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19F01" w14:textId="59E5F1B0" w:rsidR="00A96D56" w:rsidRDefault="00A96D56" w:rsidP="00A96D56">
      <w:pPr>
        <w:spacing w:after="0" w:line="240" w:lineRule="auto"/>
        <w:rPr>
          <w:rFonts w:ascii="Times New Roman" w:hAnsi="Times New Roman" w:cs="Times New Roman"/>
          <w:b/>
          <w:bCs/>
          <w:color w:val="000000" w:themeColor="text1"/>
          <w:sz w:val="24"/>
          <w:szCs w:val="24"/>
        </w:rPr>
      </w:pPr>
      <w:r w:rsidRPr="005340F0">
        <w:rPr>
          <w:rFonts w:ascii="Times New Roman" w:hAnsi="Times New Roman" w:cs="Times New Roman"/>
          <w:b/>
          <w:bCs/>
          <w:color w:val="000000" w:themeColor="text1"/>
          <w:sz w:val="24"/>
          <w:szCs w:val="24"/>
        </w:rPr>
        <w:t>Annex to Decision No. 0</w:t>
      </w:r>
      <w:r>
        <w:rPr>
          <w:rFonts w:ascii="Times New Roman" w:hAnsi="Times New Roman" w:cs="Times New Roman"/>
          <w:b/>
          <w:bCs/>
          <w:color w:val="000000" w:themeColor="text1"/>
          <w:sz w:val="24"/>
          <w:szCs w:val="24"/>
        </w:rPr>
        <w:t>2</w:t>
      </w:r>
      <w:r w:rsidRPr="005340F0">
        <w:rPr>
          <w:rFonts w:ascii="Times New Roman" w:hAnsi="Times New Roman" w:cs="Times New Roman"/>
          <w:b/>
          <w:bCs/>
          <w:color w:val="000000" w:themeColor="text1"/>
          <w:sz w:val="24"/>
          <w:szCs w:val="24"/>
        </w:rPr>
        <w:t>/2021</w:t>
      </w:r>
      <w:bookmarkStart w:id="0" w:name="_GoBack"/>
      <w:bookmarkEnd w:id="0"/>
    </w:p>
    <w:p w14:paraId="139CE690" w14:textId="2C6A5BB1" w:rsidR="00A96D56" w:rsidRDefault="00A96D56" w:rsidP="00A96D56">
      <w:pPr>
        <w:spacing w:after="0" w:line="240" w:lineRule="auto"/>
        <w:rPr>
          <w:rFonts w:ascii="Times New Roman" w:hAnsi="Times New Roman" w:cs="Times New Roman"/>
          <w:sz w:val="24"/>
          <w:szCs w:val="24"/>
        </w:rPr>
      </w:pPr>
    </w:p>
    <w:p w14:paraId="074C57EA" w14:textId="77777777" w:rsidR="006A0A42" w:rsidRDefault="006A0A42" w:rsidP="00A96D56">
      <w:pPr>
        <w:spacing w:after="0" w:line="240" w:lineRule="auto"/>
        <w:rPr>
          <w:rFonts w:ascii="Times New Roman" w:hAnsi="Times New Roman" w:cs="Times New Roman"/>
          <w:sz w:val="24"/>
          <w:szCs w:val="24"/>
        </w:rPr>
      </w:pPr>
    </w:p>
    <w:p w14:paraId="15873E4D" w14:textId="0CEB88F4"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PROTOCOL ON RULES OF ORIGIN AND ORIGIN PROCEDURES</w:t>
      </w:r>
    </w:p>
    <w:p w14:paraId="006DD85C" w14:textId="77777777" w:rsidR="00A91702" w:rsidRDefault="00A91702">
      <w:pPr>
        <w:spacing w:after="0" w:line="240" w:lineRule="auto"/>
        <w:jc w:val="center"/>
        <w:rPr>
          <w:rFonts w:ascii="Times New Roman" w:hAnsi="Times New Roman" w:cs="Times New Roman"/>
          <w:sz w:val="24"/>
          <w:szCs w:val="24"/>
        </w:rPr>
      </w:pPr>
    </w:p>
    <w:p w14:paraId="1111E05F" w14:textId="77777777" w:rsidR="00A91702" w:rsidRDefault="00A91702">
      <w:pPr>
        <w:spacing w:after="0" w:line="240" w:lineRule="auto"/>
        <w:jc w:val="center"/>
        <w:rPr>
          <w:rFonts w:ascii="Times New Roman" w:hAnsi="Times New Roman" w:cs="Times New Roman"/>
          <w:sz w:val="24"/>
          <w:szCs w:val="24"/>
        </w:rPr>
      </w:pPr>
    </w:p>
    <w:p w14:paraId="75D950A9" w14:textId="77777777"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SECTION 1</w:t>
      </w:r>
    </w:p>
    <w:p w14:paraId="41EE33D1" w14:textId="77777777" w:rsidR="00744735" w:rsidRDefault="00744735" w:rsidP="00B4413F">
      <w:pPr>
        <w:spacing w:after="0" w:line="360" w:lineRule="auto"/>
        <w:jc w:val="center"/>
        <w:rPr>
          <w:rFonts w:ascii="Times New Roman" w:hAnsi="Times New Roman" w:cs="Times New Roman"/>
          <w:sz w:val="24"/>
          <w:szCs w:val="24"/>
        </w:rPr>
      </w:pPr>
    </w:p>
    <w:p w14:paraId="2CF858EC" w14:textId="7D309645" w:rsidR="00A91702" w:rsidRDefault="007667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RULES OF ORIGIN</w:t>
      </w:r>
    </w:p>
    <w:p w14:paraId="4E7818CB" w14:textId="77777777" w:rsidR="00A91702" w:rsidRDefault="00A91702">
      <w:pPr>
        <w:spacing w:after="0" w:line="240" w:lineRule="auto"/>
        <w:jc w:val="center"/>
        <w:rPr>
          <w:rFonts w:ascii="Times New Roman" w:hAnsi="Times New Roman" w:cs="Times New Roman"/>
          <w:sz w:val="24"/>
          <w:szCs w:val="24"/>
        </w:rPr>
      </w:pPr>
    </w:p>
    <w:p w14:paraId="705C1363" w14:textId="77777777" w:rsidR="00A91702" w:rsidRDefault="00A91702">
      <w:pPr>
        <w:spacing w:after="0" w:line="240" w:lineRule="auto"/>
        <w:jc w:val="center"/>
        <w:rPr>
          <w:rFonts w:ascii="Times New Roman" w:hAnsi="Times New Roman" w:cs="Times New Roman"/>
          <w:sz w:val="24"/>
          <w:szCs w:val="24"/>
        </w:rPr>
      </w:pPr>
    </w:p>
    <w:p w14:paraId="1760AF88" w14:textId="77777777"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1</w:t>
      </w:r>
    </w:p>
    <w:p w14:paraId="2EB7DD39" w14:textId="77777777" w:rsidR="00B4413F" w:rsidRDefault="00B4413F" w:rsidP="00B4413F">
      <w:pPr>
        <w:spacing w:after="0" w:line="360" w:lineRule="auto"/>
        <w:jc w:val="center"/>
        <w:rPr>
          <w:rFonts w:ascii="Times New Roman" w:hAnsi="Times New Roman" w:cs="Times New Roman"/>
          <w:sz w:val="24"/>
          <w:szCs w:val="24"/>
        </w:rPr>
      </w:pPr>
    </w:p>
    <w:p w14:paraId="733AC3E7" w14:textId="77777777"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Definitions</w:t>
      </w:r>
    </w:p>
    <w:p w14:paraId="307A6A68" w14:textId="77777777" w:rsidR="00A91702" w:rsidRDefault="00A91702" w:rsidP="00332229">
      <w:pPr>
        <w:spacing w:after="0" w:line="240" w:lineRule="auto"/>
        <w:jc w:val="both"/>
        <w:rPr>
          <w:rFonts w:ascii="Times New Roman" w:hAnsi="Times New Roman" w:cs="Times New Roman"/>
          <w:sz w:val="24"/>
          <w:szCs w:val="24"/>
        </w:rPr>
      </w:pPr>
    </w:p>
    <w:p w14:paraId="6350EA6D" w14:textId="6350331B" w:rsidR="00A91702" w:rsidRDefault="00D50C10">
      <w:pPr>
        <w:pStyle w:val="Default"/>
        <w:jc w:val="both"/>
        <w:rPr>
          <w:rFonts w:ascii="Times New Roman" w:hAnsi="Times New Roman" w:cs="Times New Roman"/>
        </w:rPr>
      </w:pPr>
      <w:r>
        <w:rPr>
          <w:rFonts w:ascii="Times New Roman" w:hAnsi="Times New Roman" w:cs="Times New Roman"/>
        </w:rPr>
        <w:t>For the purposes of this</w:t>
      </w:r>
      <w:r w:rsidR="00815352">
        <w:rPr>
          <w:rFonts w:ascii="Times New Roman" w:hAnsi="Times New Roman" w:cs="Times New Roman"/>
        </w:rPr>
        <w:t xml:space="preserve"> </w:t>
      </w:r>
      <w:r w:rsidR="00106B81">
        <w:rPr>
          <w:rFonts w:ascii="Times New Roman" w:hAnsi="Times New Roman" w:cs="Times New Roman"/>
        </w:rPr>
        <w:t>Protocol</w:t>
      </w:r>
      <w:r>
        <w:rPr>
          <w:rFonts w:ascii="Times New Roman" w:hAnsi="Times New Roman" w:cs="Times New Roman"/>
        </w:rPr>
        <w:t xml:space="preserve">, the following definitions apply: </w:t>
      </w:r>
    </w:p>
    <w:p w14:paraId="323E3EDA" w14:textId="77777777" w:rsidR="00A91702" w:rsidRDefault="00A91702">
      <w:pPr>
        <w:pStyle w:val="Default"/>
        <w:jc w:val="both"/>
        <w:rPr>
          <w:rFonts w:ascii="Times New Roman" w:hAnsi="Times New Roman" w:cs="Times New Roman"/>
        </w:rPr>
      </w:pPr>
    </w:p>
    <w:p w14:paraId="290CB8AF" w14:textId="5E52F2A4" w:rsidR="00D45C52" w:rsidRDefault="00D50C10" w:rsidP="00332229">
      <w:pPr>
        <w:pStyle w:val="Default"/>
        <w:numPr>
          <w:ilvl w:val="0"/>
          <w:numId w:val="74"/>
        </w:numPr>
        <w:spacing w:after="257"/>
        <w:ind w:left="567" w:hanging="567"/>
        <w:jc w:val="both"/>
        <w:rPr>
          <w:rFonts w:ascii="Times New Roman" w:hAnsi="Times New Roman" w:cs="Times New Roman"/>
        </w:rPr>
      </w:pPr>
      <w:r>
        <w:rPr>
          <w:rFonts w:ascii="Times New Roman" w:hAnsi="Times New Roman" w:cs="Times New Roman"/>
        </w:rPr>
        <w:t>"classification" means the classification of a product or material under a particular chapter, heading, or sub-heading of the Harmoni</w:t>
      </w:r>
      <w:r w:rsidR="00F30D3B">
        <w:rPr>
          <w:rFonts w:ascii="Times New Roman" w:hAnsi="Times New Roman" w:cs="Times New Roman"/>
        </w:rPr>
        <w:t>z</w:t>
      </w:r>
      <w:r>
        <w:rPr>
          <w:rFonts w:ascii="Times New Roman" w:hAnsi="Times New Roman" w:cs="Times New Roman"/>
        </w:rPr>
        <w:t xml:space="preserve">ed System; </w:t>
      </w:r>
    </w:p>
    <w:p w14:paraId="5467CD33" w14:textId="5310EE04" w:rsidR="00D45C52" w:rsidRPr="00D816E0" w:rsidRDefault="00D50C10" w:rsidP="00332229">
      <w:pPr>
        <w:pStyle w:val="Default"/>
        <w:numPr>
          <w:ilvl w:val="0"/>
          <w:numId w:val="74"/>
        </w:numPr>
        <w:spacing w:after="257"/>
        <w:ind w:left="567" w:hanging="567"/>
        <w:jc w:val="both"/>
        <w:rPr>
          <w:rFonts w:ascii="Times New Roman" w:hAnsi="Times New Roman" w:cs="Times New Roman"/>
        </w:rPr>
      </w:pPr>
      <w:r w:rsidRPr="00D45C52">
        <w:rPr>
          <w:rFonts w:ascii="Times New Roman" w:hAnsi="Times New Roman" w:cs="Times New Roman"/>
        </w:rPr>
        <w:t xml:space="preserve">"consignment" means products which are either sent simultaneously from one exporter to one consignee or covered by a single transport document covering their shipment from the exporter to the consignee or, in the absence of such a document, by a single invoice; </w:t>
      </w:r>
    </w:p>
    <w:p w14:paraId="4769CD67" w14:textId="40F9B9B7" w:rsidR="00032DAF" w:rsidRDefault="00D50C10" w:rsidP="00332229">
      <w:pPr>
        <w:pStyle w:val="ListeParagraf"/>
        <w:numPr>
          <w:ilvl w:val="0"/>
          <w:numId w:val="74"/>
        </w:numPr>
        <w:spacing w:after="0" w:line="240" w:lineRule="auto"/>
        <w:ind w:left="567" w:hanging="567"/>
        <w:jc w:val="both"/>
        <w:rPr>
          <w:rFonts w:ascii="Times New Roman" w:hAnsi="Times New Roman" w:cs="Times New Roman"/>
          <w:sz w:val="24"/>
          <w:szCs w:val="24"/>
        </w:rPr>
      </w:pPr>
      <w:r w:rsidRPr="00D816E0">
        <w:rPr>
          <w:rFonts w:ascii="Times New Roman" w:hAnsi="Times New Roman" w:cs="Times New Roman"/>
          <w:sz w:val="24"/>
          <w:szCs w:val="24"/>
        </w:rPr>
        <w:t xml:space="preserve">"exporter" means a person, located in a Party, who, in accordance with the requirements laid down in the laws and regulations of that Party, exports or produces the originating product and makes out an origin declaration; </w:t>
      </w:r>
    </w:p>
    <w:p w14:paraId="47567E64" w14:textId="77777777" w:rsidR="00032DAF" w:rsidRDefault="00032DAF" w:rsidP="00032DAF">
      <w:pPr>
        <w:pStyle w:val="ListeParagraf"/>
        <w:spacing w:after="0" w:line="240" w:lineRule="auto"/>
        <w:ind w:left="567"/>
        <w:jc w:val="both"/>
        <w:rPr>
          <w:rFonts w:ascii="Times New Roman" w:hAnsi="Times New Roman" w:cs="Times New Roman"/>
          <w:sz w:val="24"/>
          <w:szCs w:val="24"/>
        </w:rPr>
      </w:pPr>
    </w:p>
    <w:p w14:paraId="666CF919" w14:textId="44F6B425" w:rsidR="00FE2B61" w:rsidRPr="00D816E0" w:rsidRDefault="00FE2B61" w:rsidP="00332229">
      <w:pPr>
        <w:pStyle w:val="ListeParagraf"/>
        <w:numPr>
          <w:ilvl w:val="0"/>
          <w:numId w:val="74"/>
        </w:numPr>
        <w:spacing w:after="0" w:line="240" w:lineRule="auto"/>
        <w:ind w:left="567" w:hanging="567"/>
        <w:jc w:val="both"/>
        <w:rPr>
          <w:rFonts w:ascii="Times New Roman" w:hAnsi="Times New Roman" w:cs="Times New Roman"/>
          <w:sz w:val="24"/>
          <w:szCs w:val="24"/>
        </w:rPr>
      </w:pPr>
      <w:r w:rsidRPr="00D816E0">
        <w:rPr>
          <w:rFonts w:ascii="Times New Roman" w:hAnsi="Times New Roman" w:cs="Times New Roman"/>
          <w:bCs/>
          <w:iCs/>
          <w:sz w:val="24"/>
          <w:szCs w:val="24"/>
        </w:rPr>
        <w:t>“</w:t>
      </w:r>
      <w:r w:rsidRPr="00D816E0">
        <w:rPr>
          <w:rFonts w:ascii="Times New Roman" w:hAnsi="Times New Roman" w:cs="Times New Roman"/>
          <w:sz w:val="24"/>
          <w:szCs w:val="24"/>
        </w:rPr>
        <w:t>identical goods</w:t>
      </w:r>
      <w:r w:rsidRPr="00D816E0">
        <w:rPr>
          <w:rFonts w:ascii="Times New Roman" w:hAnsi="Times New Roman" w:cs="Times New Roman"/>
          <w:bCs/>
          <w:iCs/>
          <w:sz w:val="24"/>
          <w:szCs w:val="24"/>
        </w:rPr>
        <w:t>”</w:t>
      </w:r>
      <w:r w:rsidRPr="00D816E0">
        <w:rPr>
          <w:rFonts w:ascii="Times New Roman" w:hAnsi="Times New Roman" w:cs="Times New Roman"/>
          <w:sz w:val="24"/>
          <w:szCs w:val="24"/>
        </w:rPr>
        <w:t xml:space="preserve"> mean goods that are the same in all respects, including physical characteristics, quality and reputation, irrespective of minor differences in appearance that are not relevant to a determination of origin of those goods under this Protocol; </w:t>
      </w:r>
    </w:p>
    <w:p w14:paraId="0555D426" w14:textId="77777777" w:rsidR="00FE2B61" w:rsidRDefault="00FE2B61" w:rsidP="00332229">
      <w:pPr>
        <w:pStyle w:val="ListeParagraf"/>
        <w:spacing w:after="0" w:line="240" w:lineRule="auto"/>
        <w:jc w:val="both"/>
        <w:rPr>
          <w:rFonts w:ascii="Times New Roman" w:hAnsi="Times New Roman" w:cs="Times New Roman"/>
          <w:sz w:val="24"/>
          <w:szCs w:val="24"/>
        </w:rPr>
      </w:pPr>
    </w:p>
    <w:p w14:paraId="5DB6D9E0" w14:textId="3DF30142" w:rsidR="00D45C52" w:rsidRPr="00D45C52" w:rsidRDefault="00D50C10" w:rsidP="00332229">
      <w:pPr>
        <w:pStyle w:val="Default"/>
        <w:numPr>
          <w:ilvl w:val="0"/>
          <w:numId w:val="74"/>
        </w:numPr>
        <w:spacing w:after="257"/>
        <w:ind w:left="567" w:hanging="567"/>
        <w:jc w:val="both"/>
        <w:rPr>
          <w:rFonts w:ascii="Times New Roman" w:hAnsi="Times New Roman" w:cs="Times New Roman"/>
        </w:rPr>
      </w:pPr>
      <w:r w:rsidRPr="00D45C52">
        <w:rPr>
          <w:rFonts w:ascii="Times New Roman" w:hAnsi="Times New Roman" w:cs="Times New Roman"/>
        </w:rPr>
        <w:t xml:space="preserve">"importer" means a person who imports the originating product and claims preferential tariff treatment for it; </w:t>
      </w:r>
    </w:p>
    <w:p w14:paraId="4DB57692" w14:textId="273EE6D4" w:rsidR="00D45C52" w:rsidRPr="008D56D2" w:rsidRDefault="00D50C10" w:rsidP="00332229">
      <w:pPr>
        <w:pStyle w:val="Default"/>
        <w:numPr>
          <w:ilvl w:val="0"/>
          <w:numId w:val="74"/>
        </w:numPr>
        <w:spacing w:after="257"/>
        <w:ind w:left="567" w:hanging="567"/>
        <w:jc w:val="both"/>
        <w:rPr>
          <w:rFonts w:ascii="Times New Roman" w:hAnsi="Times New Roman" w:cs="Times New Roman"/>
        </w:rPr>
      </w:pPr>
      <w:r w:rsidRPr="00D45C52">
        <w:rPr>
          <w:rFonts w:ascii="Times New Roman" w:hAnsi="Times New Roman" w:cs="Times New Roman"/>
        </w:rPr>
        <w:t xml:space="preserve">"material" means any substance used in the production of a product, including any components, ingredients, raw materials, or parts; </w:t>
      </w:r>
    </w:p>
    <w:p w14:paraId="37A80430" w14:textId="6DA97EAA" w:rsidR="00603B3D" w:rsidRDefault="00D50C10" w:rsidP="00332229">
      <w:pPr>
        <w:pStyle w:val="Default"/>
        <w:numPr>
          <w:ilvl w:val="0"/>
          <w:numId w:val="74"/>
        </w:numPr>
        <w:ind w:left="567" w:hanging="567"/>
        <w:jc w:val="both"/>
        <w:rPr>
          <w:rFonts w:ascii="Times New Roman" w:hAnsi="Times New Roman" w:cs="Times New Roman"/>
        </w:rPr>
      </w:pPr>
      <w:r w:rsidRPr="00332229">
        <w:rPr>
          <w:rFonts w:ascii="Times New Roman" w:hAnsi="Times New Roman" w:cs="Times New Roman"/>
        </w:rPr>
        <w:t xml:space="preserve">"non-originating material" means a material which does not qualify as originating under </w:t>
      </w:r>
      <w:r w:rsidR="00A02C11">
        <w:rPr>
          <w:rFonts w:ascii="Times New Roman" w:hAnsi="Times New Roman" w:cs="Times New Roman"/>
        </w:rPr>
        <w:t>this Protocol</w:t>
      </w:r>
      <w:r w:rsidRPr="00332229">
        <w:rPr>
          <w:rFonts w:ascii="Times New Roman" w:hAnsi="Times New Roman" w:cs="Times New Roman"/>
        </w:rPr>
        <w:t xml:space="preserve">, including a material whose originating status cannot be determined; </w:t>
      </w:r>
    </w:p>
    <w:p w14:paraId="7F0BA694" w14:textId="77777777" w:rsidR="00603B3D" w:rsidRPr="00603B3D" w:rsidRDefault="00603B3D" w:rsidP="00332229">
      <w:pPr>
        <w:pStyle w:val="ListeParagraf"/>
        <w:spacing w:after="0" w:line="240" w:lineRule="auto"/>
        <w:ind w:left="567"/>
        <w:jc w:val="both"/>
        <w:rPr>
          <w:rFonts w:ascii="Times New Roman" w:hAnsi="Times New Roman" w:cs="Times New Roman"/>
          <w:sz w:val="24"/>
          <w:szCs w:val="24"/>
        </w:rPr>
      </w:pPr>
    </w:p>
    <w:p w14:paraId="0CEB7302" w14:textId="773BDFC5" w:rsidR="00FE2B61" w:rsidRDefault="00FE2B61" w:rsidP="00332229">
      <w:pPr>
        <w:pStyle w:val="ListeParagraf"/>
        <w:numPr>
          <w:ilvl w:val="0"/>
          <w:numId w:val="74"/>
        </w:numPr>
        <w:spacing w:after="0" w:line="240" w:lineRule="auto"/>
        <w:ind w:left="567" w:hanging="567"/>
        <w:jc w:val="both"/>
        <w:rPr>
          <w:rFonts w:ascii="Times New Roman" w:hAnsi="Times New Roman" w:cs="Times New Roman"/>
          <w:sz w:val="24"/>
          <w:szCs w:val="24"/>
        </w:rPr>
      </w:pPr>
      <w:r>
        <w:rPr>
          <w:rFonts w:ascii="Times New Roman" w:hAnsi="Times New Roman" w:cs="Times New Roman"/>
          <w:bCs/>
          <w:iCs/>
          <w:sz w:val="24"/>
          <w:szCs w:val="24"/>
        </w:rPr>
        <w:t>“</w:t>
      </w:r>
      <w:r>
        <w:rPr>
          <w:rFonts w:ascii="Times New Roman" w:hAnsi="Times New Roman" w:cs="Times New Roman"/>
          <w:sz w:val="24"/>
          <w:szCs w:val="24"/>
        </w:rPr>
        <w:t>origin declara</w:t>
      </w:r>
      <w:r>
        <w:rPr>
          <w:rFonts w:ascii="Times New Roman" w:hAnsi="Times New Roman" w:cs="Times New Roman"/>
          <w:bCs/>
          <w:iCs/>
          <w:sz w:val="24"/>
          <w:szCs w:val="24"/>
        </w:rPr>
        <w:t xml:space="preserve">tion” means a declaration made by an exporter in accordance with </w:t>
      </w:r>
      <w:r w:rsidRPr="00A96D56">
        <w:rPr>
          <w:rFonts w:ascii="Times New Roman" w:hAnsi="Times New Roman" w:cs="Times New Roman"/>
          <w:bCs/>
          <w:iCs/>
          <w:sz w:val="24"/>
          <w:szCs w:val="24"/>
        </w:rPr>
        <w:t>Article 1</w:t>
      </w:r>
      <w:r w:rsidR="00603B3D" w:rsidRPr="00A96D56">
        <w:rPr>
          <w:rFonts w:ascii="Times New Roman" w:hAnsi="Times New Roman" w:cs="Times New Roman"/>
          <w:bCs/>
          <w:iCs/>
          <w:sz w:val="24"/>
          <w:szCs w:val="24"/>
        </w:rPr>
        <w:t>8</w:t>
      </w:r>
      <w:r>
        <w:rPr>
          <w:rFonts w:ascii="Times New Roman" w:hAnsi="Times New Roman" w:cs="Times New Roman"/>
          <w:bCs/>
          <w:iCs/>
          <w:sz w:val="24"/>
          <w:szCs w:val="24"/>
        </w:rPr>
        <w:t xml:space="preserve"> </w:t>
      </w:r>
      <w:r w:rsidR="00693774">
        <w:rPr>
          <w:rFonts w:ascii="Times New Roman" w:hAnsi="Times New Roman" w:cs="Times New Roman"/>
          <w:bCs/>
          <w:iCs/>
          <w:sz w:val="24"/>
          <w:szCs w:val="24"/>
        </w:rPr>
        <w:t xml:space="preserve">(Origin declaration) </w:t>
      </w:r>
      <w:r>
        <w:rPr>
          <w:rFonts w:ascii="Times New Roman" w:hAnsi="Times New Roman" w:cs="Times New Roman"/>
          <w:sz w:val="24"/>
          <w:szCs w:val="24"/>
        </w:rPr>
        <w:t>for the purpose of enabling the identification of an originating good</w:t>
      </w:r>
      <w:r w:rsidR="00032DAF">
        <w:rPr>
          <w:rFonts w:ascii="Times New Roman" w:hAnsi="Times New Roman" w:cs="Times New Roman"/>
          <w:sz w:val="24"/>
          <w:szCs w:val="24"/>
        </w:rPr>
        <w:t>;</w:t>
      </w:r>
      <w:r>
        <w:rPr>
          <w:rFonts w:ascii="Times New Roman" w:hAnsi="Times New Roman" w:cs="Times New Roman"/>
          <w:sz w:val="24"/>
          <w:szCs w:val="24"/>
        </w:rPr>
        <w:t xml:space="preserve"> </w:t>
      </w:r>
    </w:p>
    <w:p w14:paraId="23739C6E" w14:textId="4F048C84" w:rsidR="00D45C52" w:rsidRDefault="00D50C10" w:rsidP="00332229">
      <w:pPr>
        <w:pStyle w:val="Default"/>
        <w:numPr>
          <w:ilvl w:val="0"/>
          <w:numId w:val="74"/>
        </w:numPr>
        <w:ind w:left="567" w:hanging="567"/>
        <w:jc w:val="both"/>
        <w:rPr>
          <w:rFonts w:ascii="Times New Roman" w:hAnsi="Times New Roman" w:cs="Times New Roman"/>
        </w:rPr>
      </w:pPr>
      <w:r w:rsidRPr="00D45C52">
        <w:rPr>
          <w:rFonts w:ascii="Times New Roman" w:hAnsi="Times New Roman" w:cs="Times New Roman"/>
        </w:rPr>
        <w:lastRenderedPageBreak/>
        <w:t xml:space="preserve">"product" means the product resulting from the production, even if it is intended for use as a material in the production of another product; </w:t>
      </w:r>
    </w:p>
    <w:p w14:paraId="7C8F78D8" w14:textId="77777777" w:rsidR="00032DAF" w:rsidRPr="00D45C52" w:rsidRDefault="00032DAF" w:rsidP="00032DAF">
      <w:pPr>
        <w:pStyle w:val="Default"/>
        <w:ind w:left="567"/>
        <w:jc w:val="both"/>
        <w:rPr>
          <w:rFonts w:ascii="Times New Roman" w:hAnsi="Times New Roman" w:cs="Times New Roman"/>
        </w:rPr>
      </w:pPr>
    </w:p>
    <w:p w14:paraId="122B5D77" w14:textId="16D571D8" w:rsidR="00FA6304" w:rsidRDefault="00D50C10" w:rsidP="00332229">
      <w:pPr>
        <w:pStyle w:val="Default"/>
        <w:numPr>
          <w:ilvl w:val="0"/>
          <w:numId w:val="74"/>
        </w:numPr>
        <w:ind w:left="567" w:hanging="567"/>
        <w:jc w:val="both"/>
        <w:rPr>
          <w:rFonts w:ascii="Times New Roman" w:hAnsi="Times New Roman" w:cs="Times New Roman"/>
        </w:rPr>
      </w:pPr>
      <w:r w:rsidRPr="00332229">
        <w:rPr>
          <w:rFonts w:ascii="Times New Roman" w:hAnsi="Times New Roman" w:cs="Times New Roman"/>
        </w:rPr>
        <w:t>"production" means any kind of working or processing including assembly</w:t>
      </w:r>
      <w:r w:rsidR="00FA6304">
        <w:rPr>
          <w:rFonts w:ascii="Times New Roman" w:hAnsi="Times New Roman" w:cs="Times New Roman"/>
        </w:rPr>
        <w:t>; and</w:t>
      </w:r>
    </w:p>
    <w:p w14:paraId="157D2A09" w14:textId="77777777" w:rsidR="006A0A42" w:rsidRDefault="006A0A42" w:rsidP="006A0A42">
      <w:pPr>
        <w:pStyle w:val="Default"/>
        <w:ind w:left="567"/>
        <w:jc w:val="both"/>
        <w:rPr>
          <w:rFonts w:ascii="Times New Roman" w:hAnsi="Times New Roman" w:cs="Times New Roman"/>
        </w:rPr>
      </w:pPr>
    </w:p>
    <w:p w14:paraId="49C309AC" w14:textId="64A0071C" w:rsidR="00A91702" w:rsidRPr="00332229" w:rsidRDefault="00FA6304" w:rsidP="00332229">
      <w:pPr>
        <w:pStyle w:val="Default"/>
        <w:numPr>
          <w:ilvl w:val="0"/>
          <w:numId w:val="74"/>
        </w:numPr>
        <w:ind w:left="567" w:hanging="567"/>
        <w:jc w:val="both"/>
        <w:rPr>
          <w:rFonts w:ascii="Times New Roman" w:hAnsi="Times New Roman" w:cs="Times New Roman"/>
        </w:rPr>
      </w:pPr>
      <w:r>
        <w:rPr>
          <w:rFonts w:ascii="Times New Roman" w:hAnsi="Times New Roman" w:cs="Times New Roman"/>
        </w:rPr>
        <w:t>“value of non-originating materials used” means the value of the non-originating materials used in the production of the product, which is its customs value at the time of importation, including freight, insurance if appropriate, packing and all other costs incurred in transporting the materials to the importation port in the Party where the producer of the product is located; where the value of the non-originating materials is not known and cannot be ascertained, the first ascertainable price paid for the non-originating materials in Turkey or in the United Kingdom is used.</w:t>
      </w:r>
    </w:p>
    <w:p w14:paraId="5A56F176" w14:textId="7DC26871" w:rsidR="00A91702" w:rsidRDefault="00A91702" w:rsidP="007D295E">
      <w:pPr>
        <w:spacing w:after="0" w:line="240" w:lineRule="auto"/>
        <w:jc w:val="both"/>
        <w:rPr>
          <w:rFonts w:ascii="Times New Roman" w:hAnsi="Times New Roman" w:cs="Times New Roman"/>
          <w:sz w:val="24"/>
          <w:szCs w:val="24"/>
        </w:rPr>
      </w:pPr>
    </w:p>
    <w:p w14:paraId="262DBAB4" w14:textId="77777777" w:rsidR="006A0A42" w:rsidRDefault="006A0A42" w:rsidP="007D295E">
      <w:pPr>
        <w:spacing w:after="0" w:line="240" w:lineRule="auto"/>
        <w:jc w:val="both"/>
        <w:rPr>
          <w:rFonts w:ascii="Times New Roman" w:hAnsi="Times New Roman" w:cs="Times New Roman"/>
          <w:sz w:val="24"/>
          <w:szCs w:val="24"/>
        </w:rPr>
      </w:pPr>
    </w:p>
    <w:p w14:paraId="547A1DDF" w14:textId="49FCF6E0"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2</w:t>
      </w:r>
    </w:p>
    <w:p w14:paraId="23A0F416" w14:textId="77777777" w:rsidR="007D295E" w:rsidRDefault="007D295E" w:rsidP="00332229">
      <w:pPr>
        <w:spacing w:after="0" w:line="360" w:lineRule="auto"/>
        <w:jc w:val="center"/>
        <w:rPr>
          <w:rFonts w:ascii="Times New Roman" w:hAnsi="Times New Roman" w:cs="Times New Roman"/>
          <w:sz w:val="24"/>
          <w:szCs w:val="24"/>
        </w:rPr>
      </w:pPr>
    </w:p>
    <w:p w14:paraId="6BD8E454" w14:textId="6992E987" w:rsidR="00A91702" w:rsidRDefault="00D50C10" w:rsidP="007D295E">
      <w:pPr>
        <w:spacing w:after="0" w:line="240" w:lineRule="auto"/>
        <w:jc w:val="center"/>
        <w:rPr>
          <w:rFonts w:ascii="Times New Roman" w:hAnsi="Times New Roman" w:cs="Times New Roman"/>
          <w:sz w:val="24"/>
          <w:szCs w:val="24"/>
          <w:lang w:val="en-CA"/>
        </w:rPr>
      </w:pPr>
      <w:r>
        <w:rPr>
          <w:rFonts w:ascii="Times New Roman" w:hAnsi="Times New Roman" w:cs="Times New Roman"/>
          <w:sz w:val="24"/>
          <w:szCs w:val="24"/>
          <w:lang w:val="en-CA"/>
        </w:rPr>
        <w:t xml:space="preserve">General </w:t>
      </w:r>
      <w:r w:rsidR="000A732C">
        <w:rPr>
          <w:rFonts w:ascii="Times New Roman" w:hAnsi="Times New Roman" w:cs="Times New Roman"/>
          <w:sz w:val="24"/>
          <w:szCs w:val="24"/>
          <w:lang w:val="en-CA"/>
        </w:rPr>
        <w:t>r</w:t>
      </w:r>
      <w:r>
        <w:rPr>
          <w:rFonts w:ascii="Times New Roman" w:hAnsi="Times New Roman" w:cs="Times New Roman"/>
          <w:sz w:val="24"/>
          <w:szCs w:val="24"/>
          <w:lang w:val="en-CA"/>
        </w:rPr>
        <w:t>equirements</w:t>
      </w:r>
    </w:p>
    <w:p w14:paraId="2814ACD4" w14:textId="77777777" w:rsidR="007D295E" w:rsidRDefault="007D295E" w:rsidP="00332229">
      <w:pPr>
        <w:spacing w:after="0" w:line="240" w:lineRule="auto"/>
        <w:jc w:val="center"/>
        <w:rPr>
          <w:rFonts w:ascii="Times New Roman" w:hAnsi="Times New Roman" w:cs="Times New Roman"/>
          <w:sz w:val="24"/>
          <w:szCs w:val="24"/>
          <w:lang w:val="en-CA"/>
        </w:rPr>
      </w:pPr>
    </w:p>
    <w:p w14:paraId="7ABC4F11" w14:textId="11D32E38" w:rsidR="00A91702" w:rsidRDefault="00D50C10" w:rsidP="007D295E">
      <w:pPr>
        <w:pStyle w:val="ListeParagraf"/>
        <w:numPr>
          <w:ilvl w:val="0"/>
          <w:numId w:val="77"/>
        </w:numPr>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For the purposes of applying the preferential tariff treatment by a Party to the originating </w:t>
      </w:r>
      <w:r w:rsidR="0064117F">
        <w:rPr>
          <w:rFonts w:ascii="Times New Roman" w:hAnsi="Times New Roman" w:cs="Times New Roman"/>
          <w:sz w:val="24"/>
          <w:szCs w:val="24"/>
          <w:lang w:val="en-CA"/>
        </w:rPr>
        <w:t>product</w:t>
      </w:r>
      <w:r w:rsidR="0064117F" w:rsidRPr="00332229">
        <w:rPr>
          <w:rFonts w:ascii="Times New Roman" w:hAnsi="Times New Roman" w:cs="Times New Roman"/>
          <w:sz w:val="24"/>
          <w:szCs w:val="24"/>
          <w:lang w:val="en-CA"/>
        </w:rPr>
        <w:t xml:space="preserve"> </w:t>
      </w:r>
      <w:r w:rsidRPr="00332229">
        <w:rPr>
          <w:rFonts w:ascii="Times New Roman" w:hAnsi="Times New Roman" w:cs="Times New Roman"/>
          <w:sz w:val="24"/>
          <w:szCs w:val="24"/>
          <w:lang w:val="en-CA"/>
        </w:rPr>
        <w:t xml:space="preserve">of the other Party in accordance with this Agreement, provided that the products satisfy all other applicable requirements of </w:t>
      </w:r>
      <w:r w:rsidR="00A02C11">
        <w:rPr>
          <w:rFonts w:ascii="Times New Roman" w:hAnsi="Times New Roman" w:cs="Times New Roman"/>
          <w:sz w:val="24"/>
          <w:szCs w:val="24"/>
          <w:lang w:val="en-CA"/>
        </w:rPr>
        <w:t>this Protocol</w:t>
      </w:r>
      <w:r w:rsidRPr="00332229">
        <w:rPr>
          <w:rFonts w:ascii="Times New Roman" w:hAnsi="Times New Roman" w:cs="Times New Roman"/>
          <w:sz w:val="24"/>
          <w:szCs w:val="24"/>
          <w:lang w:val="en-CA"/>
        </w:rPr>
        <w:t xml:space="preserve">, the following products shall be considered as originating in the other Party: </w:t>
      </w:r>
    </w:p>
    <w:p w14:paraId="263F9785" w14:textId="77777777" w:rsidR="007D295E" w:rsidRPr="00332229" w:rsidRDefault="007D295E" w:rsidP="00332229">
      <w:pPr>
        <w:pStyle w:val="ListeParagraf"/>
        <w:ind w:left="567"/>
        <w:jc w:val="both"/>
        <w:rPr>
          <w:rFonts w:ascii="Times New Roman" w:hAnsi="Times New Roman" w:cs="Times New Roman"/>
          <w:sz w:val="24"/>
          <w:szCs w:val="24"/>
          <w:lang w:val="en-CA"/>
        </w:rPr>
      </w:pPr>
    </w:p>
    <w:p w14:paraId="3ABC9B96" w14:textId="70269A9C" w:rsidR="00DA02BB" w:rsidRPr="00332229" w:rsidRDefault="00D50C10" w:rsidP="00332229">
      <w:pPr>
        <w:pStyle w:val="ListeParagraf"/>
        <w:numPr>
          <w:ilvl w:val="1"/>
          <w:numId w:val="7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wholly obtained in that Party within the meaning of </w:t>
      </w:r>
      <w:r w:rsidRPr="00332229">
        <w:rPr>
          <w:rFonts w:ascii="Times New Roman" w:hAnsi="Times New Roman" w:cs="Times New Roman"/>
          <w:color w:val="000000" w:themeColor="text1"/>
          <w:sz w:val="24"/>
          <w:szCs w:val="24"/>
          <w:lang w:val="en-CA"/>
        </w:rPr>
        <w:t xml:space="preserve">Article 4 </w:t>
      </w:r>
      <w:r w:rsidR="000A732C">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Wholly obtained products</w:t>
      </w:r>
      <w:r w:rsidR="000A732C">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 </w:t>
      </w:r>
    </w:p>
    <w:p w14:paraId="3E455183" w14:textId="77777777" w:rsidR="00DA02BB" w:rsidRDefault="00DA02BB" w:rsidP="00332229">
      <w:pPr>
        <w:pStyle w:val="ListeParagraf"/>
        <w:ind w:left="1134"/>
        <w:jc w:val="both"/>
        <w:rPr>
          <w:rFonts w:ascii="Times New Roman" w:hAnsi="Times New Roman" w:cs="Times New Roman"/>
          <w:sz w:val="24"/>
          <w:szCs w:val="24"/>
          <w:lang w:val="en-CA"/>
        </w:rPr>
      </w:pPr>
    </w:p>
    <w:p w14:paraId="7D169D0B" w14:textId="1725F168" w:rsidR="00DA02BB" w:rsidRPr="00332229" w:rsidRDefault="00D50C10" w:rsidP="00332229">
      <w:pPr>
        <w:pStyle w:val="ListeParagraf"/>
        <w:numPr>
          <w:ilvl w:val="1"/>
          <w:numId w:val="7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produced in that Party exclusively from originating materials in that Party; </w:t>
      </w:r>
      <w:r w:rsidR="003F646C">
        <w:rPr>
          <w:rFonts w:ascii="Times New Roman" w:hAnsi="Times New Roman" w:cs="Times New Roman"/>
          <w:sz w:val="24"/>
          <w:szCs w:val="24"/>
          <w:lang w:val="en-CA"/>
        </w:rPr>
        <w:t>or</w:t>
      </w:r>
      <w:r w:rsidR="003F646C" w:rsidRPr="00332229">
        <w:rPr>
          <w:rFonts w:ascii="Times New Roman" w:hAnsi="Times New Roman" w:cs="Times New Roman"/>
          <w:sz w:val="24"/>
          <w:szCs w:val="24"/>
          <w:lang w:val="en-CA"/>
        </w:rPr>
        <w:t xml:space="preserve"> </w:t>
      </w:r>
    </w:p>
    <w:p w14:paraId="78C8B9CF" w14:textId="77777777" w:rsidR="00DA02BB" w:rsidRDefault="00DA02BB" w:rsidP="00332229">
      <w:pPr>
        <w:pStyle w:val="ListeParagraf"/>
        <w:ind w:left="1134"/>
        <w:jc w:val="both"/>
        <w:rPr>
          <w:rFonts w:ascii="Times New Roman" w:hAnsi="Times New Roman" w:cs="Times New Roman"/>
          <w:sz w:val="24"/>
          <w:szCs w:val="24"/>
          <w:lang w:val="en-CA"/>
        </w:rPr>
      </w:pPr>
    </w:p>
    <w:p w14:paraId="20732A07" w14:textId="3DE60515" w:rsidR="00A91702" w:rsidRPr="00332229" w:rsidRDefault="00D50C10" w:rsidP="00332229">
      <w:pPr>
        <w:pStyle w:val="ListeParagraf"/>
        <w:numPr>
          <w:ilvl w:val="1"/>
          <w:numId w:val="78"/>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produced in that Party incorporating non-originating materials provided they satisfy the requirements set out in </w:t>
      </w:r>
      <w:r w:rsidR="00E51AE5" w:rsidRPr="00332229">
        <w:rPr>
          <w:rFonts w:ascii="Times New Roman" w:hAnsi="Times New Roman" w:cs="Times New Roman"/>
          <w:color w:val="000000" w:themeColor="text1"/>
          <w:sz w:val="24"/>
          <w:szCs w:val="24"/>
          <w:lang w:val="en-CA"/>
        </w:rPr>
        <w:t>A</w:t>
      </w:r>
      <w:r w:rsidR="00E51AE5">
        <w:rPr>
          <w:rFonts w:ascii="Times New Roman" w:hAnsi="Times New Roman" w:cs="Times New Roman"/>
          <w:color w:val="000000" w:themeColor="text1"/>
          <w:sz w:val="24"/>
          <w:szCs w:val="24"/>
          <w:lang w:val="en-CA"/>
        </w:rPr>
        <w:t>nnex</w:t>
      </w:r>
      <w:r w:rsidR="00E51AE5" w:rsidRPr="00332229">
        <w:rPr>
          <w:rFonts w:ascii="Times New Roman" w:hAnsi="Times New Roman" w:cs="Times New Roman"/>
          <w:color w:val="000000" w:themeColor="text1"/>
          <w:sz w:val="24"/>
          <w:szCs w:val="24"/>
          <w:lang w:val="en-CA"/>
        </w:rPr>
        <w:t xml:space="preserve"> </w:t>
      </w:r>
      <w:r w:rsidRPr="00332229">
        <w:rPr>
          <w:rFonts w:ascii="Times New Roman" w:hAnsi="Times New Roman" w:cs="Times New Roman"/>
          <w:color w:val="000000" w:themeColor="text1"/>
          <w:sz w:val="24"/>
          <w:szCs w:val="24"/>
          <w:lang w:val="en-CA"/>
        </w:rPr>
        <w:t xml:space="preserve">2 </w:t>
      </w:r>
      <w:r w:rsidR="005D7783">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List </w:t>
      </w:r>
      <w:r w:rsidR="004D5647">
        <w:rPr>
          <w:rFonts w:ascii="Times New Roman" w:hAnsi="Times New Roman" w:cs="Times New Roman"/>
          <w:color w:val="000000" w:themeColor="text1"/>
          <w:sz w:val="24"/>
          <w:szCs w:val="24"/>
          <w:lang w:val="en-CA"/>
        </w:rPr>
        <w:t>R</w:t>
      </w:r>
      <w:r w:rsidRPr="00332229">
        <w:rPr>
          <w:rFonts w:ascii="Times New Roman" w:hAnsi="Times New Roman" w:cs="Times New Roman"/>
          <w:color w:val="000000" w:themeColor="text1"/>
          <w:sz w:val="24"/>
          <w:szCs w:val="24"/>
          <w:lang w:val="en-CA"/>
        </w:rPr>
        <w:t>ules</w:t>
      </w:r>
      <w:r w:rsidR="005D7783">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  </w:t>
      </w:r>
    </w:p>
    <w:p w14:paraId="0FD29261" w14:textId="77777777" w:rsidR="005D7783" w:rsidRDefault="005D7783" w:rsidP="005D7783">
      <w:pPr>
        <w:spacing w:after="0" w:line="240" w:lineRule="auto"/>
        <w:jc w:val="both"/>
        <w:rPr>
          <w:rFonts w:ascii="Times New Roman" w:hAnsi="Times New Roman" w:cs="Times New Roman"/>
          <w:sz w:val="24"/>
          <w:szCs w:val="24"/>
          <w:lang w:val="en-CA"/>
        </w:rPr>
      </w:pPr>
    </w:p>
    <w:p w14:paraId="32CA8F16" w14:textId="20017B7F" w:rsidR="005D7783" w:rsidRPr="00332229" w:rsidRDefault="00D50C10" w:rsidP="00332229">
      <w:pPr>
        <w:pStyle w:val="ListeParagraf"/>
        <w:numPr>
          <w:ilvl w:val="0"/>
          <w:numId w:val="77"/>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If a product has acquired originating status, the non-originating materials used in the production of that product shall not be considered as non-originating when that product is incorporated as a material in another product. </w:t>
      </w:r>
    </w:p>
    <w:p w14:paraId="60F13D71" w14:textId="77777777" w:rsidR="005D7783" w:rsidRDefault="005D7783" w:rsidP="00332229">
      <w:pPr>
        <w:pStyle w:val="ListeParagraf"/>
        <w:spacing w:after="0" w:line="240" w:lineRule="auto"/>
        <w:ind w:left="567"/>
        <w:jc w:val="both"/>
        <w:rPr>
          <w:rFonts w:ascii="Times New Roman" w:hAnsi="Times New Roman" w:cs="Times New Roman"/>
          <w:sz w:val="24"/>
          <w:szCs w:val="24"/>
          <w:lang w:val="en-CA"/>
        </w:rPr>
      </w:pPr>
    </w:p>
    <w:p w14:paraId="52616FD0" w14:textId="73EB84E9" w:rsidR="00A91702" w:rsidRDefault="00D50C10" w:rsidP="005D7783">
      <w:pPr>
        <w:pStyle w:val="ListeParagraf"/>
        <w:numPr>
          <w:ilvl w:val="0"/>
          <w:numId w:val="77"/>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The acquisition of originating status shall be fulfilled without interruption in the United Kingdom or Turkey.</w:t>
      </w:r>
    </w:p>
    <w:p w14:paraId="1BB76C52" w14:textId="77777777" w:rsidR="00562554" w:rsidRDefault="00562554" w:rsidP="00562554">
      <w:pPr>
        <w:spacing w:after="0" w:line="240" w:lineRule="auto"/>
        <w:jc w:val="both"/>
        <w:rPr>
          <w:rFonts w:ascii="Times New Roman" w:hAnsi="Times New Roman" w:cs="Times New Roman"/>
          <w:sz w:val="24"/>
          <w:szCs w:val="24"/>
          <w:lang w:val="en-CA"/>
        </w:rPr>
      </w:pPr>
    </w:p>
    <w:p w14:paraId="06DDB7D4" w14:textId="2BFE5912" w:rsidR="00562554" w:rsidRDefault="00562554" w:rsidP="00332229">
      <w:pPr>
        <w:spacing w:after="0" w:line="240" w:lineRule="auto"/>
        <w:jc w:val="both"/>
        <w:rPr>
          <w:rFonts w:ascii="Times New Roman" w:hAnsi="Times New Roman" w:cs="Times New Roman"/>
          <w:sz w:val="24"/>
          <w:szCs w:val="24"/>
          <w:lang w:val="en-CA"/>
        </w:rPr>
      </w:pPr>
    </w:p>
    <w:p w14:paraId="57ABDDC8" w14:textId="77681E1D" w:rsidR="00B64CB5" w:rsidRDefault="00B64CB5" w:rsidP="00332229">
      <w:pPr>
        <w:spacing w:after="0" w:line="240" w:lineRule="auto"/>
        <w:jc w:val="both"/>
        <w:rPr>
          <w:rFonts w:ascii="Times New Roman" w:hAnsi="Times New Roman" w:cs="Times New Roman"/>
          <w:sz w:val="24"/>
          <w:szCs w:val="24"/>
          <w:lang w:val="en-CA"/>
        </w:rPr>
      </w:pPr>
    </w:p>
    <w:p w14:paraId="70584448" w14:textId="054060D7" w:rsidR="00B64CB5" w:rsidRDefault="00B64CB5" w:rsidP="00332229">
      <w:pPr>
        <w:spacing w:after="0" w:line="240" w:lineRule="auto"/>
        <w:jc w:val="both"/>
        <w:rPr>
          <w:rFonts w:ascii="Times New Roman" w:hAnsi="Times New Roman" w:cs="Times New Roman"/>
          <w:sz w:val="24"/>
          <w:szCs w:val="24"/>
          <w:lang w:val="en-CA"/>
        </w:rPr>
      </w:pPr>
    </w:p>
    <w:p w14:paraId="11CFD420" w14:textId="6D09960E" w:rsidR="00B64CB5" w:rsidRDefault="00B64CB5" w:rsidP="00332229">
      <w:pPr>
        <w:spacing w:after="0" w:line="240" w:lineRule="auto"/>
        <w:jc w:val="both"/>
        <w:rPr>
          <w:rFonts w:ascii="Times New Roman" w:hAnsi="Times New Roman" w:cs="Times New Roman"/>
          <w:sz w:val="24"/>
          <w:szCs w:val="24"/>
          <w:lang w:val="en-CA"/>
        </w:rPr>
      </w:pPr>
    </w:p>
    <w:p w14:paraId="23CE8D66" w14:textId="461354B3" w:rsidR="00B64CB5" w:rsidRDefault="00B64CB5" w:rsidP="00332229">
      <w:pPr>
        <w:spacing w:after="0" w:line="240" w:lineRule="auto"/>
        <w:jc w:val="both"/>
        <w:rPr>
          <w:rFonts w:ascii="Times New Roman" w:hAnsi="Times New Roman" w:cs="Times New Roman"/>
          <w:sz w:val="24"/>
          <w:szCs w:val="24"/>
          <w:lang w:val="en-CA"/>
        </w:rPr>
      </w:pPr>
    </w:p>
    <w:p w14:paraId="7F0B5866" w14:textId="77777777"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ARTICLE 3</w:t>
      </w:r>
    </w:p>
    <w:p w14:paraId="7ACC5633" w14:textId="77777777" w:rsidR="00562554" w:rsidRDefault="00562554" w:rsidP="00332229">
      <w:pPr>
        <w:spacing w:after="0" w:line="360" w:lineRule="auto"/>
        <w:jc w:val="center"/>
        <w:rPr>
          <w:rFonts w:ascii="Times New Roman" w:hAnsi="Times New Roman" w:cs="Times New Roman"/>
          <w:sz w:val="24"/>
          <w:szCs w:val="24"/>
        </w:rPr>
      </w:pPr>
    </w:p>
    <w:p w14:paraId="714B3916" w14:textId="2D56CD51" w:rsidR="00A91702" w:rsidRDefault="00D50C10" w:rsidP="00562554">
      <w:pPr>
        <w:spacing w:after="0" w:line="240" w:lineRule="auto"/>
        <w:jc w:val="center"/>
        <w:rPr>
          <w:rFonts w:ascii="Times New Roman" w:hAnsi="Times New Roman" w:cs="Times New Roman"/>
          <w:sz w:val="24"/>
          <w:szCs w:val="24"/>
          <w:lang w:val="en-CA"/>
        </w:rPr>
      </w:pPr>
      <w:r>
        <w:rPr>
          <w:rFonts w:ascii="Times New Roman" w:hAnsi="Times New Roman" w:cs="Times New Roman"/>
          <w:sz w:val="24"/>
          <w:szCs w:val="24"/>
          <w:lang w:val="en-CA"/>
        </w:rPr>
        <w:t xml:space="preserve">Cumulation of </w:t>
      </w:r>
      <w:r w:rsidR="00562554">
        <w:rPr>
          <w:rFonts w:ascii="Times New Roman" w:hAnsi="Times New Roman" w:cs="Times New Roman"/>
          <w:sz w:val="24"/>
          <w:szCs w:val="24"/>
          <w:lang w:val="en-CA"/>
        </w:rPr>
        <w:t>o</w:t>
      </w:r>
      <w:r>
        <w:rPr>
          <w:rFonts w:ascii="Times New Roman" w:hAnsi="Times New Roman" w:cs="Times New Roman"/>
          <w:sz w:val="24"/>
          <w:szCs w:val="24"/>
          <w:lang w:val="en-CA"/>
        </w:rPr>
        <w:t>rigin</w:t>
      </w:r>
    </w:p>
    <w:p w14:paraId="5F75BC13" w14:textId="77777777" w:rsidR="00562554" w:rsidRDefault="00562554" w:rsidP="00332229">
      <w:pPr>
        <w:spacing w:after="0" w:line="240" w:lineRule="auto"/>
        <w:jc w:val="center"/>
        <w:rPr>
          <w:rFonts w:ascii="Times New Roman" w:hAnsi="Times New Roman" w:cs="Times New Roman"/>
          <w:sz w:val="24"/>
          <w:szCs w:val="24"/>
          <w:lang w:val="en-CA"/>
        </w:rPr>
      </w:pPr>
    </w:p>
    <w:p w14:paraId="4E219259" w14:textId="2BD100B8" w:rsidR="00B73258" w:rsidRPr="00332229" w:rsidRDefault="00D50C10" w:rsidP="00332229">
      <w:pPr>
        <w:pStyle w:val="ListeParagraf"/>
        <w:numPr>
          <w:ilvl w:val="2"/>
          <w:numId w:val="78"/>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A product originating in a Party shall be considered as originating in the other Party if that product is used as a material in the production of another product in that other Party. </w:t>
      </w:r>
    </w:p>
    <w:p w14:paraId="3AAB8824" w14:textId="77777777" w:rsidR="00B73258" w:rsidRDefault="00B73258" w:rsidP="00332229">
      <w:pPr>
        <w:pStyle w:val="ListeParagraf"/>
        <w:spacing w:after="0" w:line="240" w:lineRule="auto"/>
        <w:ind w:left="567"/>
        <w:jc w:val="both"/>
        <w:rPr>
          <w:rFonts w:ascii="Times New Roman" w:hAnsi="Times New Roman" w:cs="Times New Roman"/>
          <w:sz w:val="24"/>
          <w:szCs w:val="24"/>
          <w:lang w:val="en-CA"/>
        </w:rPr>
      </w:pPr>
    </w:p>
    <w:p w14:paraId="62E3DDC3" w14:textId="3E60FB56" w:rsidR="00B73258" w:rsidRPr="00332229" w:rsidRDefault="00D50C10" w:rsidP="00332229">
      <w:pPr>
        <w:pStyle w:val="ListeParagraf"/>
        <w:numPr>
          <w:ilvl w:val="2"/>
          <w:numId w:val="78"/>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Production carried out in a Party on a non-originating material may be taken into account for the purpose of determining whether a product is originating in the other Party. </w:t>
      </w:r>
    </w:p>
    <w:p w14:paraId="2939D1B7" w14:textId="2996DD9F" w:rsidR="00B73258" w:rsidRPr="00332229" w:rsidRDefault="00D50C10" w:rsidP="00332229">
      <w:pPr>
        <w:pStyle w:val="ListeParagraf"/>
        <w:spacing w:after="0" w:line="240" w:lineRule="auto"/>
        <w:ind w:left="567"/>
        <w:jc w:val="both"/>
        <w:rPr>
          <w:rFonts w:ascii="Times New Roman" w:hAnsi="Times New Roman" w:cs="Times New Roman"/>
          <w:color w:val="000000" w:themeColor="text1"/>
          <w:sz w:val="24"/>
          <w:szCs w:val="24"/>
          <w:lang w:val="en-CA"/>
        </w:rPr>
      </w:pPr>
      <w:r w:rsidRPr="00332229">
        <w:rPr>
          <w:rFonts w:ascii="Times New Roman" w:hAnsi="Times New Roman" w:cs="Times New Roman"/>
          <w:sz w:val="24"/>
          <w:szCs w:val="24"/>
          <w:lang w:val="en-CA"/>
        </w:rPr>
        <w:t xml:space="preserve"> </w:t>
      </w:r>
    </w:p>
    <w:p w14:paraId="04F3528D" w14:textId="73A5487C" w:rsidR="00B73258" w:rsidRPr="00332229" w:rsidRDefault="00D50C10" w:rsidP="00B73258">
      <w:pPr>
        <w:pStyle w:val="ListeParagraf"/>
        <w:numPr>
          <w:ilvl w:val="2"/>
          <w:numId w:val="78"/>
        </w:numPr>
        <w:spacing w:after="0" w:line="240" w:lineRule="auto"/>
        <w:ind w:left="567" w:hanging="567"/>
        <w:jc w:val="both"/>
        <w:rPr>
          <w:rFonts w:ascii="Times New Roman" w:hAnsi="Times New Roman" w:cs="Times New Roman"/>
          <w:color w:val="000000" w:themeColor="text1"/>
          <w:sz w:val="24"/>
          <w:szCs w:val="24"/>
          <w:lang w:val="en-CA"/>
        </w:rPr>
      </w:pPr>
      <w:r w:rsidRPr="00332229">
        <w:rPr>
          <w:rFonts w:ascii="Times New Roman" w:hAnsi="Times New Roman" w:cs="Times New Roman"/>
          <w:sz w:val="24"/>
          <w:szCs w:val="24"/>
          <w:lang w:val="en-CA"/>
        </w:rPr>
        <w:t xml:space="preserve">Paragraphs 1 and 2 do not apply if the production carried out in the other Party does not go beyond the operations referred to in </w:t>
      </w:r>
      <w:r w:rsidRPr="00332229">
        <w:rPr>
          <w:rFonts w:ascii="Times New Roman" w:hAnsi="Times New Roman" w:cs="Times New Roman"/>
          <w:color w:val="000000" w:themeColor="text1"/>
          <w:sz w:val="24"/>
          <w:szCs w:val="24"/>
          <w:lang w:val="en-CA"/>
        </w:rPr>
        <w:t xml:space="preserve">Article 6 </w:t>
      </w:r>
      <w:r w:rsidR="00B73258">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Insufficient production</w:t>
      </w:r>
      <w:r w:rsidR="00B73258">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 </w:t>
      </w:r>
      <w:r w:rsidR="00B33389" w:rsidRPr="00332229">
        <w:rPr>
          <w:rFonts w:ascii="Times New Roman" w:hAnsi="Times New Roman" w:cs="Times New Roman"/>
          <w:sz w:val="24"/>
          <w:szCs w:val="24"/>
          <w:lang w:val="en-CA"/>
        </w:rPr>
        <w:t xml:space="preserve"> </w:t>
      </w:r>
    </w:p>
    <w:p w14:paraId="651EB931" w14:textId="77777777" w:rsidR="00B73258" w:rsidRPr="00332229" w:rsidRDefault="00B73258" w:rsidP="00332229">
      <w:pPr>
        <w:pStyle w:val="ListeParagraf"/>
        <w:spacing w:after="0" w:line="240" w:lineRule="auto"/>
        <w:ind w:left="567"/>
        <w:jc w:val="both"/>
        <w:rPr>
          <w:rFonts w:ascii="Times New Roman" w:hAnsi="Times New Roman" w:cs="Times New Roman"/>
          <w:color w:val="000000" w:themeColor="text1"/>
          <w:sz w:val="24"/>
          <w:szCs w:val="24"/>
          <w:lang w:val="en-CA"/>
        </w:rPr>
      </w:pPr>
    </w:p>
    <w:p w14:paraId="7BEB1575" w14:textId="273B6F0F" w:rsidR="00E51AE5" w:rsidRPr="00332229" w:rsidRDefault="00B33389" w:rsidP="00332229">
      <w:pPr>
        <w:pStyle w:val="ListeParagraf"/>
        <w:numPr>
          <w:ilvl w:val="2"/>
          <w:numId w:val="78"/>
        </w:numPr>
        <w:spacing w:after="0" w:line="240" w:lineRule="auto"/>
        <w:ind w:left="567" w:hanging="567"/>
        <w:jc w:val="both"/>
        <w:rPr>
          <w:rFonts w:ascii="Times New Roman" w:hAnsi="Times New Roman" w:cs="Times New Roman"/>
          <w:color w:val="000000" w:themeColor="text1"/>
          <w:sz w:val="24"/>
          <w:szCs w:val="24"/>
          <w:lang w:val="en-CA"/>
        </w:rPr>
      </w:pPr>
      <w:r w:rsidRPr="00332229">
        <w:rPr>
          <w:rFonts w:ascii="Times New Roman" w:hAnsi="Times New Roman" w:cs="Times New Roman"/>
          <w:sz w:val="24"/>
          <w:szCs w:val="24"/>
          <w:lang w:val="en-CA"/>
        </w:rPr>
        <w:t xml:space="preserve">Without prejudice to Article 2(1), products shall be considered as originating in a Party, if they are obtained there, incorporating materials originating </w:t>
      </w:r>
      <w:r w:rsidR="006F375C" w:rsidRPr="00332229">
        <w:rPr>
          <w:rFonts w:ascii="Times New Roman" w:hAnsi="Times New Roman" w:cs="Times New Roman"/>
          <w:sz w:val="24"/>
          <w:szCs w:val="24"/>
          <w:lang w:val="en-CA"/>
        </w:rPr>
        <w:t xml:space="preserve">in </w:t>
      </w:r>
      <w:r w:rsidRPr="00332229">
        <w:rPr>
          <w:rFonts w:ascii="Times New Roman" w:hAnsi="Times New Roman" w:cs="Times New Roman"/>
          <w:sz w:val="24"/>
          <w:szCs w:val="24"/>
          <w:lang w:val="en-CA"/>
        </w:rPr>
        <w:t xml:space="preserve">the European Union, provided that the working or processing carried out in a Party goes beyond the operations referred to in Article 6 </w:t>
      </w:r>
      <w:r w:rsidR="00E51AE5">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Insufficient production</w:t>
      </w:r>
      <w:r w:rsidR="00E51AE5">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w:t>
      </w:r>
      <w:r w:rsidRPr="00332229">
        <w:rPr>
          <w:rFonts w:ascii="Times New Roman" w:hAnsi="Times New Roman" w:cs="Times New Roman"/>
          <w:sz w:val="24"/>
          <w:szCs w:val="24"/>
          <w:lang w:val="en-CA"/>
        </w:rPr>
        <w:t xml:space="preserve"> It shall not be necessary for such materials to have undergone sufficient working or processing.</w:t>
      </w:r>
    </w:p>
    <w:p w14:paraId="53E0E404" w14:textId="77777777" w:rsidR="00E51AE5" w:rsidRDefault="00E51AE5" w:rsidP="00332229">
      <w:pPr>
        <w:pStyle w:val="ListeParagraf"/>
        <w:spacing w:after="0" w:line="240" w:lineRule="auto"/>
        <w:ind w:left="567"/>
        <w:jc w:val="both"/>
        <w:rPr>
          <w:lang w:val="en-CA"/>
        </w:rPr>
      </w:pPr>
    </w:p>
    <w:p w14:paraId="01AC5A88" w14:textId="4F4AFB0C" w:rsidR="00A91702" w:rsidRDefault="00D50C10" w:rsidP="00B73258">
      <w:pPr>
        <w:pStyle w:val="ListeParagraf"/>
        <w:numPr>
          <w:ilvl w:val="2"/>
          <w:numId w:val="78"/>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In order for an exporter to complete the origin declaration for a product referred to in paragraph </w:t>
      </w:r>
      <w:r w:rsidR="008E04CB">
        <w:rPr>
          <w:rFonts w:ascii="Times New Roman" w:hAnsi="Times New Roman" w:cs="Times New Roman"/>
          <w:sz w:val="24"/>
          <w:szCs w:val="24"/>
          <w:lang w:val="en-CA"/>
        </w:rPr>
        <w:t>2</w:t>
      </w:r>
      <w:r w:rsidRPr="00332229">
        <w:rPr>
          <w:rFonts w:ascii="Times New Roman" w:hAnsi="Times New Roman" w:cs="Times New Roman"/>
          <w:sz w:val="24"/>
          <w:szCs w:val="24"/>
          <w:lang w:val="en-CA"/>
        </w:rPr>
        <w:t xml:space="preserve">, the exporter shall obtain from its supplier a supplier’s declaration as provided for in </w:t>
      </w:r>
      <w:r w:rsidRPr="00332229">
        <w:rPr>
          <w:rFonts w:ascii="Times New Roman" w:hAnsi="Times New Roman" w:cs="Times New Roman"/>
          <w:color w:val="000000" w:themeColor="text1"/>
          <w:sz w:val="24"/>
          <w:szCs w:val="24"/>
          <w:lang w:val="en-CA"/>
        </w:rPr>
        <w:t>Annex</w:t>
      </w:r>
      <w:r w:rsidR="00E51AE5">
        <w:rPr>
          <w:rFonts w:ascii="Times New Roman" w:hAnsi="Times New Roman" w:cs="Times New Roman"/>
          <w:color w:val="000000" w:themeColor="text1"/>
          <w:sz w:val="24"/>
          <w:szCs w:val="24"/>
          <w:lang w:val="en-CA"/>
        </w:rPr>
        <w:t xml:space="preserve"> </w:t>
      </w:r>
      <w:r w:rsidRPr="00332229">
        <w:rPr>
          <w:rFonts w:ascii="Times New Roman" w:hAnsi="Times New Roman" w:cs="Times New Roman"/>
          <w:color w:val="000000" w:themeColor="text1"/>
          <w:sz w:val="24"/>
          <w:szCs w:val="24"/>
          <w:lang w:val="en-CA"/>
        </w:rPr>
        <w:t xml:space="preserve">3 </w:t>
      </w:r>
      <w:r w:rsidR="00E51AE5">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Supplier’s </w:t>
      </w:r>
      <w:r w:rsidR="004D5647">
        <w:rPr>
          <w:rFonts w:ascii="Times New Roman" w:hAnsi="Times New Roman" w:cs="Times New Roman"/>
          <w:color w:val="000000" w:themeColor="text1"/>
          <w:sz w:val="24"/>
          <w:szCs w:val="24"/>
          <w:lang w:val="en-CA"/>
        </w:rPr>
        <w:t>D</w:t>
      </w:r>
      <w:r w:rsidRPr="00332229">
        <w:rPr>
          <w:rFonts w:ascii="Times New Roman" w:hAnsi="Times New Roman" w:cs="Times New Roman"/>
          <w:color w:val="000000" w:themeColor="text1"/>
          <w:sz w:val="24"/>
          <w:szCs w:val="24"/>
          <w:lang w:val="en-CA"/>
        </w:rPr>
        <w:t>eclaration</w:t>
      </w:r>
      <w:r w:rsidR="00E51AE5">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 </w:t>
      </w:r>
      <w:r w:rsidRPr="00332229">
        <w:rPr>
          <w:rFonts w:ascii="Times New Roman" w:hAnsi="Times New Roman" w:cs="Times New Roman"/>
          <w:sz w:val="24"/>
          <w:szCs w:val="24"/>
          <w:lang w:val="en-CA"/>
        </w:rPr>
        <w:t xml:space="preserve">or an equivalent document that contains the same information describing the non-originating materials concerned in sufficient detail to enable them to be identified. </w:t>
      </w:r>
    </w:p>
    <w:p w14:paraId="60C5E852" w14:textId="77777777" w:rsidR="00E51AE5" w:rsidRDefault="00E51AE5" w:rsidP="00E51AE5">
      <w:pPr>
        <w:spacing w:after="0" w:line="240" w:lineRule="auto"/>
        <w:jc w:val="both"/>
        <w:rPr>
          <w:rFonts w:ascii="Times New Roman" w:hAnsi="Times New Roman" w:cs="Times New Roman"/>
          <w:sz w:val="24"/>
          <w:szCs w:val="24"/>
          <w:lang w:val="en-CA"/>
        </w:rPr>
      </w:pPr>
    </w:p>
    <w:p w14:paraId="2F7AB86E" w14:textId="77777777" w:rsidR="00E51AE5" w:rsidRPr="00332229" w:rsidRDefault="00E51AE5" w:rsidP="00332229">
      <w:pPr>
        <w:spacing w:after="0" w:line="240" w:lineRule="auto"/>
        <w:jc w:val="both"/>
        <w:rPr>
          <w:rFonts w:ascii="Times New Roman" w:hAnsi="Times New Roman" w:cs="Times New Roman"/>
          <w:sz w:val="24"/>
          <w:szCs w:val="24"/>
          <w:lang w:val="en-CA"/>
        </w:rPr>
      </w:pPr>
    </w:p>
    <w:p w14:paraId="4C19C323" w14:textId="77777777"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4</w:t>
      </w:r>
    </w:p>
    <w:p w14:paraId="66CD2FBC" w14:textId="77777777" w:rsidR="00E51AE5" w:rsidRDefault="00E51AE5" w:rsidP="00332229">
      <w:pPr>
        <w:spacing w:after="0" w:line="360" w:lineRule="auto"/>
        <w:jc w:val="center"/>
        <w:rPr>
          <w:rFonts w:ascii="Times New Roman" w:hAnsi="Times New Roman" w:cs="Times New Roman"/>
          <w:sz w:val="24"/>
          <w:szCs w:val="24"/>
        </w:rPr>
      </w:pPr>
    </w:p>
    <w:p w14:paraId="135FE43F" w14:textId="7E83B78E" w:rsidR="00A91702" w:rsidRDefault="00D50C10" w:rsidP="00DC0604">
      <w:pPr>
        <w:spacing w:after="0"/>
        <w:jc w:val="center"/>
        <w:rPr>
          <w:rFonts w:ascii="Times New Roman" w:hAnsi="Times New Roman" w:cs="Times New Roman"/>
          <w:sz w:val="24"/>
          <w:szCs w:val="24"/>
          <w:lang w:val="en-CA"/>
        </w:rPr>
      </w:pPr>
      <w:r>
        <w:rPr>
          <w:rFonts w:ascii="Times New Roman" w:hAnsi="Times New Roman" w:cs="Times New Roman"/>
          <w:sz w:val="24"/>
          <w:szCs w:val="24"/>
          <w:lang w:val="en-CA"/>
        </w:rPr>
        <w:t xml:space="preserve">Wholly </w:t>
      </w:r>
      <w:r w:rsidR="00DC0604">
        <w:rPr>
          <w:rFonts w:ascii="Times New Roman" w:hAnsi="Times New Roman" w:cs="Times New Roman"/>
          <w:sz w:val="24"/>
          <w:szCs w:val="24"/>
          <w:lang w:val="en-CA"/>
        </w:rPr>
        <w:t>o</w:t>
      </w:r>
      <w:r>
        <w:rPr>
          <w:rFonts w:ascii="Times New Roman" w:hAnsi="Times New Roman" w:cs="Times New Roman"/>
          <w:sz w:val="24"/>
          <w:szCs w:val="24"/>
          <w:lang w:val="en-CA"/>
        </w:rPr>
        <w:t xml:space="preserve">btained </w:t>
      </w:r>
      <w:r w:rsidR="00DC0604">
        <w:rPr>
          <w:rFonts w:ascii="Times New Roman" w:hAnsi="Times New Roman" w:cs="Times New Roman"/>
          <w:sz w:val="24"/>
          <w:szCs w:val="24"/>
          <w:lang w:val="en-CA"/>
        </w:rPr>
        <w:t>p</w:t>
      </w:r>
      <w:r>
        <w:rPr>
          <w:rFonts w:ascii="Times New Roman" w:hAnsi="Times New Roman" w:cs="Times New Roman"/>
          <w:sz w:val="24"/>
          <w:szCs w:val="24"/>
          <w:lang w:val="en-CA"/>
        </w:rPr>
        <w:t>roducts</w:t>
      </w:r>
    </w:p>
    <w:p w14:paraId="275BF09D" w14:textId="77777777" w:rsidR="00DC0604" w:rsidRDefault="00DC0604" w:rsidP="00332229">
      <w:pPr>
        <w:spacing w:after="0"/>
        <w:jc w:val="center"/>
        <w:rPr>
          <w:rFonts w:ascii="Times New Roman" w:hAnsi="Times New Roman" w:cs="Times New Roman"/>
          <w:sz w:val="24"/>
          <w:szCs w:val="24"/>
          <w:lang w:val="en-CA"/>
        </w:rPr>
      </w:pPr>
    </w:p>
    <w:p w14:paraId="54A5ECE4" w14:textId="1E25BD8C" w:rsidR="00DC0604" w:rsidRDefault="00D50C10" w:rsidP="00332229">
      <w:pPr>
        <w:pStyle w:val="ListeParagraf"/>
        <w:numPr>
          <w:ilvl w:val="0"/>
          <w:numId w:val="81"/>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The following products shall be considered as wholly obtained in a Party:</w:t>
      </w:r>
    </w:p>
    <w:p w14:paraId="60C3F6CA" w14:textId="7125DD41" w:rsidR="00A91702" w:rsidRPr="00332229" w:rsidRDefault="00D50C10" w:rsidP="00332229">
      <w:pPr>
        <w:spacing w:after="0" w:line="240" w:lineRule="auto"/>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 </w:t>
      </w:r>
    </w:p>
    <w:p w14:paraId="30764F5D" w14:textId="501907FD"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mineral products extracted or taken from its soil or from its seabed; </w:t>
      </w:r>
    </w:p>
    <w:p w14:paraId="35E39982"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27AC05FC" w14:textId="07D80AFF"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plants and vegetable products grown or harvested there; </w:t>
      </w:r>
    </w:p>
    <w:p w14:paraId="59BC133D"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413CD27D" w14:textId="2E321327"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live animals born and raised there; </w:t>
      </w:r>
    </w:p>
    <w:p w14:paraId="5845C313"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11DA04D0" w14:textId="1892A9DC"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obtained from live animals raised there; </w:t>
      </w:r>
    </w:p>
    <w:p w14:paraId="541BCF5B"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5BC19B0E" w14:textId="13BC62B2"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obtained from slaughtered animals born and raised there; </w:t>
      </w:r>
    </w:p>
    <w:p w14:paraId="2D1BAD19"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19AF1753" w14:textId="211E7CB4"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lastRenderedPageBreak/>
        <w:t xml:space="preserve">products obtained by hunting or fishing conducted there; </w:t>
      </w:r>
    </w:p>
    <w:p w14:paraId="2AAF766A" w14:textId="66B6FEFC"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5BED83E9" w14:textId="6B4276FD"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obtained from aquaculture there if aquatic organisms, including fish, molluscs, crustaceans, other aquatic invertebrates and aquatic plants are born or raised from seed stock such as eggs, roes, fry, fingerlings, larvae, parr, smolts or other immature fish at a post-larval stage by intervention in the rearing or growth processes to enhance production such as regular stocking, feeding or protection from predators; </w:t>
      </w:r>
    </w:p>
    <w:p w14:paraId="715F695A"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1A353D20" w14:textId="655DC1EA"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of sea fishing and other products taken from the sea outside any territorial sea by a vessel of a Party; </w:t>
      </w:r>
    </w:p>
    <w:p w14:paraId="4D1A1469"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650A3E88" w14:textId="0ACBDEF5"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made aboard of a factory ship of a Party exclusively from products referred to in </w:t>
      </w:r>
      <w:r w:rsidR="00763E6D">
        <w:rPr>
          <w:rFonts w:ascii="Times New Roman" w:hAnsi="Times New Roman" w:cs="Times New Roman"/>
          <w:sz w:val="24"/>
          <w:szCs w:val="24"/>
          <w:lang w:val="en-CA"/>
        </w:rPr>
        <w:t>sub-paragraph</w:t>
      </w:r>
      <w:r w:rsidR="00763E6D" w:rsidRPr="00332229">
        <w:rPr>
          <w:rFonts w:ascii="Times New Roman" w:hAnsi="Times New Roman" w:cs="Times New Roman"/>
          <w:sz w:val="24"/>
          <w:szCs w:val="24"/>
          <w:lang w:val="en-CA"/>
        </w:rPr>
        <w:t xml:space="preserve"> </w:t>
      </w:r>
      <w:r w:rsidRPr="00332229">
        <w:rPr>
          <w:rFonts w:ascii="Times New Roman" w:hAnsi="Times New Roman" w:cs="Times New Roman"/>
          <w:sz w:val="24"/>
          <w:szCs w:val="24"/>
          <w:lang w:val="en-CA"/>
        </w:rPr>
        <w:t xml:space="preserve">(h); </w:t>
      </w:r>
    </w:p>
    <w:p w14:paraId="17203F4D"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2DF8EB25" w14:textId="26898EB0"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extracted from the seabed or subsoil outside any territorial sea provided that they have rights to exploit or work such seabed or subsoil; </w:t>
      </w:r>
    </w:p>
    <w:p w14:paraId="0BEE5CB7"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4C987A77" w14:textId="6551211C" w:rsidR="00DC0604" w:rsidRPr="00332229" w:rsidRDefault="00D50C10" w:rsidP="00332229">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waste and scrap resulting from production operations conducted there; waste and scrap derived from used products collected there, provided that those products are fit only for the recovery of raw materials; </w:t>
      </w:r>
    </w:p>
    <w:p w14:paraId="1967A85D" w14:textId="74702E2C"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7DCFE296" w14:textId="5D1B431B" w:rsidR="00DC0604" w:rsidRDefault="00D50C10" w:rsidP="00DC0604">
      <w:pPr>
        <w:pStyle w:val="ListeParagraf"/>
        <w:numPr>
          <w:ilvl w:val="1"/>
          <w:numId w:val="8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products produced there exclusively from the products specified in </w:t>
      </w:r>
      <w:r w:rsidR="00763E6D">
        <w:rPr>
          <w:rFonts w:ascii="Times New Roman" w:hAnsi="Times New Roman" w:cs="Times New Roman"/>
          <w:sz w:val="24"/>
          <w:szCs w:val="24"/>
          <w:lang w:val="en-CA"/>
        </w:rPr>
        <w:t>sub-paragraphs</w:t>
      </w:r>
      <w:r w:rsidR="00763E6D" w:rsidRPr="00332229">
        <w:rPr>
          <w:rFonts w:ascii="Times New Roman" w:hAnsi="Times New Roman" w:cs="Times New Roman"/>
          <w:sz w:val="24"/>
          <w:szCs w:val="24"/>
          <w:lang w:val="en-CA"/>
        </w:rPr>
        <w:t xml:space="preserve"> </w:t>
      </w:r>
      <w:r w:rsidRPr="00332229">
        <w:rPr>
          <w:rFonts w:ascii="Times New Roman" w:hAnsi="Times New Roman" w:cs="Times New Roman"/>
          <w:sz w:val="24"/>
          <w:szCs w:val="24"/>
          <w:lang w:val="en-CA"/>
        </w:rPr>
        <w:t xml:space="preserve">(a) </w:t>
      </w:r>
      <w:r w:rsidRPr="00B94A4A">
        <w:rPr>
          <w:rFonts w:ascii="Times New Roman" w:hAnsi="Times New Roman" w:cs="Times New Roman"/>
          <w:sz w:val="24"/>
          <w:szCs w:val="24"/>
          <w:lang w:val="en-CA"/>
        </w:rPr>
        <w:t xml:space="preserve">to </w:t>
      </w:r>
      <w:r w:rsidRPr="00A96D56">
        <w:rPr>
          <w:rFonts w:ascii="Times New Roman" w:hAnsi="Times New Roman" w:cs="Times New Roman"/>
          <w:sz w:val="24"/>
          <w:szCs w:val="24"/>
          <w:lang w:val="en-CA"/>
        </w:rPr>
        <w:t>(</w:t>
      </w:r>
      <w:r w:rsidR="00B94A4A" w:rsidRPr="00A96D56">
        <w:rPr>
          <w:rFonts w:ascii="Times New Roman" w:hAnsi="Times New Roman" w:cs="Times New Roman"/>
          <w:sz w:val="24"/>
          <w:szCs w:val="24"/>
          <w:lang w:val="en-CA"/>
        </w:rPr>
        <w:t>k</w:t>
      </w:r>
      <w:r w:rsidRPr="00A96D56">
        <w:rPr>
          <w:rFonts w:ascii="Times New Roman" w:hAnsi="Times New Roman" w:cs="Times New Roman"/>
          <w:sz w:val="24"/>
          <w:szCs w:val="24"/>
          <w:lang w:val="en-CA"/>
        </w:rPr>
        <w:t>).</w:t>
      </w:r>
    </w:p>
    <w:p w14:paraId="51A37081" w14:textId="67D8A8C8" w:rsidR="00A91702" w:rsidRPr="00332229" w:rsidRDefault="00D50C10" w:rsidP="00332229">
      <w:pPr>
        <w:pStyle w:val="ListeParagraf"/>
        <w:spacing w:after="0" w:line="240" w:lineRule="auto"/>
        <w:ind w:left="1134"/>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 </w:t>
      </w:r>
    </w:p>
    <w:p w14:paraId="061FEC91" w14:textId="6179F9F3" w:rsidR="00A91702" w:rsidRDefault="00D50C10" w:rsidP="00DC0604">
      <w:pPr>
        <w:pStyle w:val="ListeParagraf"/>
        <w:numPr>
          <w:ilvl w:val="0"/>
          <w:numId w:val="81"/>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The terms “vessel of a Party” and “factory ship of a Party” in </w:t>
      </w:r>
      <w:r w:rsidR="00763E6D">
        <w:rPr>
          <w:rFonts w:ascii="Times New Roman" w:hAnsi="Times New Roman" w:cs="Times New Roman"/>
          <w:sz w:val="24"/>
          <w:szCs w:val="24"/>
          <w:lang w:val="en-CA"/>
        </w:rPr>
        <w:t>sub-paragraphs</w:t>
      </w:r>
      <w:r w:rsidR="00763E6D" w:rsidRPr="00332229">
        <w:rPr>
          <w:rFonts w:ascii="Times New Roman" w:hAnsi="Times New Roman" w:cs="Times New Roman"/>
          <w:sz w:val="24"/>
          <w:szCs w:val="24"/>
          <w:lang w:val="en-CA"/>
        </w:rPr>
        <w:t xml:space="preserve"> </w:t>
      </w:r>
      <w:r w:rsidRPr="00332229">
        <w:rPr>
          <w:rFonts w:ascii="Times New Roman" w:hAnsi="Times New Roman" w:cs="Times New Roman"/>
          <w:sz w:val="24"/>
          <w:szCs w:val="24"/>
          <w:lang w:val="en-CA"/>
        </w:rPr>
        <w:t xml:space="preserve">(h) and (i) of paragraph 1 mean a vessel and factory ship which: </w:t>
      </w:r>
    </w:p>
    <w:p w14:paraId="6642BB17" w14:textId="77777777" w:rsidR="00DC0604" w:rsidRPr="00332229" w:rsidRDefault="00DC0604" w:rsidP="00332229">
      <w:pPr>
        <w:pStyle w:val="ListeParagraf"/>
        <w:spacing w:after="0" w:line="240" w:lineRule="auto"/>
        <w:ind w:left="567"/>
        <w:jc w:val="both"/>
        <w:rPr>
          <w:rFonts w:ascii="Times New Roman" w:hAnsi="Times New Roman" w:cs="Times New Roman"/>
          <w:sz w:val="24"/>
          <w:szCs w:val="24"/>
          <w:lang w:val="en-CA"/>
        </w:rPr>
      </w:pPr>
    </w:p>
    <w:p w14:paraId="3B90AC54" w14:textId="594CB357" w:rsidR="00DC0604" w:rsidRPr="00332229" w:rsidRDefault="00D50C10" w:rsidP="00332229">
      <w:pPr>
        <w:pStyle w:val="ListeParagraf"/>
        <w:numPr>
          <w:ilvl w:val="0"/>
          <w:numId w:val="83"/>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is registered in Turkey or in the United Kingdom; </w:t>
      </w:r>
    </w:p>
    <w:p w14:paraId="02F94DD3"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01F07E16" w14:textId="45001226" w:rsidR="00DC0604" w:rsidRPr="00332229" w:rsidRDefault="00D50C10" w:rsidP="00332229">
      <w:pPr>
        <w:pStyle w:val="ListeParagraf"/>
        <w:numPr>
          <w:ilvl w:val="0"/>
          <w:numId w:val="83"/>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sails under the flag of Turkey or of the United Kingdom; and </w:t>
      </w:r>
    </w:p>
    <w:p w14:paraId="1EE4CE28" w14:textId="77777777" w:rsidR="00DC0604" w:rsidRDefault="00DC0604" w:rsidP="00332229">
      <w:pPr>
        <w:pStyle w:val="ListeParagraf"/>
        <w:spacing w:after="0" w:line="240" w:lineRule="auto"/>
        <w:ind w:left="1134"/>
        <w:jc w:val="both"/>
        <w:rPr>
          <w:rFonts w:ascii="Times New Roman" w:hAnsi="Times New Roman" w:cs="Times New Roman"/>
          <w:sz w:val="24"/>
          <w:szCs w:val="24"/>
          <w:lang w:val="en-CA"/>
        </w:rPr>
      </w:pPr>
    </w:p>
    <w:p w14:paraId="3B4B2AA1" w14:textId="2EC52395" w:rsidR="00A91702" w:rsidRPr="00332229" w:rsidRDefault="00D50C10" w:rsidP="00332229">
      <w:pPr>
        <w:pStyle w:val="ListeParagraf"/>
        <w:numPr>
          <w:ilvl w:val="0"/>
          <w:numId w:val="83"/>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meets one of the following conditions: </w:t>
      </w:r>
    </w:p>
    <w:p w14:paraId="64AF2204" w14:textId="77777777" w:rsidR="00DC0604" w:rsidRDefault="00DC0604" w:rsidP="00332229">
      <w:pPr>
        <w:pStyle w:val="ListeParagraf"/>
        <w:spacing w:after="0" w:line="240" w:lineRule="auto"/>
        <w:ind w:left="1701"/>
        <w:jc w:val="both"/>
        <w:rPr>
          <w:rFonts w:ascii="Times New Roman" w:hAnsi="Times New Roman" w:cs="Times New Roman"/>
          <w:sz w:val="24"/>
          <w:szCs w:val="24"/>
          <w:lang w:val="en-CA"/>
        </w:rPr>
      </w:pPr>
    </w:p>
    <w:p w14:paraId="4CDD3A45" w14:textId="4AAC82A3" w:rsidR="00DC0604" w:rsidRPr="00332229" w:rsidRDefault="00D50C10" w:rsidP="00332229">
      <w:pPr>
        <w:pStyle w:val="ListeParagraf"/>
        <w:numPr>
          <w:ilvl w:val="0"/>
          <w:numId w:val="84"/>
        </w:numPr>
        <w:spacing w:after="0" w:line="240" w:lineRule="auto"/>
        <w:ind w:left="1701"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it is at least 50</w:t>
      </w:r>
      <w:r w:rsidR="00E1685F">
        <w:rPr>
          <w:rFonts w:ascii="Times New Roman" w:hAnsi="Times New Roman" w:cs="Times New Roman"/>
          <w:sz w:val="24"/>
          <w:szCs w:val="24"/>
          <w:lang w:val="en-CA"/>
        </w:rPr>
        <w:t xml:space="preserve"> percent</w:t>
      </w:r>
      <w:r w:rsidRPr="00332229">
        <w:rPr>
          <w:rFonts w:ascii="Times New Roman" w:hAnsi="Times New Roman" w:cs="Times New Roman"/>
          <w:sz w:val="24"/>
          <w:szCs w:val="24"/>
          <w:lang w:val="en-CA"/>
        </w:rPr>
        <w:t xml:space="preserve"> owned by nationals of </w:t>
      </w:r>
      <w:r w:rsidR="00325BEB">
        <w:rPr>
          <w:rFonts w:ascii="Times New Roman" w:hAnsi="Times New Roman" w:cs="Times New Roman"/>
          <w:sz w:val="24"/>
          <w:szCs w:val="24"/>
          <w:lang w:val="en-CA"/>
        </w:rPr>
        <w:t>a Party</w:t>
      </w:r>
      <w:r w:rsidR="00325BEB" w:rsidRPr="00332229">
        <w:rPr>
          <w:rFonts w:ascii="Times New Roman" w:hAnsi="Times New Roman" w:cs="Times New Roman"/>
          <w:sz w:val="24"/>
          <w:szCs w:val="24"/>
          <w:lang w:val="en-CA"/>
        </w:rPr>
        <w:t xml:space="preserve"> </w:t>
      </w:r>
      <w:r w:rsidRPr="00332229">
        <w:rPr>
          <w:rFonts w:ascii="Times New Roman" w:hAnsi="Times New Roman" w:cs="Times New Roman"/>
          <w:sz w:val="24"/>
          <w:szCs w:val="24"/>
          <w:lang w:val="en-CA"/>
        </w:rPr>
        <w:t xml:space="preserve">or of the </w:t>
      </w:r>
      <w:r w:rsidR="00325BEB">
        <w:rPr>
          <w:rFonts w:ascii="Times New Roman" w:hAnsi="Times New Roman" w:cs="Times New Roman"/>
          <w:sz w:val="24"/>
          <w:szCs w:val="24"/>
          <w:lang w:val="en-CA"/>
        </w:rPr>
        <w:t>European Union</w:t>
      </w:r>
      <w:r w:rsidRPr="00332229">
        <w:rPr>
          <w:rFonts w:ascii="Times New Roman" w:hAnsi="Times New Roman" w:cs="Times New Roman"/>
          <w:sz w:val="24"/>
          <w:szCs w:val="24"/>
          <w:lang w:val="en-CA"/>
        </w:rPr>
        <w:t xml:space="preserve">; or </w:t>
      </w:r>
    </w:p>
    <w:p w14:paraId="58633D80" w14:textId="77777777" w:rsidR="00DC0604" w:rsidRDefault="00DC0604" w:rsidP="00332229">
      <w:pPr>
        <w:pStyle w:val="ListeParagraf"/>
        <w:spacing w:after="0" w:line="240" w:lineRule="auto"/>
        <w:ind w:left="1701"/>
        <w:jc w:val="both"/>
        <w:rPr>
          <w:rFonts w:ascii="Times New Roman" w:hAnsi="Times New Roman" w:cs="Times New Roman"/>
          <w:sz w:val="24"/>
          <w:szCs w:val="24"/>
          <w:lang w:val="en-CA"/>
        </w:rPr>
      </w:pPr>
    </w:p>
    <w:p w14:paraId="23831483" w14:textId="54ED7849" w:rsidR="006721B0" w:rsidRDefault="00D50C10" w:rsidP="00FF741D">
      <w:pPr>
        <w:pStyle w:val="ListeParagraf"/>
        <w:numPr>
          <w:ilvl w:val="0"/>
          <w:numId w:val="84"/>
        </w:numPr>
        <w:spacing w:after="0" w:line="240" w:lineRule="auto"/>
        <w:ind w:left="1701"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it is owned by legal persons which each: </w:t>
      </w:r>
    </w:p>
    <w:p w14:paraId="154446ED" w14:textId="77777777" w:rsidR="00FF741D" w:rsidRPr="00332229" w:rsidRDefault="00FF741D" w:rsidP="00332229">
      <w:pPr>
        <w:pStyle w:val="ListeParagraf"/>
        <w:spacing w:after="0" w:line="240" w:lineRule="auto"/>
        <w:ind w:left="1701"/>
        <w:jc w:val="both"/>
        <w:rPr>
          <w:rFonts w:ascii="Times New Roman" w:hAnsi="Times New Roman" w:cs="Times New Roman"/>
          <w:sz w:val="24"/>
          <w:szCs w:val="24"/>
          <w:lang w:val="en-CA"/>
        </w:rPr>
      </w:pPr>
    </w:p>
    <w:p w14:paraId="3F64E466" w14:textId="53C2F0C8" w:rsidR="00A91702" w:rsidRPr="00332229" w:rsidRDefault="00C05306" w:rsidP="00332229">
      <w:pPr>
        <w:spacing w:after="0" w:line="240" w:lineRule="auto"/>
        <w:ind w:left="2268" w:hanging="567"/>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(aa) </w:t>
      </w:r>
      <w:r w:rsidR="006721B0">
        <w:rPr>
          <w:rFonts w:ascii="Times New Roman" w:hAnsi="Times New Roman" w:cs="Times New Roman"/>
          <w:sz w:val="24"/>
          <w:szCs w:val="24"/>
          <w:lang w:val="en-CA"/>
        </w:rPr>
        <w:t xml:space="preserve">   </w:t>
      </w:r>
      <w:r w:rsidR="00D50C10" w:rsidRPr="00332229">
        <w:rPr>
          <w:rFonts w:ascii="Times New Roman" w:hAnsi="Times New Roman" w:cs="Times New Roman"/>
          <w:sz w:val="24"/>
          <w:szCs w:val="24"/>
          <w:lang w:val="en-CA"/>
        </w:rPr>
        <w:t xml:space="preserve">have their head office and main place of business in </w:t>
      </w:r>
      <w:r w:rsidR="009F3916">
        <w:rPr>
          <w:rFonts w:ascii="Times New Roman" w:hAnsi="Times New Roman" w:cs="Times New Roman"/>
          <w:sz w:val="24"/>
          <w:szCs w:val="24"/>
          <w:lang w:val="en-CA"/>
        </w:rPr>
        <w:t xml:space="preserve">a Party   </w:t>
      </w:r>
      <w:r w:rsidR="00D50C10" w:rsidRPr="00332229">
        <w:rPr>
          <w:rFonts w:ascii="Times New Roman" w:hAnsi="Times New Roman" w:cs="Times New Roman"/>
          <w:sz w:val="24"/>
          <w:szCs w:val="24"/>
          <w:lang w:val="en-CA"/>
        </w:rPr>
        <w:t xml:space="preserve">or the </w:t>
      </w:r>
      <w:r w:rsidR="009F3916">
        <w:rPr>
          <w:rFonts w:ascii="Times New Roman" w:hAnsi="Times New Roman" w:cs="Times New Roman"/>
          <w:sz w:val="24"/>
          <w:szCs w:val="24"/>
          <w:lang w:val="en-CA"/>
        </w:rPr>
        <w:t>European Union</w:t>
      </w:r>
      <w:r w:rsidR="00D50C10" w:rsidRPr="00332229">
        <w:rPr>
          <w:rFonts w:ascii="Times New Roman" w:hAnsi="Times New Roman" w:cs="Times New Roman"/>
          <w:sz w:val="24"/>
          <w:szCs w:val="24"/>
          <w:lang w:val="en-CA"/>
        </w:rPr>
        <w:t xml:space="preserve">; and </w:t>
      </w:r>
    </w:p>
    <w:p w14:paraId="096E873F" w14:textId="77777777" w:rsidR="006721B0" w:rsidRDefault="006721B0" w:rsidP="00DC0604">
      <w:pPr>
        <w:spacing w:after="0" w:line="240" w:lineRule="auto"/>
        <w:ind w:left="1440" w:firstLine="720"/>
        <w:jc w:val="both"/>
        <w:rPr>
          <w:rFonts w:ascii="Times New Roman" w:hAnsi="Times New Roman" w:cs="Times New Roman"/>
          <w:sz w:val="24"/>
          <w:szCs w:val="24"/>
          <w:lang w:val="en-CA"/>
        </w:rPr>
      </w:pPr>
    </w:p>
    <w:p w14:paraId="1C9AF4F3" w14:textId="42DBD545" w:rsidR="00A91702" w:rsidRDefault="0067277F" w:rsidP="00332229">
      <w:pPr>
        <w:spacing w:after="0" w:line="240" w:lineRule="auto"/>
        <w:ind w:left="2268" w:hanging="567"/>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(bb)   </w:t>
      </w:r>
      <w:r w:rsidR="00D50C10">
        <w:rPr>
          <w:rFonts w:ascii="Times New Roman" w:hAnsi="Times New Roman" w:cs="Times New Roman"/>
          <w:sz w:val="24"/>
          <w:szCs w:val="24"/>
          <w:lang w:val="en-CA"/>
        </w:rPr>
        <w:t xml:space="preserve">are at least 50% owned by public entities, nationals or legal persons of </w:t>
      </w:r>
      <w:r w:rsidR="009F3916">
        <w:rPr>
          <w:rFonts w:ascii="Times New Roman" w:hAnsi="Times New Roman" w:cs="Times New Roman"/>
          <w:sz w:val="24"/>
          <w:szCs w:val="24"/>
          <w:lang w:val="en-CA"/>
        </w:rPr>
        <w:t xml:space="preserve">a Party </w:t>
      </w:r>
      <w:r w:rsidR="00D50C10">
        <w:rPr>
          <w:rFonts w:ascii="Times New Roman" w:hAnsi="Times New Roman" w:cs="Times New Roman"/>
          <w:sz w:val="24"/>
          <w:szCs w:val="24"/>
          <w:lang w:val="en-CA"/>
        </w:rPr>
        <w:t xml:space="preserve">or the </w:t>
      </w:r>
      <w:r w:rsidR="009F3916">
        <w:rPr>
          <w:rFonts w:ascii="Times New Roman" w:hAnsi="Times New Roman" w:cs="Times New Roman"/>
          <w:sz w:val="24"/>
          <w:szCs w:val="24"/>
          <w:lang w:val="en-CA"/>
        </w:rPr>
        <w:t>European Union</w:t>
      </w:r>
      <w:r w:rsidR="00D50C10">
        <w:rPr>
          <w:rFonts w:ascii="Times New Roman" w:hAnsi="Times New Roman" w:cs="Times New Roman"/>
          <w:sz w:val="24"/>
          <w:szCs w:val="24"/>
          <w:lang w:val="en-CA"/>
        </w:rPr>
        <w:t>.</w:t>
      </w:r>
    </w:p>
    <w:p w14:paraId="7FB3C439" w14:textId="77777777" w:rsidR="00A91702" w:rsidRDefault="00A91702" w:rsidP="0067277F">
      <w:pPr>
        <w:spacing w:after="0" w:line="240" w:lineRule="auto"/>
        <w:ind w:left="1440" w:firstLine="720"/>
        <w:jc w:val="both"/>
        <w:rPr>
          <w:rFonts w:ascii="Times New Roman" w:hAnsi="Times New Roman" w:cs="Times New Roman"/>
          <w:sz w:val="24"/>
          <w:szCs w:val="24"/>
          <w:lang w:val="en-CA"/>
        </w:rPr>
      </w:pPr>
    </w:p>
    <w:p w14:paraId="56EED53A" w14:textId="77777777" w:rsidR="0067277F" w:rsidRDefault="0067277F" w:rsidP="00332229">
      <w:pPr>
        <w:spacing w:after="0" w:line="240" w:lineRule="auto"/>
        <w:ind w:left="1440" w:firstLine="720"/>
        <w:jc w:val="both"/>
        <w:rPr>
          <w:rFonts w:ascii="Times New Roman" w:hAnsi="Times New Roman" w:cs="Times New Roman"/>
          <w:sz w:val="24"/>
          <w:szCs w:val="24"/>
          <w:lang w:val="en-CA"/>
        </w:rPr>
      </w:pPr>
    </w:p>
    <w:p w14:paraId="57A8A353" w14:textId="77777777" w:rsidR="00D7780E" w:rsidRDefault="00D7780E" w:rsidP="0067277F">
      <w:pPr>
        <w:spacing w:after="0" w:line="240" w:lineRule="auto"/>
        <w:jc w:val="center"/>
        <w:rPr>
          <w:rFonts w:ascii="Times New Roman" w:hAnsi="Times New Roman" w:cs="Times New Roman"/>
          <w:sz w:val="24"/>
          <w:szCs w:val="24"/>
        </w:rPr>
      </w:pPr>
    </w:p>
    <w:p w14:paraId="25CEF83F" w14:textId="77777777" w:rsidR="00D7780E" w:rsidRDefault="00D7780E" w:rsidP="0067277F">
      <w:pPr>
        <w:spacing w:after="0" w:line="240" w:lineRule="auto"/>
        <w:jc w:val="center"/>
        <w:rPr>
          <w:rFonts w:ascii="Times New Roman" w:hAnsi="Times New Roman" w:cs="Times New Roman"/>
          <w:sz w:val="24"/>
          <w:szCs w:val="24"/>
        </w:rPr>
      </w:pPr>
    </w:p>
    <w:p w14:paraId="2E7BB685" w14:textId="7B8E869C" w:rsidR="00A91702" w:rsidRDefault="00D50C10" w:rsidP="006727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ARTICLE 5</w:t>
      </w:r>
    </w:p>
    <w:p w14:paraId="1EEA3F1D" w14:textId="77777777" w:rsidR="0067277F" w:rsidRDefault="0067277F" w:rsidP="00332229">
      <w:pPr>
        <w:spacing w:after="0" w:line="360" w:lineRule="auto"/>
        <w:jc w:val="center"/>
        <w:rPr>
          <w:rFonts w:ascii="Times New Roman" w:hAnsi="Times New Roman" w:cs="Times New Roman"/>
          <w:sz w:val="24"/>
          <w:szCs w:val="24"/>
        </w:rPr>
      </w:pPr>
    </w:p>
    <w:p w14:paraId="5B15D0E0" w14:textId="77777777" w:rsidR="00A91702" w:rsidRDefault="00D50C10" w:rsidP="006727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Tolerances </w:t>
      </w:r>
    </w:p>
    <w:p w14:paraId="6EFB02EE" w14:textId="77777777" w:rsidR="00A91702" w:rsidRDefault="00A91702" w:rsidP="0067277F">
      <w:pPr>
        <w:spacing w:after="0" w:line="240" w:lineRule="auto"/>
        <w:jc w:val="center"/>
        <w:rPr>
          <w:rFonts w:ascii="Times New Roman" w:hAnsi="Times New Roman" w:cs="Times New Roman"/>
          <w:sz w:val="24"/>
          <w:szCs w:val="24"/>
        </w:rPr>
      </w:pPr>
    </w:p>
    <w:p w14:paraId="2EAC5155" w14:textId="4FB7B3EA" w:rsidR="00A91702" w:rsidRDefault="00D50C10" w:rsidP="0053319A">
      <w:pPr>
        <w:pStyle w:val="ListeParagraf"/>
        <w:numPr>
          <w:ilvl w:val="0"/>
          <w:numId w:val="85"/>
        </w:numPr>
        <w:spacing w:after="0" w:line="240" w:lineRule="auto"/>
        <w:ind w:left="567" w:hanging="567"/>
        <w:jc w:val="both"/>
        <w:rPr>
          <w:rFonts w:ascii="Times New Roman" w:hAnsi="Times New Roman" w:cs="Times New Roman"/>
          <w:color w:val="000000" w:themeColor="text1"/>
          <w:sz w:val="24"/>
          <w:szCs w:val="24"/>
          <w:lang w:val="en-CA"/>
        </w:rPr>
      </w:pPr>
      <w:r w:rsidRPr="00332229">
        <w:rPr>
          <w:rFonts w:ascii="Times New Roman" w:hAnsi="Times New Roman" w:cs="Times New Roman"/>
          <w:sz w:val="24"/>
          <w:szCs w:val="24"/>
          <w:lang w:val="en-CA"/>
        </w:rPr>
        <w:t xml:space="preserve">If a product does not satisfy the requirements set out in </w:t>
      </w:r>
      <w:r w:rsidR="0067277F">
        <w:rPr>
          <w:rFonts w:ascii="Times New Roman" w:hAnsi="Times New Roman" w:cs="Times New Roman"/>
          <w:color w:val="000000" w:themeColor="text1"/>
          <w:sz w:val="24"/>
          <w:szCs w:val="24"/>
          <w:lang w:val="en-CA"/>
        </w:rPr>
        <w:t xml:space="preserve">Annex </w:t>
      </w:r>
      <w:r w:rsidRPr="00332229">
        <w:rPr>
          <w:rFonts w:ascii="Times New Roman" w:hAnsi="Times New Roman" w:cs="Times New Roman"/>
          <w:color w:val="000000" w:themeColor="text1"/>
          <w:sz w:val="24"/>
          <w:szCs w:val="24"/>
          <w:lang w:val="en-CA"/>
        </w:rPr>
        <w:t xml:space="preserve">2 </w:t>
      </w:r>
      <w:r w:rsidR="0067277F">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List </w:t>
      </w:r>
      <w:r w:rsidR="004D5647">
        <w:rPr>
          <w:rFonts w:ascii="Times New Roman" w:hAnsi="Times New Roman" w:cs="Times New Roman"/>
          <w:color w:val="000000" w:themeColor="text1"/>
          <w:sz w:val="24"/>
          <w:szCs w:val="24"/>
          <w:lang w:val="en-CA"/>
        </w:rPr>
        <w:t>R</w:t>
      </w:r>
      <w:r w:rsidRPr="00332229">
        <w:rPr>
          <w:rFonts w:ascii="Times New Roman" w:hAnsi="Times New Roman" w:cs="Times New Roman"/>
          <w:color w:val="000000" w:themeColor="text1"/>
          <w:sz w:val="24"/>
          <w:szCs w:val="24"/>
          <w:lang w:val="en-CA"/>
        </w:rPr>
        <w:t>ules</w:t>
      </w:r>
      <w:r w:rsidR="0067277F">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 due to the use of a non-originating material in its production, that product shall nevertheless be considered as originating in a Party, provided that: </w:t>
      </w:r>
    </w:p>
    <w:p w14:paraId="720E952A" w14:textId="77777777" w:rsidR="0053319A" w:rsidRPr="00332229" w:rsidRDefault="0053319A" w:rsidP="00332229">
      <w:pPr>
        <w:pStyle w:val="ListeParagraf"/>
        <w:spacing w:after="0" w:line="240" w:lineRule="auto"/>
        <w:ind w:left="567"/>
        <w:jc w:val="both"/>
        <w:rPr>
          <w:rFonts w:ascii="Times New Roman" w:hAnsi="Times New Roman" w:cs="Times New Roman"/>
          <w:color w:val="000000" w:themeColor="text1"/>
          <w:sz w:val="24"/>
          <w:szCs w:val="24"/>
          <w:lang w:val="en-CA"/>
        </w:rPr>
      </w:pPr>
    </w:p>
    <w:p w14:paraId="288A6F47" w14:textId="1CA7429A" w:rsidR="0053319A" w:rsidRPr="00332229" w:rsidRDefault="00D50C10" w:rsidP="00332229">
      <w:pPr>
        <w:pStyle w:val="ListeParagraf"/>
        <w:numPr>
          <w:ilvl w:val="0"/>
          <w:numId w:val="86"/>
        </w:numPr>
        <w:spacing w:after="0"/>
        <w:ind w:left="1134" w:hanging="567"/>
        <w:jc w:val="both"/>
        <w:rPr>
          <w:rFonts w:ascii="Times New Roman" w:hAnsi="Times New Roman" w:cs="Times New Roman"/>
          <w:color w:val="000000" w:themeColor="text1"/>
          <w:sz w:val="24"/>
          <w:szCs w:val="24"/>
          <w:lang w:val="en-CA"/>
        </w:rPr>
      </w:pPr>
      <w:r w:rsidRPr="00332229">
        <w:rPr>
          <w:rFonts w:ascii="Times New Roman" w:hAnsi="Times New Roman" w:cs="Times New Roman"/>
          <w:color w:val="000000" w:themeColor="text1"/>
          <w:sz w:val="24"/>
          <w:szCs w:val="24"/>
          <w:lang w:val="en-CA"/>
        </w:rPr>
        <w:t xml:space="preserve">the total weight of non-originating materials used in the production of products classified under Chapters 2 and 4 to 24 of the </w:t>
      </w:r>
      <w:r w:rsidR="00553489" w:rsidRPr="00332229">
        <w:rPr>
          <w:rStyle w:val="ANNEXChar"/>
          <w:rFonts w:ascii="Times New Roman" w:hAnsi="Times New Roman"/>
          <w:i w:val="0"/>
        </w:rPr>
        <w:t>Harmonized</w:t>
      </w:r>
      <w:r w:rsidRPr="00332229">
        <w:rPr>
          <w:rFonts w:ascii="Times New Roman" w:hAnsi="Times New Roman" w:cs="Times New Roman"/>
          <w:color w:val="000000" w:themeColor="text1"/>
          <w:sz w:val="24"/>
          <w:szCs w:val="24"/>
          <w:lang w:val="en-CA"/>
        </w:rPr>
        <w:t xml:space="preserve"> System, other than processed fishery products of Chapter 16, does not exceed 15% of the weight of the product; </w:t>
      </w:r>
    </w:p>
    <w:p w14:paraId="0B247C93" w14:textId="77777777" w:rsidR="0053319A" w:rsidRDefault="0053319A" w:rsidP="00332229">
      <w:pPr>
        <w:pStyle w:val="ListeParagraf"/>
        <w:spacing w:after="0"/>
        <w:ind w:left="1134"/>
        <w:jc w:val="both"/>
        <w:rPr>
          <w:rFonts w:ascii="Times New Roman" w:hAnsi="Times New Roman" w:cs="Times New Roman"/>
          <w:color w:val="000000" w:themeColor="text1"/>
          <w:sz w:val="24"/>
          <w:szCs w:val="24"/>
          <w:lang w:val="en-CA"/>
        </w:rPr>
      </w:pPr>
    </w:p>
    <w:p w14:paraId="423AA08E" w14:textId="16E835C7" w:rsidR="0053319A" w:rsidRPr="00332229" w:rsidRDefault="00D50C10" w:rsidP="00332229">
      <w:pPr>
        <w:pStyle w:val="ListeParagraf"/>
        <w:numPr>
          <w:ilvl w:val="0"/>
          <w:numId w:val="86"/>
        </w:numPr>
        <w:spacing w:after="0"/>
        <w:ind w:left="1134" w:hanging="567"/>
        <w:jc w:val="both"/>
        <w:rPr>
          <w:rFonts w:ascii="Times New Roman" w:hAnsi="Times New Roman" w:cs="Times New Roman"/>
          <w:color w:val="000000" w:themeColor="text1"/>
          <w:sz w:val="24"/>
          <w:szCs w:val="24"/>
          <w:lang w:val="en-CA"/>
        </w:rPr>
      </w:pPr>
      <w:r w:rsidRPr="00332229">
        <w:rPr>
          <w:rFonts w:ascii="Times New Roman" w:hAnsi="Times New Roman" w:cs="Times New Roman"/>
          <w:color w:val="000000" w:themeColor="text1"/>
          <w:sz w:val="24"/>
          <w:szCs w:val="24"/>
          <w:lang w:val="en-CA"/>
        </w:rPr>
        <w:t xml:space="preserve">the total value of non-originating materials for all other products, except for products classified under Chapters 50 to 63 of the </w:t>
      </w:r>
      <w:r w:rsidR="00553489">
        <w:rPr>
          <w:rFonts w:ascii="Times New Roman" w:hAnsi="Times New Roman" w:cs="Times New Roman"/>
          <w:color w:val="000000" w:themeColor="text1"/>
          <w:sz w:val="24"/>
          <w:szCs w:val="24"/>
          <w:lang w:val="en-CA"/>
        </w:rPr>
        <w:t>Harmonized</w:t>
      </w:r>
      <w:r w:rsidRPr="00332229">
        <w:rPr>
          <w:rFonts w:ascii="Times New Roman" w:hAnsi="Times New Roman" w:cs="Times New Roman"/>
          <w:color w:val="000000" w:themeColor="text1"/>
          <w:sz w:val="24"/>
          <w:szCs w:val="24"/>
          <w:lang w:val="en-CA"/>
        </w:rPr>
        <w:t xml:space="preserve"> System does not exceed 10% of the ex-works price of the product; or </w:t>
      </w:r>
    </w:p>
    <w:p w14:paraId="4843EBFF" w14:textId="77777777" w:rsidR="0053319A" w:rsidRDefault="0053319A" w:rsidP="00332229">
      <w:pPr>
        <w:pStyle w:val="ListeParagraf"/>
        <w:spacing w:after="0"/>
        <w:ind w:left="1134"/>
        <w:jc w:val="both"/>
        <w:rPr>
          <w:rFonts w:ascii="Times New Roman" w:hAnsi="Times New Roman" w:cs="Times New Roman"/>
          <w:color w:val="000000" w:themeColor="text1"/>
          <w:sz w:val="24"/>
          <w:szCs w:val="24"/>
          <w:lang w:val="en-CA"/>
        </w:rPr>
      </w:pPr>
    </w:p>
    <w:p w14:paraId="79AB987F" w14:textId="37DC69A6" w:rsidR="00A91702" w:rsidRPr="00332229" w:rsidRDefault="00D50C10" w:rsidP="00332229">
      <w:pPr>
        <w:pStyle w:val="ListeParagraf"/>
        <w:numPr>
          <w:ilvl w:val="0"/>
          <w:numId w:val="86"/>
        </w:numPr>
        <w:spacing w:after="0" w:line="240" w:lineRule="auto"/>
        <w:ind w:left="1134" w:hanging="567"/>
        <w:jc w:val="both"/>
        <w:rPr>
          <w:rFonts w:ascii="Times New Roman" w:hAnsi="Times New Roman" w:cs="Times New Roman"/>
          <w:color w:val="000000" w:themeColor="text1"/>
          <w:sz w:val="24"/>
          <w:szCs w:val="24"/>
          <w:lang w:val="en-CA"/>
        </w:rPr>
      </w:pPr>
      <w:r w:rsidRPr="00332229">
        <w:rPr>
          <w:rFonts w:ascii="Times New Roman" w:hAnsi="Times New Roman" w:cs="Times New Roman"/>
          <w:color w:val="000000" w:themeColor="text1"/>
          <w:sz w:val="24"/>
          <w:szCs w:val="24"/>
          <w:lang w:val="en-CA"/>
        </w:rPr>
        <w:t xml:space="preserve">for a product classified under Chapters 50 to 63 of the </w:t>
      </w:r>
      <w:r w:rsidR="00553489">
        <w:rPr>
          <w:rFonts w:ascii="Times New Roman" w:hAnsi="Times New Roman" w:cs="Times New Roman"/>
          <w:color w:val="000000" w:themeColor="text1"/>
          <w:sz w:val="24"/>
          <w:szCs w:val="24"/>
          <w:lang w:val="en-CA"/>
        </w:rPr>
        <w:t>Harmonized</w:t>
      </w:r>
      <w:r w:rsidRPr="00332229">
        <w:rPr>
          <w:rFonts w:ascii="Times New Roman" w:hAnsi="Times New Roman" w:cs="Times New Roman"/>
          <w:color w:val="000000" w:themeColor="text1"/>
          <w:sz w:val="24"/>
          <w:szCs w:val="24"/>
          <w:lang w:val="en-CA"/>
        </w:rPr>
        <w:t xml:space="preserve"> System, the tolerances set out in Note 7 and 8 of </w:t>
      </w:r>
      <w:r w:rsidR="0053319A">
        <w:rPr>
          <w:rFonts w:ascii="Times New Roman" w:hAnsi="Times New Roman" w:cs="Times New Roman"/>
          <w:color w:val="000000" w:themeColor="text1"/>
          <w:sz w:val="24"/>
          <w:szCs w:val="24"/>
          <w:lang w:val="en-CA"/>
        </w:rPr>
        <w:t>Annex 1 (</w:t>
      </w:r>
      <w:r w:rsidRPr="00332229">
        <w:rPr>
          <w:rFonts w:ascii="Times New Roman" w:hAnsi="Times New Roman" w:cs="Times New Roman"/>
          <w:color w:val="000000" w:themeColor="text1"/>
          <w:sz w:val="24"/>
          <w:szCs w:val="24"/>
          <w:lang w:val="en-CA"/>
        </w:rPr>
        <w:t xml:space="preserve">Introductory </w:t>
      </w:r>
      <w:r w:rsidR="004D5647">
        <w:rPr>
          <w:rFonts w:ascii="Times New Roman" w:hAnsi="Times New Roman" w:cs="Times New Roman"/>
          <w:color w:val="000000" w:themeColor="text1"/>
          <w:sz w:val="24"/>
          <w:szCs w:val="24"/>
          <w:lang w:val="en-CA"/>
        </w:rPr>
        <w:t>N</w:t>
      </w:r>
      <w:r w:rsidRPr="00332229">
        <w:rPr>
          <w:rFonts w:ascii="Times New Roman" w:hAnsi="Times New Roman" w:cs="Times New Roman"/>
          <w:color w:val="000000" w:themeColor="text1"/>
          <w:sz w:val="24"/>
          <w:szCs w:val="24"/>
          <w:lang w:val="en-CA"/>
        </w:rPr>
        <w:t xml:space="preserve">otes to the </w:t>
      </w:r>
      <w:r w:rsidR="004D5647">
        <w:rPr>
          <w:rFonts w:ascii="Times New Roman" w:hAnsi="Times New Roman" w:cs="Times New Roman"/>
          <w:color w:val="000000" w:themeColor="text1"/>
          <w:sz w:val="24"/>
          <w:szCs w:val="24"/>
          <w:lang w:val="en-CA"/>
        </w:rPr>
        <w:t>L</w:t>
      </w:r>
      <w:r w:rsidRPr="00332229">
        <w:rPr>
          <w:rFonts w:ascii="Times New Roman" w:hAnsi="Times New Roman" w:cs="Times New Roman"/>
          <w:color w:val="000000" w:themeColor="text1"/>
          <w:sz w:val="24"/>
          <w:szCs w:val="24"/>
          <w:lang w:val="en-CA"/>
        </w:rPr>
        <w:t xml:space="preserve">ist </w:t>
      </w:r>
      <w:r w:rsidR="004D5647">
        <w:rPr>
          <w:rFonts w:ascii="Times New Roman" w:hAnsi="Times New Roman" w:cs="Times New Roman"/>
          <w:color w:val="000000" w:themeColor="text1"/>
          <w:sz w:val="24"/>
          <w:szCs w:val="24"/>
          <w:lang w:val="en-CA"/>
        </w:rPr>
        <w:t>R</w:t>
      </w:r>
      <w:r w:rsidRPr="00332229">
        <w:rPr>
          <w:rFonts w:ascii="Times New Roman" w:hAnsi="Times New Roman" w:cs="Times New Roman"/>
          <w:color w:val="000000" w:themeColor="text1"/>
          <w:sz w:val="24"/>
          <w:szCs w:val="24"/>
          <w:lang w:val="en-CA"/>
        </w:rPr>
        <w:t>ules</w:t>
      </w:r>
      <w:r w:rsidR="004D5647">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 apply. </w:t>
      </w:r>
    </w:p>
    <w:p w14:paraId="39A801E5" w14:textId="77777777" w:rsidR="004D5647" w:rsidRDefault="004D5647" w:rsidP="00332229">
      <w:pPr>
        <w:spacing w:after="0" w:line="240" w:lineRule="auto"/>
        <w:jc w:val="both"/>
        <w:rPr>
          <w:rFonts w:ascii="Times New Roman" w:hAnsi="Times New Roman" w:cs="Times New Roman"/>
          <w:sz w:val="24"/>
          <w:szCs w:val="24"/>
          <w:lang w:val="en-CA"/>
        </w:rPr>
      </w:pPr>
    </w:p>
    <w:p w14:paraId="1641595B" w14:textId="75418F5F" w:rsidR="00A166EC" w:rsidRPr="00332229" w:rsidRDefault="00D50C10" w:rsidP="00332229">
      <w:pPr>
        <w:pStyle w:val="ListeParagraf"/>
        <w:numPr>
          <w:ilvl w:val="0"/>
          <w:numId w:val="85"/>
        </w:numPr>
        <w:spacing w:after="0" w:line="240" w:lineRule="auto"/>
        <w:ind w:left="567" w:hanging="567"/>
        <w:jc w:val="both"/>
        <w:rPr>
          <w:rFonts w:ascii="Times New Roman" w:hAnsi="Times New Roman" w:cs="Times New Roman"/>
          <w:color w:val="FFFF00"/>
          <w:sz w:val="24"/>
          <w:szCs w:val="24"/>
          <w:lang w:val="en-CA"/>
        </w:rPr>
      </w:pPr>
      <w:r w:rsidRPr="00332229">
        <w:rPr>
          <w:rFonts w:ascii="Times New Roman" w:hAnsi="Times New Roman" w:cs="Times New Roman"/>
          <w:sz w:val="24"/>
          <w:szCs w:val="24"/>
          <w:lang w:val="en-CA"/>
        </w:rPr>
        <w:t>Paragraph 1 does not apply if the value or weight of non-originating materials used in the production of a product exceeds any of the percentages for the maximum value or weight of non-originating materials as specified in the requirements set out</w:t>
      </w:r>
      <w:r w:rsidRPr="00332229">
        <w:rPr>
          <w:rFonts w:ascii="Times New Roman" w:hAnsi="Times New Roman" w:cs="Times New Roman"/>
          <w:color w:val="000000" w:themeColor="text1"/>
          <w:sz w:val="24"/>
          <w:szCs w:val="24"/>
          <w:lang w:val="en-CA"/>
        </w:rPr>
        <w:t xml:space="preserve"> in </w:t>
      </w:r>
      <w:r w:rsidR="004D5647" w:rsidRPr="00332229">
        <w:rPr>
          <w:rFonts w:ascii="Times New Roman" w:hAnsi="Times New Roman" w:cs="Times New Roman"/>
          <w:color w:val="000000" w:themeColor="text1"/>
          <w:sz w:val="24"/>
          <w:szCs w:val="24"/>
          <w:lang w:val="en-CA"/>
        </w:rPr>
        <w:t>A</w:t>
      </w:r>
      <w:r w:rsidR="004D5647">
        <w:rPr>
          <w:rFonts w:ascii="Times New Roman" w:hAnsi="Times New Roman" w:cs="Times New Roman"/>
          <w:color w:val="000000" w:themeColor="text1"/>
          <w:sz w:val="24"/>
          <w:szCs w:val="24"/>
          <w:lang w:val="en-CA"/>
        </w:rPr>
        <w:t xml:space="preserve">nnex </w:t>
      </w:r>
      <w:r w:rsidRPr="00332229">
        <w:rPr>
          <w:rFonts w:ascii="Times New Roman" w:hAnsi="Times New Roman" w:cs="Times New Roman"/>
          <w:color w:val="000000" w:themeColor="text1"/>
          <w:sz w:val="24"/>
          <w:szCs w:val="24"/>
          <w:lang w:val="en-CA"/>
        </w:rPr>
        <w:t xml:space="preserve">2 </w:t>
      </w:r>
      <w:r w:rsidR="004D5647">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List </w:t>
      </w:r>
      <w:r w:rsidR="00A166EC">
        <w:rPr>
          <w:rFonts w:ascii="Times New Roman" w:hAnsi="Times New Roman" w:cs="Times New Roman"/>
          <w:color w:val="000000" w:themeColor="text1"/>
          <w:sz w:val="24"/>
          <w:szCs w:val="24"/>
          <w:lang w:val="en-CA"/>
        </w:rPr>
        <w:t>R</w:t>
      </w:r>
      <w:r w:rsidRPr="00332229">
        <w:rPr>
          <w:rFonts w:ascii="Times New Roman" w:hAnsi="Times New Roman" w:cs="Times New Roman"/>
          <w:color w:val="000000" w:themeColor="text1"/>
          <w:sz w:val="24"/>
          <w:szCs w:val="24"/>
          <w:lang w:val="en-CA"/>
        </w:rPr>
        <w:t>ules</w:t>
      </w:r>
      <w:r w:rsidR="004D5647">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 </w:t>
      </w:r>
    </w:p>
    <w:p w14:paraId="2EF09178" w14:textId="77777777" w:rsidR="00A166EC" w:rsidRPr="00332229" w:rsidRDefault="00A166EC" w:rsidP="00332229">
      <w:pPr>
        <w:pStyle w:val="ListeParagraf"/>
        <w:spacing w:after="0" w:line="240" w:lineRule="auto"/>
        <w:ind w:left="567"/>
        <w:jc w:val="both"/>
        <w:rPr>
          <w:rFonts w:ascii="Times New Roman" w:hAnsi="Times New Roman" w:cs="Times New Roman"/>
          <w:color w:val="000000" w:themeColor="text1"/>
          <w:sz w:val="24"/>
          <w:szCs w:val="24"/>
          <w:lang w:val="en-CA"/>
        </w:rPr>
      </w:pPr>
    </w:p>
    <w:p w14:paraId="4ECFACEC" w14:textId="7BDDDE87" w:rsidR="00D50C10" w:rsidRPr="00332229" w:rsidRDefault="00D50C10" w:rsidP="00332229">
      <w:pPr>
        <w:pStyle w:val="ListeParagraf"/>
        <w:numPr>
          <w:ilvl w:val="0"/>
          <w:numId w:val="85"/>
        </w:numPr>
        <w:spacing w:after="0" w:line="240" w:lineRule="auto"/>
        <w:ind w:left="567" w:hanging="567"/>
        <w:jc w:val="both"/>
        <w:rPr>
          <w:rFonts w:ascii="Times New Roman" w:hAnsi="Times New Roman" w:cs="Times New Roman"/>
          <w:color w:val="000000" w:themeColor="text1"/>
          <w:sz w:val="24"/>
          <w:szCs w:val="24"/>
          <w:lang w:val="en-CA"/>
        </w:rPr>
      </w:pPr>
      <w:r w:rsidRPr="00332229">
        <w:rPr>
          <w:rFonts w:ascii="Times New Roman" w:hAnsi="Times New Roman" w:cs="Times New Roman"/>
          <w:sz w:val="24"/>
          <w:szCs w:val="24"/>
          <w:lang w:val="en-CA"/>
        </w:rPr>
        <w:t xml:space="preserve">Paragraph 1 does not apply to products wholly obtained in a Party within the meaning of </w:t>
      </w:r>
      <w:r w:rsidRPr="00332229">
        <w:rPr>
          <w:rFonts w:ascii="Times New Roman" w:hAnsi="Times New Roman" w:cs="Times New Roman"/>
          <w:color w:val="000000" w:themeColor="text1"/>
          <w:sz w:val="24"/>
          <w:szCs w:val="24"/>
          <w:lang w:val="en-CA"/>
        </w:rPr>
        <w:t xml:space="preserve">Article 4 </w:t>
      </w:r>
      <w:r w:rsidR="00A166EC">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Wholly obtained product</w:t>
      </w:r>
      <w:r w:rsidR="00A166EC">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 If </w:t>
      </w:r>
      <w:r w:rsidR="00A166EC">
        <w:rPr>
          <w:rFonts w:ascii="Times New Roman" w:hAnsi="Times New Roman" w:cs="Times New Roman"/>
          <w:color w:val="000000" w:themeColor="text1"/>
          <w:sz w:val="24"/>
          <w:szCs w:val="24"/>
          <w:lang w:val="en-CA"/>
        </w:rPr>
        <w:t xml:space="preserve">Annex </w:t>
      </w:r>
      <w:r w:rsidRPr="00332229">
        <w:rPr>
          <w:rFonts w:ascii="Times New Roman" w:hAnsi="Times New Roman" w:cs="Times New Roman"/>
          <w:color w:val="000000" w:themeColor="text1"/>
          <w:sz w:val="24"/>
          <w:szCs w:val="24"/>
          <w:lang w:val="en-CA"/>
        </w:rPr>
        <w:t xml:space="preserve">2 </w:t>
      </w:r>
      <w:r w:rsidR="00A166EC">
        <w:rPr>
          <w:rFonts w:ascii="Times New Roman" w:hAnsi="Times New Roman" w:cs="Times New Roman"/>
          <w:color w:val="000000" w:themeColor="text1"/>
          <w:sz w:val="24"/>
          <w:szCs w:val="24"/>
          <w:lang w:val="en-CA"/>
        </w:rPr>
        <w:t>(</w:t>
      </w:r>
      <w:r w:rsidRPr="00332229">
        <w:rPr>
          <w:rFonts w:ascii="Times New Roman" w:hAnsi="Times New Roman" w:cs="Times New Roman"/>
          <w:color w:val="000000" w:themeColor="text1"/>
          <w:sz w:val="24"/>
          <w:szCs w:val="24"/>
          <w:lang w:val="en-CA"/>
        </w:rPr>
        <w:t xml:space="preserve">List </w:t>
      </w:r>
      <w:r w:rsidR="00A166EC">
        <w:rPr>
          <w:rFonts w:ascii="Times New Roman" w:hAnsi="Times New Roman" w:cs="Times New Roman"/>
          <w:color w:val="000000" w:themeColor="text1"/>
          <w:sz w:val="24"/>
          <w:szCs w:val="24"/>
          <w:lang w:val="en-CA"/>
        </w:rPr>
        <w:t>R</w:t>
      </w:r>
      <w:r w:rsidRPr="00332229">
        <w:rPr>
          <w:rFonts w:ascii="Times New Roman" w:hAnsi="Times New Roman" w:cs="Times New Roman"/>
          <w:color w:val="000000" w:themeColor="text1"/>
          <w:sz w:val="24"/>
          <w:szCs w:val="24"/>
          <w:lang w:val="en-CA"/>
        </w:rPr>
        <w:t>ules</w:t>
      </w:r>
      <w:r w:rsidR="00A166EC">
        <w:rPr>
          <w:rFonts w:ascii="Times New Roman" w:hAnsi="Times New Roman" w:cs="Times New Roman"/>
          <w:sz w:val="24"/>
          <w:szCs w:val="24"/>
          <w:lang w:val="en-CA"/>
        </w:rPr>
        <w:t>)</w:t>
      </w:r>
      <w:r w:rsidRPr="00332229">
        <w:rPr>
          <w:rFonts w:ascii="Times New Roman" w:hAnsi="Times New Roman" w:cs="Times New Roman"/>
          <w:sz w:val="24"/>
          <w:szCs w:val="24"/>
          <w:lang w:val="en-CA"/>
        </w:rPr>
        <w:t xml:space="preserve"> requires that the materials used in the production of a product are wholly obtained, paragraphs 1 and 2 apply</w:t>
      </w:r>
      <w:r w:rsidR="00A166EC">
        <w:rPr>
          <w:rFonts w:ascii="Times New Roman" w:hAnsi="Times New Roman" w:cs="Times New Roman"/>
          <w:sz w:val="24"/>
          <w:szCs w:val="24"/>
          <w:lang w:val="en-CA"/>
        </w:rPr>
        <w:t>.</w:t>
      </w:r>
    </w:p>
    <w:p w14:paraId="4706267D" w14:textId="77777777" w:rsidR="00A91702" w:rsidRDefault="00A91702" w:rsidP="0092483C">
      <w:pPr>
        <w:spacing w:after="0" w:line="240" w:lineRule="auto"/>
        <w:jc w:val="both"/>
        <w:rPr>
          <w:rFonts w:ascii="Times New Roman" w:hAnsi="Times New Roman" w:cs="Times New Roman"/>
          <w:sz w:val="24"/>
          <w:szCs w:val="24"/>
          <w:lang w:val="en-CA"/>
        </w:rPr>
      </w:pPr>
    </w:p>
    <w:p w14:paraId="4A03DBAF" w14:textId="77777777" w:rsidR="0092483C" w:rsidRDefault="0092483C" w:rsidP="00332229">
      <w:pPr>
        <w:spacing w:after="0" w:line="240" w:lineRule="auto"/>
        <w:jc w:val="both"/>
        <w:rPr>
          <w:rFonts w:ascii="Times New Roman" w:hAnsi="Times New Roman" w:cs="Times New Roman"/>
          <w:sz w:val="24"/>
          <w:szCs w:val="24"/>
          <w:lang w:val="en-CA"/>
        </w:rPr>
      </w:pPr>
    </w:p>
    <w:p w14:paraId="51FF680B" w14:textId="77777777" w:rsidR="00A91702" w:rsidRDefault="00D50C10" w:rsidP="00924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6</w:t>
      </w:r>
    </w:p>
    <w:p w14:paraId="63EEC015" w14:textId="77777777" w:rsidR="0092483C" w:rsidRDefault="0092483C" w:rsidP="00332229">
      <w:pPr>
        <w:spacing w:after="0" w:line="360" w:lineRule="auto"/>
        <w:jc w:val="center"/>
        <w:rPr>
          <w:rFonts w:ascii="Times New Roman" w:hAnsi="Times New Roman" w:cs="Times New Roman"/>
          <w:sz w:val="24"/>
          <w:szCs w:val="24"/>
        </w:rPr>
      </w:pPr>
    </w:p>
    <w:p w14:paraId="4E4757A5" w14:textId="09AEDF3A" w:rsidR="00A91702" w:rsidRDefault="00D50C10" w:rsidP="0092483C">
      <w:pPr>
        <w:spacing w:after="0" w:line="240" w:lineRule="auto"/>
        <w:jc w:val="center"/>
        <w:rPr>
          <w:rFonts w:ascii="Times New Roman" w:hAnsi="Times New Roman" w:cs="Times New Roman"/>
          <w:sz w:val="24"/>
          <w:szCs w:val="24"/>
          <w:lang w:val="en-CA"/>
        </w:rPr>
      </w:pPr>
      <w:r>
        <w:rPr>
          <w:rFonts w:ascii="Times New Roman" w:hAnsi="Times New Roman" w:cs="Times New Roman"/>
          <w:sz w:val="24"/>
          <w:szCs w:val="24"/>
          <w:lang w:val="en-CA"/>
        </w:rPr>
        <w:t xml:space="preserve">Insufficient </w:t>
      </w:r>
      <w:r w:rsidR="0092483C">
        <w:rPr>
          <w:rFonts w:ascii="Times New Roman" w:hAnsi="Times New Roman" w:cs="Times New Roman"/>
          <w:sz w:val="24"/>
          <w:szCs w:val="24"/>
          <w:lang w:val="en-CA"/>
        </w:rPr>
        <w:t>p</w:t>
      </w:r>
      <w:r>
        <w:rPr>
          <w:rFonts w:ascii="Times New Roman" w:hAnsi="Times New Roman" w:cs="Times New Roman"/>
          <w:sz w:val="24"/>
          <w:szCs w:val="24"/>
          <w:lang w:val="en-CA"/>
        </w:rPr>
        <w:t>roduction</w:t>
      </w:r>
    </w:p>
    <w:p w14:paraId="5A08FC23" w14:textId="77777777" w:rsidR="0092483C" w:rsidRDefault="0092483C" w:rsidP="00332229">
      <w:pPr>
        <w:spacing w:after="0" w:line="240" w:lineRule="auto"/>
        <w:jc w:val="center"/>
        <w:rPr>
          <w:rFonts w:ascii="Times New Roman" w:hAnsi="Times New Roman" w:cs="Times New Roman"/>
          <w:sz w:val="24"/>
          <w:szCs w:val="24"/>
          <w:lang w:val="en-CA"/>
        </w:rPr>
      </w:pPr>
    </w:p>
    <w:p w14:paraId="21FA3321" w14:textId="23B752A2" w:rsidR="00A91702" w:rsidRDefault="00D50C10" w:rsidP="00332229">
      <w:pPr>
        <w:pStyle w:val="ListeParagraf"/>
        <w:numPr>
          <w:ilvl w:val="0"/>
          <w:numId w:val="87"/>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Notwithstanding </w:t>
      </w:r>
      <w:r w:rsidRPr="00332229">
        <w:rPr>
          <w:rFonts w:ascii="Times New Roman" w:hAnsi="Times New Roman" w:cs="Times New Roman"/>
          <w:color w:val="000000" w:themeColor="text1"/>
          <w:sz w:val="24"/>
          <w:szCs w:val="24"/>
          <w:lang w:val="en-CA"/>
        </w:rPr>
        <w:t>Article 2(1)</w:t>
      </w:r>
      <w:r w:rsidR="00B3771D">
        <w:rPr>
          <w:rFonts w:ascii="Times New Roman" w:hAnsi="Times New Roman" w:cs="Times New Roman"/>
          <w:color w:val="000000" w:themeColor="text1"/>
          <w:sz w:val="24"/>
          <w:szCs w:val="24"/>
          <w:lang w:val="en-CA"/>
        </w:rPr>
        <w:t>(c)</w:t>
      </w:r>
      <w:r w:rsidRPr="00332229">
        <w:rPr>
          <w:rFonts w:ascii="Times New Roman" w:hAnsi="Times New Roman" w:cs="Times New Roman"/>
          <w:color w:val="000000" w:themeColor="text1"/>
          <w:sz w:val="24"/>
          <w:szCs w:val="24"/>
          <w:lang w:val="en-CA"/>
        </w:rPr>
        <w:t xml:space="preserve">, </w:t>
      </w:r>
      <w:r w:rsidRPr="00332229">
        <w:rPr>
          <w:rFonts w:ascii="Times New Roman" w:hAnsi="Times New Roman" w:cs="Times New Roman"/>
          <w:sz w:val="24"/>
          <w:szCs w:val="24"/>
          <w:lang w:val="en-CA"/>
        </w:rPr>
        <w:t xml:space="preserve">a product shall not be considered as originating in a Party if the production of the product in a Party consists only of one or more of the following operations conducted on non-originating materials: </w:t>
      </w:r>
    </w:p>
    <w:p w14:paraId="4AE9D257" w14:textId="77777777" w:rsidR="00D7780E" w:rsidRPr="00332229" w:rsidRDefault="00D7780E" w:rsidP="00D7780E">
      <w:pPr>
        <w:pStyle w:val="ListeParagraf"/>
        <w:spacing w:after="0" w:line="240" w:lineRule="auto"/>
        <w:ind w:left="567"/>
        <w:jc w:val="both"/>
        <w:rPr>
          <w:rFonts w:ascii="Times New Roman" w:hAnsi="Times New Roman" w:cs="Times New Roman"/>
          <w:sz w:val="24"/>
          <w:szCs w:val="24"/>
          <w:lang w:val="en-CA"/>
        </w:rPr>
      </w:pPr>
    </w:p>
    <w:p w14:paraId="642ACC55" w14:textId="438277F1" w:rsidR="00B3771D" w:rsidRPr="00B3771D" w:rsidRDefault="00D50C10" w:rsidP="00B3771D">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lastRenderedPageBreak/>
        <w:t>preserving operations such as drying, freezing, keeping in brine and other similar operations where their sole purpose is to ensure that the products remain in good condition during transport and storage;</w:t>
      </w:r>
      <w:r w:rsidR="002E01EB" w:rsidRPr="00332229">
        <w:rPr>
          <w:rStyle w:val="DipnotBavurusu"/>
          <w:rFonts w:ascii="Times New Roman" w:hAnsi="Times New Roman" w:cs="Times New Roman"/>
          <w:sz w:val="24"/>
          <w:szCs w:val="24"/>
        </w:rPr>
        <w:footnoteReference w:id="2"/>
      </w:r>
      <w:r w:rsidRPr="00332229">
        <w:rPr>
          <w:rFonts w:ascii="Times New Roman" w:hAnsi="Times New Roman" w:cs="Times New Roman"/>
          <w:sz w:val="24"/>
          <w:szCs w:val="24"/>
          <w:lang w:val="en-CA"/>
        </w:rPr>
        <w:t xml:space="preserve"> </w:t>
      </w:r>
    </w:p>
    <w:p w14:paraId="11E5258A" w14:textId="77777777" w:rsidR="00B3771D" w:rsidRDefault="00B3771D" w:rsidP="00332229">
      <w:pPr>
        <w:pStyle w:val="ListeParagraf"/>
        <w:ind w:left="1134"/>
        <w:jc w:val="both"/>
        <w:rPr>
          <w:rFonts w:ascii="Times New Roman" w:hAnsi="Times New Roman" w:cs="Times New Roman"/>
          <w:sz w:val="24"/>
          <w:szCs w:val="24"/>
          <w:lang w:val="en-CA"/>
        </w:rPr>
      </w:pPr>
    </w:p>
    <w:p w14:paraId="3F335C5F" w14:textId="7B81D7BD"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breaking-up or assembly of packages; </w:t>
      </w:r>
    </w:p>
    <w:p w14:paraId="2FB96387" w14:textId="77777777" w:rsidR="00B3771D" w:rsidRDefault="00B3771D" w:rsidP="00332229">
      <w:pPr>
        <w:pStyle w:val="ListeParagraf"/>
        <w:ind w:left="1134"/>
        <w:jc w:val="both"/>
        <w:rPr>
          <w:rFonts w:ascii="Times New Roman" w:hAnsi="Times New Roman" w:cs="Times New Roman"/>
          <w:sz w:val="24"/>
          <w:szCs w:val="24"/>
          <w:lang w:val="en-CA"/>
        </w:rPr>
      </w:pPr>
    </w:p>
    <w:p w14:paraId="19250543" w14:textId="2E96A660"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washing, cleaning; removal of dust, oxide, oil, paint or other coverings; </w:t>
      </w:r>
    </w:p>
    <w:p w14:paraId="2D26582D" w14:textId="64798ADD" w:rsidR="00B3771D" w:rsidRDefault="00B3771D" w:rsidP="00332229">
      <w:pPr>
        <w:pStyle w:val="ListeParagraf"/>
        <w:ind w:left="1134"/>
        <w:jc w:val="both"/>
        <w:rPr>
          <w:rFonts w:ascii="Times New Roman" w:hAnsi="Times New Roman" w:cs="Times New Roman"/>
          <w:sz w:val="24"/>
          <w:szCs w:val="24"/>
          <w:lang w:val="en-CA"/>
        </w:rPr>
      </w:pPr>
    </w:p>
    <w:p w14:paraId="6C69E500" w14:textId="30598995"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ironing or pressing of textiles and textile articles; </w:t>
      </w:r>
    </w:p>
    <w:p w14:paraId="69FFCF9E" w14:textId="77777777" w:rsidR="00B3771D" w:rsidRDefault="00B3771D" w:rsidP="00332229">
      <w:pPr>
        <w:pStyle w:val="ListeParagraf"/>
        <w:ind w:left="1134"/>
        <w:jc w:val="both"/>
        <w:rPr>
          <w:rFonts w:ascii="Times New Roman" w:hAnsi="Times New Roman" w:cs="Times New Roman"/>
          <w:sz w:val="24"/>
          <w:szCs w:val="24"/>
          <w:lang w:val="en-CA"/>
        </w:rPr>
      </w:pPr>
    </w:p>
    <w:p w14:paraId="7BBA96EF" w14:textId="5A566156"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simple painting and polishing operations; </w:t>
      </w:r>
    </w:p>
    <w:p w14:paraId="4F003719" w14:textId="77777777" w:rsidR="00B3771D" w:rsidRDefault="00B3771D" w:rsidP="00332229">
      <w:pPr>
        <w:pStyle w:val="ListeParagraf"/>
        <w:ind w:left="1134"/>
        <w:jc w:val="both"/>
        <w:rPr>
          <w:rFonts w:ascii="Times New Roman" w:hAnsi="Times New Roman" w:cs="Times New Roman"/>
          <w:sz w:val="24"/>
          <w:szCs w:val="24"/>
          <w:lang w:val="en-CA"/>
        </w:rPr>
      </w:pPr>
    </w:p>
    <w:p w14:paraId="011F44C8" w14:textId="0F45FECF"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husking and partial or total milling of rice; polishing and glazing of cereals and rice; bleaching of rice; </w:t>
      </w:r>
    </w:p>
    <w:p w14:paraId="75884A15" w14:textId="77777777" w:rsidR="00B3771D" w:rsidRDefault="00B3771D" w:rsidP="00332229">
      <w:pPr>
        <w:pStyle w:val="ListeParagraf"/>
        <w:ind w:left="1134"/>
        <w:jc w:val="both"/>
        <w:rPr>
          <w:rFonts w:ascii="Times New Roman" w:hAnsi="Times New Roman" w:cs="Times New Roman"/>
          <w:sz w:val="24"/>
          <w:szCs w:val="24"/>
          <w:lang w:val="en-CA"/>
        </w:rPr>
      </w:pPr>
    </w:p>
    <w:p w14:paraId="02798FC6" w14:textId="1D58FBBA"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operations to colour or flavour sugar or form sugar lumps; partial or total milling of sugar in solid form; </w:t>
      </w:r>
    </w:p>
    <w:p w14:paraId="20B8929C" w14:textId="77777777" w:rsidR="00B3771D" w:rsidRDefault="00B3771D" w:rsidP="00332229">
      <w:pPr>
        <w:pStyle w:val="ListeParagraf"/>
        <w:ind w:left="1134"/>
        <w:jc w:val="both"/>
        <w:rPr>
          <w:rFonts w:ascii="Times New Roman" w:hAnsi="Times New Roman" w:cs="Times New Roman"/>
          <w:sz w:val="24"/>
          <w:szCs w:val="24"/>
          <w:lang w:val="en-CA"/>
        </w:rPr>
      </w:pPr>
    </w:p>
    <w:p w14:paraId="32BB1381" w14:textId="514FBF06" w:rsidR="00B3771D"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peeling, stoning and shelling, of fruits, nuts and vegetables; </w:t>
      </w:r>
    </w:p>
    <w:p w14:paraId="7B6027A9" w14:textId="77777777" w:rsidR="00B45631" w:rsidRPr="00332229" w:rsidRDefault="00B45631" w:rsidP="00B45631">
      <w:pPr>
        <w:pStyle w:val="ListeParagraf"/>
        <w:ind w:left="1134"/>
        <w:jc w:val="both"/>
        <w:rPr>
          <w:rFonts w:ascii="Times New Roman" w:hAnsi="Times New Roman" w:cs="Times New Roman"/>
          <w:sz w:val="24"/>
          <w:szCs w:val="24"/>
          <w:lang w:val="en-CA"/>
        </w:rPr>
      </w:pPr>
    </w:p>
    <w:p w14:paraId="5C1DF0F0" w14:textId="0C038108"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sharpening, simple grinding or simple cutting; </w:t>
      </w:r>
    </w:p>
    <w:p w14:paraId="2FADF871" w14:textId="77777777" w:rsidR="00B3771D" w:rsidRDefault="00B3771D" w:rsidP="00332229">
      <w:pPr>
        <w:pStyle w:val="ListeParagraf"/>
        <w:ind w:left="1134"/>
        <w:jc w:val="both"/>
        <w:rPr>
          <w:rFonts w:ascii="Times New Roman" w:hAnsi="Times New Roman" w:cs="Times New Roman"/>
          <w:sz w:val="24"/>
          <w:szCs w:val="24"/>
          <w:lang w:val="en-CA"/>
        </w:rPr>
      </w:pPr>
    </w:p>
    <w:p w14:paraId="1485549F" w14:textId="78FD0BBD"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sifting, screening, sorting, classifying, grading, matching including the making-up of sets of articles;</w:t>
      </w:r>
    </w:p>
    <w:p w14:paraId="3385460C" w14:textId="77777777" w:rsidR="00B3771D" w:rsidRDefault="00B3771D" w:rsidP="00332229">
      <w:pPr>
        <w:pStyle w:val="ListeParagraf"/>
        <w:ind w:left="1134"/>
        <w:jc w:val="both"/>
        <w:rPr>
          <w:rFonts w:ascii="Times New Roman" w:hAnsi="Times New Roman" w:cs="Times New Roman"/>
          <w:sz w:val="24"/>
          <w:szCs w:val="24"/>
          <w:lang w:val="en-CA"/>
        </w:rPr>
      </w:pPr>
    </w:p>
    <w:p w14:paraId="7A5C78D8" w14:textId="1D095EA0"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simple placing in bottles, cans, flasks, bags, cases, boxes, fixing on cards or boards and all other simple packaging operations; </w:t>
      </w:r>
    </w:p>
    <w:p w14:paraId="3EB23C91" w14:textId="77777777" w:rsidR="00B3771D" w:rsidRDefault="00B3771D" w:rsidP="00332229">
      <w:pPr>
        <w:pStyle w:val="ListeParagraf"/>
        <w:ind w:left="1134"/>
        <w:jc w:val="both"/>
        <w:rPr>
          <w:rFonts w:ascii="Times New Roman" w:hAnsi="Times New Roman" w:cs="Times New Roman"/>
          <w:sz w:val="24"/>
          <w:szCs w:val="24"/>
          <w:lang w:val="en-CA"/>
        </w:rPr>
      </w:pPr>
    </w:p>
    <w:p w14:paraId="74F6ABE3" w14:textId="2D1A5F11"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affixing or printing marks, labels, logos and other like distinguishing signs on products or their packaging; </w:t>
      </w:r>
    </w:p>
    <w:p w14:paraId="7C9319BF" w14:textId="77777777" w:rsidR="00B3771D" w:rsidRDefault="00B3771D" w:rsidP="00332229">
      <w:pPr>
        <w:pStyle w:val="ListeParagraf"/>
        <w:ind w:left="1134"/>
        <w:jc w:val="both"/>
        <w:rPr>
          <w:rFonts w:ascii="Times New Roman" w:hAnsi="Times New Roman" w:cs="Times New Roman"/>
          <w:sz w:val="24"/>
          <w:szCs w:val="24"/>
          <w:lang w:val="en-CA"/>
        </w:rPr>
      </w:pPr>
    </w:p>
    <w:p w14:paraId="372C9D24" w14:textId="15D38381"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simple mixing of products, whether or not of different kinds; mixing of sugar with any material; </w:t>
      </w:r>
    </w:p>
    <w:p w14:paraId="4B7F2882" w14:textId="77777777" w:rsidR="00B3771D" w:rsidRDefault="00B3771D" w:rsidP="00332229">
      <w:pPr>
        <w:pStyle w:val="ListeParagraf"/>
        <w:ind w:left="1134"/>
        <w:jc w:val="both"/>
        <w:rPr>
          <w:rFonts w:ascii="Times New Roman" w:hAnsi="Times New Roman" w:cs="Times New Roman"/>
          <w:sz w:val="24"/>
          <w:szCs w:val="24"/>
          <w:lang w:val="en-CA"/>
        </w:rPr>
      </w:pPr>
    </w:p>
    <w:p w14:paraId="73856FA7" w14:textId="0D966E92" w:rsidR="00B3771D" w:rsidRPr="00332229" w:rsidRDefault="00D50C10" w:rsidP="00332229">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simple addition of water or dilution with water or another substance that does not materially alter the characteristics of the product, or dehydration or denaturation of products; </w:t>
      </w:r>
    </w:p>
    <w:p w14:paraId="3A72573E" w14:textId="77777777" w:rsidR="00B3771D" w:rsidRDefault="00B3771D" w:rsidP="00332229">
      <w:pPr>
        <w:pStyle w:val="ListeParagraf"/>
        <w:ind w:left="1134"/>
        <w:jc w:val="both"/>
        <w:rPr>
          <w:rFonts w:ascii="Times New Roman" w:hAnsi="Times New Roman" w:cs="Times New Roman"/>
          <w:sz w:val="24"/>
          <w:szCs w:val="24"/>
          <w:lang w:val="en-CA"/>
        </w:rPr>
      </w:pPr>
    </w:p>
    <w:p w14:paraId="6B3C54C6" w14:textId="07372402" w:rsidR="00B3771D" w:rsidRDefault="00D50C10" w:rsidP="00B3771D">
      <w:pPr>
        <w:pStyle w:val="ListeParagraf"/>
        <w:numPr>
          <w:ilvl w:val="0"/>
          <w:numId w:val="88"/>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simple assembly of parts of articles to constitute a complete article or disassembly of products into parts;  </w:t>
      </w:r>
    </w:p>
    <w:p w14:paraId="696D1061" w14:textId="77777777" w:rsidR="00D7780E" w:rsidRDefault="00D7780E" w:rsidP="00D7780E">
      <w:pPr>
        <w:pStyle w:val="ListeParagraf"/>
        <w:ind w:left="1134"/>
        <w:jc w:val="both"/>
        <w:rPr>
          <w:rFonts w:ascii="Times New Roman" w:hAnsi="Times New Roman" w:cs="Times New Roman"/>
          <w:sz w:val="24"/>
          <w:szCs w:val="24"/>
          <w:lang w:val="en-CA"/>
        </w:rPr>
      </w:pPr>
    </w:p>
    <w:p w14:paraId="6B61D062" w14:textId="7000D6C6" w:rsidR="00A91702" w:rsidRDefault="00D50C10" w:rsidP="00B3771D">
      <w:pPr>
        <w:pStyle w:val="ListeParagraf"/>
        <w:numPr>
          <w:ilvl w:val="0"/>
          <w:numId w:val="88"/>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lastRenderedPageBreak/>
        <w:t xml:space="preserve">slaughter of animals. </w:t>
      </w:r>
    </w:p>
    <w:p w14:paraId="780F6451" w14:textId="77777777" w:rsidR="00B3771D" w:rsidRPr="00332229" w:rsidRDefault="00B3771D" w:rsidP="00332229">
      <w:pPr>
        <w:pStyle w:val="ListeParagraf"/>
        <w:spacing w:after="0" w:line="240" w:lineRule="auto"/>
        <w:ind w:left="1134"/>
        <w:jc w:val="both"/>
        <w:rPr>
          <w:rFonts w:ascii="Times New Roman" w:hAnsi="Times New Roman" w:cs="Times New Roman"/>
          <w:sz w:val="24"/>
          <w:szCs w:val="24"/>
          <w:lang w:val="en-CA"/>
        </w:rPr>
      </w:pPr>
    </w:p>
    <w:p w14:paraId="425D83F3" w14:textId="0844F9EE" w:rsidR="00A91702" w:rsidRPr="00332229" w:rsidRDefault="00D50C10" w:rsidP="00332229">
      <w:pPr>
        <w:pStyle w:val="ListeParagraf"/>
        <w:numPr>
          <w:ilvl w:val="0"/>
          <w:numId w:val="87"/>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For the purposes of paragraph 1, operations shall be considered simple if neither special skills nor machines, apparatus or equipment especially produced or installed are needed for carrying out those operations.</w:t>
      </w:r>
    </w:p>
    <w:p w14:paraId="302EA8AE" w14:textId="16C09E23" w:rsidR="00A91702" w:rsidRDefault="00A91702" w:rsidP="00B3771D">
      <w:pPr>
        <w:spacing w:after="0" w:line="240" w:lineRule="auto"/>
        <w:jc w:val="both"/>
        <w:rPr>
          <w:rFonts w:ascii="Times New Roman" w:hAnsi="Times New Roman" w:cs="Times New Roman"/>
          <w:sz w:val="24"/>
          <w:szCs w:val="24"/>
          <w:lang w:val="en-CA"/>
        </w:rPr>
      </w:pPr>
    </w:p>
    <w:p w14:paraId="14EE9BD6" w14:textId="77777777" w:rsidR="00553489" w:rsidRDefault="00553489" w:rsidP="00332229">
      <w:pPr>
        <w:spacing w:after="0" w:line="240" w:lineRule="auto"/>
        <w:jc w:val="both"/>
        <w:rPr>
          <w:rFonts w:ascii="Times New Roman" w:hAnsi="Times New Roman" w:cs="Times New Roman"/>
          <w:sz w:val="24"/>
          <w:szCs w:val="24"/>
          <w:lang w:val="en-CA"/>
        </w:rPr>
      </w:pPr>
    </w:p>
    <w:p w14:paraId="0909F414" w14:textId="77777777" w:rsidR="00A91702" w:rsidRDefault="00D50C10" w:rsidP="00B3771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7</w:t>
      </w:r>
    </w:p>
    <w:p w14:paraId="0058ABF1" w14:textId="77777777" w:rsidR="00B3771D" w:rsidRDefault="00B3771D" w:rsidP="00332229">
      <w:pPr>
        <w:spacing w:after="0" w:line="360" w:lineRule="auto"/>
        <w:jc w:val="center"/>
        <w:rPr>
          <w:rFonts w:ascii="Times New Roman" w:hAnsi="Times New Roman" w:cs="Times New Roman"/>
          <w:sz w:val="24"/>
          <w:szCs w:val="24"/>
        </w:rPr>
      </w:pPr>
    </w:p>
    <w:p w14:paraId="5DE56713" w14:textId="77777777" w:rsidR="00A91702" w:rsidRDefault="00D50C10" w:rsidP="00553489">
      <w:pPr>
        <w:spacing w:after="0" w:line="240" w:lineRule="auto"/>
        <w:jc w:val="center"/>
        <w:rPr>
          <w:rFonts w:ascii="Times New Roman" w:hAnsi="Times New Roman" w:cs="Times New Roman"/>
          <w:sz w:val="24"/>
          <w:szCs w:val="24"/>
          <w:lang w:val="en-CA"/>
        </w:rPr>
      </w:pPr>
      <w:r>
        <w:rPr>
          <w:rFonts w:ascii="Times New Roman" w:hAnsi="Times New Roman" w:cs="Times New Roman"/>
          <w:sz w:val="24"/>
          <w:szCs w:val="24"/>
          <w:lang w:val="en-CA"/>
        </w:rPr>
        <w:t>Unit of qualification</w:t>
      </w:r>
    </w:p>
    <w:p w14:paraId="780F82B6" w14:textId="77777777" w:rsidR="00553489" w:rsidRDefault="00553489" w:rsidP="00332229">
      <w:pPr>
        <w:spacing w:after="0" w:line="240" w:lineRule="auto"/>
        <w:jc w:val="center"/>
        <w:rPr>
          <w:rFonts w:ascii="Times New Roman" w:hAnsi="Times New Roman" w:cs="Times New Roman"/>
          <w:sz w:val="24"/>
          <w:szCs w:val="24"/>
          <w:lang w:val="en-CA"/>
        </w:rPr>
      </w:pPr>
    </w:p>
    <w:p w14:paraId="586249A6" w14:textId="0BA75A29" w:rsidR="00553489" w:rsidRPr="00332229" w:rsidRDefault="00D50C10" w:rsidP="00332229">
      <w:pPr>
        <w:pStyle w:val="ListeParagraf"/>
        <w:numPr>
          <w:ilvl w:val="0"/>
          <w:numId w:val="89"/>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For the purposes of </w:t>
      </w:r>
      <w:r w:rsidR="00A02C11">
        <w:rPr>
          <w:rFonts w:ascii="Times New Roman" w:hAnsi="Times New Roman" w:cs="Times New Roman"/>
          <w:sz w:val="24"/>
          <w:szCs w:val="24"/>
          <w:lang w:val="en-CA"/>
        </w:rPr>
        <w:t>this Protocol</w:t>
      </w:r>
      <w:r w:rsidRPr="00332229">
        <w:rPr>
          <w:rFonts w:ascii="Times New Roman" w:hAnsi="Times New Roman" w:cs="Times New Roman"/>
          <w:sz w:val="24"/>
          <w:szCs w:val="24"/>
          <w:lang w:val="en-CA"/>
        </w:rPr>
        <w:t xml:space="preserve">, the unit of qualification shall be the particular product which is considered as the basic unit when classifying the product under the </w:t>
      </w:r>
      <w:r w:rsidR="00553489">
        <w:rPr>
          <w:rFonts w:ascii="Times New Roman" w:hAnsi="Times New Roman" w:cs="Times New Roman"/>
          <w:sz w:val="24"/>
          <w:szCs w:val="24"/>
          <w:lang w:val="en-CA"/>
        </w:rPr>
        <w:t>Harmonized</w:t>
      </w:r>
      <w:r w:rsidRPr="00332229">
        <w:rPr>
          <w:rFonts w:ascii="Times New Roman" w:hAnsi="Times New Roman" w:cs="Times New Roman"/>
          <w:sz w:val="24"/>
          <w:szCs w:val="24"/>
          <w:lang w:val="en-CA"/>
        </w:rPr>
        <w:t xml:space="preserve"> System. </w:t>
      </w:r>
    </w:p>
    <w:p w14:paraId="7D832DFC" w14:textId="77777777" w:rsidR="00553489" w:rsidRDefault="00553489" w:rsidP="00332229">
      <w:pPr>
        <w:pStyle w:val="ListeParagraf"/>
        <w:spacing w:after="0" w:line="240" w:lineRule="auto"/>
        <w:ind w:left="567"/>
        <w:jc w:val="both"/>
        <w:rPr>
          <w:rFonts w:ascii="Times New Roman" w:hAnsi="Times New Roman" w:cs="Times New Roman"/>
          <w:sz w:val="24"/>
          <w:szCs w:val="24"/>
          <w:lang w:val="en-CA"/>
        </w:rPr>
      </w:pPr>
    </w:p>
    <w:p w14:paraId="35A81A38" w14:textId="42009286" w:rsidR="00A91702" w:rsidRPr="00332229" w:rsidRDefault="00D50C10" w:rsidP="00332229">
      <w:pPr>
        <w:pStyle w:val="ListeParagraf"/>
        <w:numPr>
          <w:ilvl w:val="0"/>
          <w:numId w:val="89"/>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For a consignment consisting of a number of identical products classified under the same heading of the </w:t>
      </w:r>
      <w:r w:rsidR="00553489">
        <w:rPr>
          <w:rFonts w:ascii="Times New Roman" w:hAnsi="Times New Roman" w:cs="Times New Roman"/>
          <w:sz w:val="24"/>
          <w:szCs w:val="24"/>
          <w:lang w:val="en-CA"/>
        </w:rPr>
        <w:t>Harmonized</w:t>
      </w:r>
      <w:r w:rsidRPr="00332229">
        <w:rPr>
          <w:rFonts w:ascii="Times New Roman" w:hAnsi="Times New Roman" w:cs="Times New Roman"/>
          <w:sz w:val="24"/>
          <w:szCs w:val="24"/>
          <w:lang w:val="en-CA"/>
        </w:rPr>
        <w:t xml:space="preserve"> System, each individual product shall be taken into account when applying the provisions of </w:t>
      </w:r>
      <w:r w:rsidR="00A02C11">
        <w:rPr>
          <w:rFonts w:ascii="Times New Roman" w:hAnsi="Times New Roman" w:cs="Times New Roman"/>
          <w:sz w:val="24"/>
          <w:szCs w:val="24"/>
          <w:lang w:val="en-CA"/>
        </w:rPr>
        <w:t>this Protocol</w:t>
      </w:r>
      <w:r w:rsidRPr="00332229">
        <w:rPr>
          <w:rFonts w:ascii="Times New Roman" w:hAnsi="Times New Roman" w:cs="Times New Roman"/>
          <w:sz w:val="24"/>
          <w:szCs w:val="24"/>
          <w:lang w:val="en-CA"/>
        </w:rPr>
        <w:t>.</w:t>
      </w:r>
    </w:p>
    <w:p w14:paraId="6193158D" w14:textId="77777777" w:rsidR="00553489" w:rsidRDefault="00553489">
      <w:pPr>
        <w:spacing w:after="0" w:line="240" w:lineRule="auto"/>
        <w:jc w:val="center"/>
        <w:rPr>
          <w:rFonts w:ascii="Times New Roman" w:hAnsi="Times New Roman" w:cs="Times New Roman"/>
          <w:sz w:val="24"/>
          <w:szCs w:val="24"/>
        </w:rPr>
      </w:pPr>
    </w:p>
    <w:p w14:paraId="27B9C004" w14:textId="77777777" w:rsidR="00553489" w:rsidRDefault="00553489">
      <w:pPr>
        <w:spacing w:after="0" w:line="240" w:lineRule="auto"/>
        <w:jc w:val="center"/>
        <w:rPr>
          <w:rFonts w:ascii="Times New Roman" w:hAnsi="Times New Roman" w:cs="Times New Roman"/>
          <w:sz w:val="24"/>
          <w:szCs w:val="24"/>
        </w:rPr>
      </w:pPr>
    </w:p>
    <w:p w14:paraId="0D02A985" w14:textId="2CB49B62"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8</w:t>
      </w:r>
    </w:p>
    <w:p w14:paraId="0016971F" w14:textId="77777777" w:rsidR="00553489" w:rsidRDefault="00553489" w:rsidP="00332229">
      <w:pPr>
        <w:spacing w:after="0" w:line="360" w:lineRule="auto"/>
        <w:jc w:val="center"/>
        <w:rPr>
          <w:rFonts w:ascii="Times New Roman" w:hAnsi="Times New Roman" w:cs="Times New Roman"/>
          <w:sz w:val="24"/>
          <w:szCs w:val="24"/>
        </w:rPr>
      </w:pPr>
    </w:p>
    <w:p w14:paraId="3A2DF842" w14:textId="77777777" w:rsidR="00A91702" w:rsidRDefault="00D50C10" w:rsidP="00332229">
      <w:pPr>
        <w:spacing w:after="0" w:line="240" w:lineRule="auto"/>
        <w:jc w:val="center"/>
        <w:rPr>
          <w:rFonts w:ascii="Times New Roman" w:hAnsi="Times New Roman" w:cs="Times New Roman"/>
          <w:sz w:val="24"/>
          <w:szCs w:val="24"/>
          <w:lang w:val="en-CA"/>
        </w:rPr>
      </w:pPr>
      <w:r>
        <w:rPr>
          <w:rFonts w:ascii="Times New Roman" w:hAnsi="Times New Roman" w:cs="Times New Roman"/>
          <w:sz w:val="24"/>
          <w:szCs w:val="24"/>
          <w:lang w:val="en-CA"/>
        </w:rPr>
        <w:t>Packing materials and containers for shipment</w:t>
      </w:r>
    </w:p>
    <w:p w14:paraId="2AE42BC1" w14:textId="77777777" w:rsidR="00553489" w:rsidRDefault="00553489" w:rsidP="00553489">
      <w:pPr>
        <w:spacing w:after="0" w:line="240" w:lineRule="auto"/>
        <w:jc w:val="both"/>
        <w:rPr>
          <w:rFonts w:ascii="Times New Roman" w:hAnsi="Times New Roman" w:cs="Times New Roman"/>
          <w:sz w:val="24"/>
          <w:szCs w:val="24"/>
          <w:lang w:val="en-CA"/>
        </w:rPr>
      </w:pPr>
    </w:p>
    <w:p w14:paraId="1099C483" w14:textId="6A6E7750" w:rsidR="00A91702" w:rsidRDefault="00D50C10" w:rsidP="00553489">
      <w:p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Packing materials and containers for shipment that are used to protect a product during transportation shall be disregarded in determining whether a product is originating. </w:t>
      </w:r>
    </w:p>
    <w:p w14:paraId="15DAA5A3" w14:textId="77777777" w:rsidR="00553489" w:rsidRDefault="00553489" w:rsidP="00553489">
      <w:pPr>
        <w:spacing w:after="0" w:line="240" w:lineRule="auto"/>
        <w:jc w:val="both"/>
        <w:rPr>
          <w:rFonts w:ascii="Times New Roman" w:hAnsi="Times New Roman" w:cs="Times New Roman"/>
          <w:sz w:val="24"/>
          <w:szCs w:val="24"/>
          <w:lang w:val="en-CA"/>
        </w:rPr>
      </w:pPr>
    </w:p>
    <w:p w14:paraId="4493FC7D" w14:textId="77777777" w:rsidR="00553489" w:rsidRDefault="00553489" w:rsidP="00332229">
      <w:pPr>
        <w:spacing w:after="0" w:line="240" w:lineRule="auto"/>
        <w:jc w:val="both"/>
        <w:rPr>
          <w:rFonts w:ascii="Times New Roman" w:hAnsi="Times New Roman" w:cs="Times New Roman"/>
          <w:sz w:val="24"/>
          <w:szCs w:val="24"/>
          <w:lang w:val="en-CA"/>
        </w:rPr>
      </w:pPr>
    </w:p>
    <w:p w14:paraId="76148278" w14:textId="77777777" w:rsidR="00A91702" w:rsidRDefault="00D50C10" w:rsidP="005534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9</w:t>
      </w:r>
    </w:p>
    <w:p w14:paraId="4A3E28B7" w14:textId="77777777" w:rsidR="00553489" w:rsidRDefault="00553489" w:rsidP="00332229">
      <w:pPr>
        <w:spacing w:after="0" w:line="360" w:lineRule="auto"/>
        <w:jc w:val="center"/>
        <w:rPr>
          <w:rFonts w:ascii="Times New Roman" w:hAnsi="Times New Roman" w:cs="Times New Roman"/>
          <w:sz w:val="24"/>
          <w:szCs w:val="24"/>
        </w:rPr>
      </w:pPr>
    </w:p>
    <w:p w14:paraId="0BDE2E3B" w14:textId="77777777" w:rsidR="00A91702" w:rsidRDefault="00D50C10" w:rsidP="005534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Packaging materials and containers for retail sale</w:t>
      </w:r>
    </w:p>
    <w:p w14:paraId="65A051FE" w14:textId="77777777" w:rsidR="00A91702" w:rsidRDefault="00A91702" w:rsidP="00553489">
      <w:pPr>
        <w:spacing w:after="0" w:line="240" w:lineRule="auto"/>
        <w:jc w:val="center"/>
        <w:rPr>
          <w:rFonts w:ascii="Times New Roman" w:hAnsi="Times New Roman" w:cs="Times New Roman"/>
          <w:sz w:val="24"/>
          <w:szCs w:val="24"/>
        </w:rPr>
      </w:pPr>
    </w:p>
    <w:p w14:paraId="52765ED4" w14:textId="5908C553" w:rsidR="00A91702" w:rsidRDefault="00D50C10" w:rsidP="00553489">
      <w:pPr>
        <w:spacing w:after="0" w:line="240" w:lineRule="auto"/>
        <w:jc w:val="both"/>
        <w:rPr>
          <w:rFonts w:ascii="Times New Roman" w:hAnsi="Times New Roman" w:cs="Times New Roman"/>
          <w:color w:val="000000" w:themeColor="text1"/>
          <w:sz w:val="24"/>
          <w:szCs w:val="24"/>
          <w:lang w:val="en-CA"/>
        </w:rPr>
      </w:pPr>
      <w:r>
        <w:rPr>
          <w:rFonts w:ascii="Times New Roman" w:hAnsi="Times New Roman" w:cs="Times New Roman"/>
          <w:sz w:val="24"/>
          <w:szCs w:val="24"/>
          <w:lang w:val="en-CA"/>
        </w:rPr>
        <w:t xml:space="preserve">Packaging materials and containers in which the product is packaged for retail sale, if classified with the product, shall be disregarded in determining the origin of the product, except for the purposes of calculating the value of non-originating materials if the product is subject to a maximum value of non-originating materials in accordance with </w:t>
      </w:r>
      <w:r w:rsidR="00496654">
        <w:rPr>
          <w:rFonts w:ascii="Times New Roman" w:hAnsi="Times New Roman" w:cs="Times New Roman"/>
          <w:color w:val="000000" w:themeColor="text1"/>
          <w:sz w:val="24"/>
          <w:szCs w:val="24"/>
          <w:lang w:val="en-CA"/>
        </w:rPr>
        <w:t>Annex 2</w:t>
      </w:r>
      <w:r>
        <w:rPr>
          <w:rFonts w:ascii="Times New Roman" w:hAnsi="Times New Roman" w:cs="Times New Roman"/>
          <w:color w:val="000000" w:themeColor="text1"/>
          <w:sz w:val="24"/>
          <w:szCs w:val="24"/>
          <w:lang w:val="en-CA"/>
        </w:rPr>
        <w:t xml:space="preserve"> </w:t>
      </w:r>
      <w:r w:rsidR="00496654">
        <w:rPr>
          <w:rFonts w:ascii="Times New Roman" w:hAnsi="Times New Roman" w:cs="Times New Roman"/>
          <w:color w:val="000000" w:themeColor="text1"/>
          <w:sz w:val="24"/>
          <w:szCs w:val="24"/>
          <w:lang w:val="en-CA"/>
        </w:rPr>
        <w:t>(</w:t>
      </w:r>
      <w:r>
        <w:rPr>
          <w:rFonts w:ascii="Times New Roman" w:hAnsi="Times New Roman" w:cs="Times New Roman"/>
          <w:color w:val="000000" w:themeColor="text1"/>
          <w:sz w:val="24"/>
          <w:szCs w:val="24"/>
          <w:lang w:val="en-CA"/>
        </w:rPr>
        <w:t xml:space="preserve">List </w:t>
      </w:r>
      <w:r w:rsidR="00496654">
        <w:rPr>
          <w:rFonts w:ascii="Times New Roman" w:hAnsi="Times New Roman" w:cs="Times New Roman"/>
          <w:color w:val="000000" w:themeColor="text1"/>
          <w:sz w:val="24"/>
          <w:szCs w:val="24"/>
          <w:lang w:val="en-CA"/>
        </w:rPr>
        <w:t>R</w:t>
      </w:r>
      <w:r>
        <w:rPr>
          <w:rFonts w:ascii="Times New Roman" w:hAnsi="Times New Roman" w:cs="Times New Roman"/>
          <w:color w:val="000000" w:themeColor="text1"/>
          <w:sz w:val="24"/>
          <w:szCs w:val="24"/>
          <w:lang w:val="en-CA"/>
        </w:rPr>
        <w:t>ules</w:t>
      </w:r>
      <w:r w:rsidR="00496654">
        <w:rPr>
          <w:rFonts w:ascii="Times New Roman" w:hAnsi="Times New Roman" w:cs="Times New Roman"/>
          <w:color w:val="000000" w:themeColor="text1"/>
          <w:sz w:val="24"/>
          <w:szCs w:val="24"/>
          <w:lang w:val="en-CA"/>
        </w:rPr>
        <w:t>)</w:t>
      </w:r>
      <w:r>
        <w:rPr>
          <w:rFonts w:ascii="Times New Roman" w:hAnsi="Times New Roman" w:cs="Times New Roman"/>
          <w:color w:val="000000" w:themeColor="text1"/>
          <w:sz w:val="24"/>
          <w:szCs w:val="24"/>
          <w:lang w:val="en-CA"/>
        </w:rPr>
        <w:t xml:space="preserve">. </w:t>
      </w:r>
    </w:p>
    <w:p w14:paraId="46A378FC" w14:textId="77777777" w:rsidR="00553489" w:rsidRDefault="00553489" w:rsidP="00553489">
      <w:pPr>
        <w:spacing w:after="0" w:line="240" w:lineRule="auto"/>
        <w:jc w:val="both"/>
        <w:rPr>
          <w:rFonts w:ascii="Times New Roman" w:hAnsi="Times New Roman" w:cs="Times New Roman"/>
          <w:color w:val="000000" w:themeColor="text1"/>
          <w:sz w:val="24"/>
          <w:szCs w:val="24"/>
          <w:lang w:val="en-CA"/>
        </w:rPr>
      </w:pPr>
    </w:p>
    <w:p w14:paraId="74E01070" w14:textId="5DFAF0FA" w:rsidR="00553489" w:rsidRDefault="00553489" w:rsidP="00332229">
      <w:pPr>
        <w:spacing w:after="0" w:line="240" w:lineRule="auto"/>
        <w:jc w:val="both"/>
        <w:rPr>
          <w:rFonts w:ascii="Times New Roman" w:hAnsi="Times New Roman" w:cs="Times New Roman"/>
          <w:sz w:val="24"/>
          <w:szCs w:val="24"/>
          <w:lang w:val="en-CA"/>
        </w:rPr>
      </w:pPr>
    </w:p>
    <w:p w14:paraId="7EFB8EBE" w14:textId="13A00CC2" w:rsidR="000F6F16" w:rsidRDefault="000F6F16" w:rsidP="00332229">
      <w:pPr>
        <w:spacing w:after="0" w:line="240" w:lineRule="auto"/>
        <w:jc w:val="both"/>
        <w:rPr>
          <w:rFonts w:ascii="Times New Roman" w:hAnsi="Times New Roman" w:cs="Times New Roman"/>
          <w:sz w:val="24"/>
          <w:szCs w:val="24"/>
          <w:lang w:val="en-CA"/>
        </w:rPr>
      </w:pPr>
    </w:p>
    <w:p w14:paraId="7E161A28" w14:textId="30F66CC3" w:rsidR="000F6F16" w:rsidRDefault="000F6F16" w:rsidP="00332229">
      <w:pPr>
        <w:spacing w:after="0" w:line="240" w:lineRule="auto"/>
        <w:jc w:val="both"/>
        <w:rPr>
          <w:rFonts w:ascii="Times New Roman" w:hAnsi="Times New Roman" w:cs="Times New Roman"/>
          <w:sz w:val="24"/>
          <w:szCs w:val="24"/>
          <w:lang w:val="en-CA"/>
        </w:rPr>
      </w:pPr>
    </w:p>
    <w:p w14:paraId="78B754F8" w14:textId="2C43B005" w:rsidR="000F6F16" w:rsidRDefault="000F6F16" w:rsidP="00332229">
      <w:pPr>
        <w:spacing w:after="0" w:line="240" w:lineRule="auto"/>
        <w:jc w:val="both"/>
        <w:rPr>
          <w:rFonts w:ascii="Times New Roman" w:hAnsi="Times New Roman" w:cs="Times New Roman"/>
          <w:sz w:val="24"/>
          <w:szCs w:val="24"/>
          <w:lang w:val="en-CA"/>
        </w:rPr>
      </w:pPr>
    </w:p>
    <w:p w14:paraId="3BC48875" w14:textId="7DB3C5C5" w:rsidR="000F6F16" w:rsidRDefault="000F6F16" w:rsidP="00332229">
      <w:pPr>
        <w:spacing w:after="0" w:line="240" w:lineRule="auto"/>
        <w:jc w:val="both"/>
        <w:rPr>
          <w:rFonts w:ascii="Times New Roman" w:hAnsi="Times New Roman" w:cs="Times New Roman"/>
          <w:sz w:val="24"/>
          <w:szCs w:val="24"/>
          <w:lang w:val="en-CA"/>
        </w:rPr>
      </w:pPr>
    </w:p>
    <w:p w14:paraId="74B70B87" w14:textId="2D4228B7" w:rsidR="000F6F16" w:rsidRDefault="000F6F16" w:rsidP="00332229">
      <w:pPr>
        <w:spacing w:after="0" w:line="240" w:lineRule="auto"/>
        <w:jc w:val="both"/>
        <w:rPr>
          <w:rFonts w:ascii="Times New Roman" w:hAnsi="Times New Roman" w:cs="Times New Roman"/>
          <w:sz w:val="24"/>
          <w:szCs w:val="24"/>
          <w:lang w:val="en-CA"/>
        </w:rPr>
      </w:pPr>
    </w:p>
    <w:p w14:paraId="5E20B2E5" w14:textId="277BE0CC" w:rsidR="000F6F16" w:rsidRDefault="000F6F16" w:rsidP="00332229">
      <w:pPr>
        <w:spacing w:after="0" w:line="240" w:lineRule="auto"/>
        <w:jc w:val="both"/>
        <w:rPr>
          <w:rFonts w:ascii="Times New Roman" w:hAnsi="Times New Roman" w:cs="Times New Roman"/>
          <w:sz w:val="24"/>
          <w:szCs w:val="24"/>
          <w:lang w:val="en-CA"/>
        </w:rPr>
      </w:pPr>
    </w:p>
    <w:p w14:paraId="566BB146" w14:textId="77777777" w:rsidR="000F6F16" w:rsidRDefault="000F6F16" w:rsidP="00332229">
      <w:pPr>
        <w:spacing w:after="0" w:line="240" w:lineRule="auto"/>
        <w:jc w:val="both"/>
        <w:rPr>
          <w:rFonts w:ascii="Times New Roman" w:hAnsi="Times New Roman" w:cs="Times New Roman"/>
          <w:sz w:val="24"/>
          <w:szCs w:val="24"/>
          <w:lang w:val="en-CA"/>
        </w:rPr>
      </w:pPr>
    </w:p>
    <w:p w14:paraId="2220D7E3" w14:textId="77777777" w:rsidR="00A91702" w:rsidRDefault="00D50C10" w:rsidP="004966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ARTICLE 10</w:t>
      </w:r>
    </w:p>
    <w:p w14:paraId="4A33E4AE" w14:textId="77777777" w:rsidR="00496654" w:rsidRDefault="00496654" w:rsidP="00332229">
      <w:pPr>
        <w:spacing w:after="0" w:line="360" w:lineRule="auto"/>
        <w:jc w:val="center"/>
        <w:rPr>
          <w:rFonts w:ascii="Times New Roman" w:hAnsi="Times New Roman" w:cs="Times New Roman"/>
          <w:sz w:val="24"/>
          <w:szCs w:val="24"/>
        </w:rPr>
      </w:pPr>
    </w:p>
    <w:p w14:paraId="6106F661" w14:textId="77777777" w:rsidR="00A91702" w:rsidRDefault="00D50C10" w:rsidP="00496654">
      <w:pPr>
        <w:spacing w:after="0" w:line="240" w:lineRule="auto"/>
        <w:jc w:val="center"/>
        <w:rPr>
          <w:rFonts w:ascii="Times New Roman" w:hAnsi="Times New Roman" w:cs="Times New Roman"/>
          <w:sz w:val="24"/>
          <w:szCs w:val="24"/>
          <w:lang w:val="en-CA"/>
        </w:rPr>
      </w:pPr>
      <w:r>
        <w:rPr>
          <w:rFonts w:ascii="Times New Roman" w:hAnsi="Times New Roman" w:cs="Times New Roman"/>
          <w:sz w:val="24"/>
          <w:szCs w:val="24"/>
          <w:lang w:val="en-CA"/>
        </w:rPr>
        <w:t>Accessories, spare parts and tools</w:t>
      </w:r>
    </w:p>
    <w:p w14:paraId="75755982" w14:textId="77777777" w:rsidR="00496654" w:rsidRDefault="00496654" w:rsidP="00332229">
      <w:pPr>
        <w:spacing w:after="0" w:line="240" w:lineRule="auto"/>
        <w:jc w:val="center"/>
        <w:rPr>
          <w:rFonts w:ascii="Times New Roman" w:hAnsi="Times New Roman" w:cs="Times New Roman"/>
          <w:sz w:val="24"/>
          <w:szCs w:val="24"/>
          <w:lang w:val="en-CA"/>
        </w:rPr>
      </w:pPr>
    </w:p>
    <w:p w14:paraId="6326DC0D" w14:textId="4086F810" w:rsidR="00A91702" w:rsidRDefault="00D50C10" w:rsidP="00496654">
      <w:pPr>
        <w:pStyle w:val="ListeParagraf"/>
        <w:numPr>
          <w:ilvl w:val="0"/>
          <w:numId w:val="90"/>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Accessories, spare parts, tools and instructional or other information materials shall be regarded as one product with the piece of equipment, machine, apparatus or vehicle in question if they: </w:t>
      </w:r>
    </w:p>
    <w:p w14:paraId="055011A5" w14:textId="77777777" w:rsidR="00496654" w:rsidRPr="00332229" w:rsidRDefault="00496654" w:rsidP="00332229">
      <w:pPr>
        <w:pStyle w:val="ListeParagraf"/>
        <w:spacing w:after="0" w:line="240" w:lineRule="auto"/>
        <w:ind w:left="567"/>
        <w:jc w:val="both"/>
        <w:rPr>
          <w:rFonts w:ascii="Times New Roman" w:hAnsi="Times New Roman" w:cs="Times New Roman"/>
          <w:sz w:val="24"/>
          <w:szCs w:val="24"/>
          <w:lang w:val="en-CA"/>
        </w:rPr>
      </w:pPr>
    </w:p>
    <w:p w14:paraId="41DBA47D" w14:textId="4B0FB53C" w:rsidR="00496654" w:rsidRPr="00332229" w:rsidRDefault="00D50C10" w:rsidP="00332229">
      <w:pPr>
        <w:pStyle w:val="ListeParagraf"/>
        <w:numPr>
          <w:ilvl w:val="0"/>
          <w:numId w:val="92"/>
        </w:numPr>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are classified and delivered with, but not invoiced separately from, the product; and </w:t>
      </w:r>
    </w:p>
    <w:p w14:paraId="6C990CA2" w14:textId="77777777" w:rsidR="00496654" w:rsidRDefault="00496654" w:rsidP="00332229">
      <w:pPr>
        <w:pStyle w:val="ListeParagraf"/>
        <w:ind w:left="1134"/>
        <w:jc w:val="both"/>
        <w:rPr>
          <w:rFonts w:ascii="Times New Roman" w:hAnsi="Times New Roman" w:cs="Times New Roman"/>
          <w:sz w:val="24"/>
          <w:szCs w:val="24"/>
          <w:lang w:val="en-CA"/>
        </w:rPr>
      </w:pPr>
    </w:p>
    <w:p w14:paraId="50BED237" w14:textId="34A8A1DA" w:rsidR="00A91702" w:rsidRPr="00332229" w:rsidRDefault="00D50C10" w:rsidP="00332229">
      <w:pPr>
        <w:pStyle w:val="ListeParagraf"/>
        <w:numPr>
          <w:ilvl w:val="0"/>
          <w:numId w:val="92"/>
        </w:numPr>
        <w:spacing w:after="0" w:line="240" w:lineRule="auto"/>
        <w:ind w:left="1134"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are of the types, quantities and value which are customary for that product. </w:t>
      </w:r>
    </w:p>
    <w:p w14:paraId="31CCA9C0" w14:textId="77777777" w:rsidR="00496654" w:rsidRDefault="00496654" w:rsidP="00496654">
      <w:pPr>
        <w:spacing w:after="0" w:line="240" w:lineRule="auto"/>
        <w:jc w:val="both"/>
        <w:rPr>
          <w:rFonts w:ascii="Times New Roman" w:hAnsi="Times New Roman" w:cs="Times New Roman"/>
          <w:sz w:val="24"/>
          <w:szCs w:val="24"/>
          <w:lang w:val="en-CA"/>
        </w:rPr>
      </w:pPr>
    </w:p>
    <w:p w14:paraId="439369FD" w14:textId="236D9135" w:rsidR="00A91702" w:rsidRPr="00332229" w:rsidRDefault="00D50C10" w:rsidP="00332229">
      <w:pPr>
        <w:pStyle w:val="ListeParagraf"/>
        <w:numPr>
          <w:ilvl w:val="0"/>
          <w:numId w:val="90"/>
        </w:numPr>
        <w:spacing w:after="0" w:line="240" w:lineRule="auto"/>
        <w:ind w:left="567" w:hanging="567"/>
        <w:jc w:val="both"/>
        <w:rPr>
          <w:rFonts w:ascii="Times New Roman" w:hAnsi="Times New Roman" w:cs="Times New Roman"/>
          <w:sz w:val="24"/>
          <w:szCs w:val="24"/>
          <w:lang w:val="en-CA"/>
        </w:rPr>
      </w:pPr>
      <w:r w:rsidRPr="00332229">
        <w:rPr>
          <w:rFonts w:ascii="Times New Roman" w:hAnsi="Times New Roman" w:cs="Times New Roman"/>
          <w:sz w:val="24"/>
          <w:szCs w:val="24"/>
          <w:lang w:val="en-CA"/>
        </w:rPr>
        <w:t xml:space="preserve">Accessories, spare parts, tools and instructional or other information materials referred to in paragraph 1 shall be disregarded in determining the origin of the product except for the purposes of calculating the value of non-originating materials if a product is subject to a maximum value of non-originating materials as set out in </w:t>
      </w:r>
      <w:r w:rsidR="00496654">
        <w:rPr>
          <w:rFonts w:ascii="Times New Roman" w:hAnsi="Times New Roman" w:cs="Times New Roman"/>
          <w:sz w:val="24"/>
          <w:szCs w:val="24"/>
          <w:lang w:val="en-CA"/>
        </w:rPr>
        <w:t>Annex 2</w:t>
      </w:r>
      <w:r w:rsidRPr="00332229">
        <w:rPr>
          <w:rFonts w:ascii="Times New Roman" w:hAnsi="Times New Roman" w:cs="Times New Roman"/>
          <w:sz w:val="24"/>
          <w:szCs w:val="24"/>
          <w:lang w:val="en-CA"/>
        </w:rPr>
        <w:t xml:space="preserve"> </w:t>
      </w:r>
      <w:r w:rsidR="00496654">
        <w:rPr>
          <w:rFonts w:ascii="Times New Roman" w:hAnsi="Times New Roman" w:cs="Times New Roman"/>
          <w:sz w:val="24"/>
          <w:szCs w:val="24"/>
          <w:lang w:val="en-CA"/>
        </w:rPr>
        <w:t>(</w:t>
      </w:r>
      <w:r w:rsidRPr="00332229">
        <w:rPr>
          <w:rFonts w:ascii="Times New Roman" w:hAnsi="Times New Roman" w:cs="Times New Roman"/>
          <w:color w:val="000000" w:themeColor="text1"/>
          <w:sz w:val="24"/>
          <w:szCs w:val="24"/>
          <w:lang w:val="en-CA"/>
        </w:rPr>
        <w:t xml:space="preserve">List </w:t>
      </w:r>
      <w:r w:rsidR="00C3573E">
        <w:rPr>
          <w:rFonts w:ascii="Times New Roman" w:hAnsi="Times New Roman" w:cs="Times New Roman"/>
          <w:color w:val="000000" w:themeColor="text1"/>
          <w:sz w:val="24"/>
          <w:szCs w:val="24"/>
          <w:lang w:val="en-CA"/>
        </w:rPr>
        <w:t>R</w:t>
      </w:r>
      <w:r w:rsidRPr="00332229">
        <w:rPr>
          <w:rFonts w:ascii="Times New Roman" w:hAnsi="Times New Roman" w:cs="Times New Roman"/>
          <w:color w:val="000000" w:themeColor="text1"/>
          <w:sz w:val="24"/>
          <w:szCs w:val="24"/>
          <w:lang w:val="en-CA"/>
        </w:rPr>
        <w:t>ules</w:t>
      </w:r>
      <w:r w:rsidR="00496654">
        <w:rPr>
          <w:rFonts w:ascii="Times New Roman" w:hAnsi="Times New Roman" w:cs="Times New Roman"/>
          <w:sz w:val="24"/>
          <w:szCs w:val="24"/>
          <w:lang w:val="en-CA"/>
        </w:rPr>
        <w:t>)</w:t>
      </w:r>
      <w:r w:rsidRPr="00332229">
        <w:rPr>
          <w:rFonts w:ascii="Times New Roman" w:hAnsi="Times New Roman" w:cs="Times New Roman"/>
          <w:sz w:val="24"/>
          <w:szCs w:val="24"/>
          <w:lang w:val="en-CA"/>
        </w:rPr>
        <w:t>.</w:t>
      </w:r>
    </w:p>
    <w:p w14:paraId="0955D8DE" w14:textId="77777777" w:rsidR="00A91702" w:rsidRDefault="00A91702">
      <w:pPr>
        <w:spacing w:after="0" w:line="240" w:lineRule="auto"/>
        <w:jc w:val="center"/>
        <w:rPr>
          <w:rFonts w:ascii="Times New Roman" w:hAnsi="Times New Roman" w:cs="Times New Roman"/>
          <w:sz w:val="24"/>
          <w:szCs w:val="24"/>
        </w:rPr>
      </w:pPr>
    </w:p>
    <w:p w14:paraId="6AA0E397" w14:textId="77777777" w:rsidR="00496654" w:rsidRDefault="00496654">
      <w:pPr>
        <w:spacing w:after="0" w:line="240" w:lineRule="auto"/>
        <w:jc w:val="center"/>
        <w:rPr>
          <w:rFonts w:ascii="Times New Roman" w:hAnsi="Times New Roman" w:cs="Times New Roman"/>
          <w:sz w:val="24"/>
          <w:szCs w:val="24"/>
        </w:rPr>
      </w:pPr>
    </w:p>
    <w:p w14:paraId="3D6D7AD7" w14:textId="5A5E3194"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11</w:t>
      </w:r>
    </w:p>
    <w:p w14:paraId="09293D06" w14:textId="77777777" w:rsidR="00496654" w:rsidRDefault="00496654" w:rsidP="00332229">
      <w:pPr>
        <w:spacing w:after="0" w:line="360" w:lineRule="auto"/>
        <w:jc w:val="center"/>
        <w:rPr>
          <w:rFonts w:ascii="Times New Roman" w:hAnsi="Times New Roman" w:cs="Times New Roman"/>
          <w:sz w:val="24"/>
          <w:szCs w:val="24"/>
        </w:rPr>
      </w:pPr>
    </w:p>
    <w:p w14:paraId="2C0E5ACE" w14:textId="3750D8F6" w:rsidR="00A91702" w:rsidRDefault="00D50C10" w:rsidP="000F6F16">
      <w:pPr>
        <w:spacing w:after="0" w:line="240" w:lineRule="auto"/>
        <w:jc w:val="center"/>
        <w:rPr>
          <w:rFonts w:ascii="Times New Roman" w:hAnsi="Times New Roman" w:cs="Times New Roman"/>
          <w:sz w:val="24"/>
          <w:szCs w:val="24"/>
          <w:lang w:val="en-CA"/>
        </w:rPr>
      </w:pPr>
      <w:r>
        <w:rPr>
          <w:rFonts w:ascii="Times New Roman" w:hAnsi="Times New Roman" w:cs="Times New Roman"/>
          <w:sz w:val="24"/>
          <w:szCs w:val="24"/>
          <w:lang w:val="en-CA"/>
        </w:rPr>
        <w:t>Sets</w:t>
      </w:r>
    </w:p>
    <w:p w14:paraId="33A01522" w14:textId="77777777" w:rsidR="00123367" w:rsidRDefault="00123367" w:rsidP="000F6F16">
      <w:pPr>
        <w:spacing w:after="0" w:line="240" w:lineRule="auto"/>
        <w:jc w:val="center"/>
        <w:rPr>
          <w:rFonts w:ascii="Times New Roman" w:hAnsi="Times New Roman" w:cs="Times New Roman"/>
          <w:sz w:val="24"/>
          <w:szCs w:val="24"/>
          <w:lang w:val="en-CA"/>
        </w:rPr>
      </w:pPr>
    </w:p>
    <w:p w14:paraId="3DBE5C5D" w14:textId="58751D66" w:rsidR="00A91702" w:rsidRDefault="00D50C10" w:rsidP="00080A00">
      <w:pPr>
        <w:spacing w:after="0"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Sets, as defined in General Rule 3 for the Interpretation of the </w:t>
      </w:r>
      <w:r w:rsidR="00553489">
        <w:rPr>
          <w:rFonts w:ascii="Times New Roman" w:hAnsi="Times New Roman" w:cs="Times New Roman"/>
          <w:sz w:val="24"/>
          <w:szCs w:val="24"/>
          <w:lang w:val="en-CA"/>
        </w:rPr>
        <w:t>Harmonized</w:t>
      </w:r>
      <w:r>
        <w:rPr>
          <w:rFonts w:ascii="Times New Roman" w:hAnsi="Times New Roman" w:cs="Times New Roman"/>
          <w:sz w:val="24"/>
          <w:szCs w:val="24"/>
          <w:lang w:val="en-CA"/>
        </w:rPr>
        <w:t xml:space="preserve"> System, shall be considered as originating in a Party if all of their components are originating. If a set is composed of originating and non-originating components, the set as a whole shall be considered as originating in a Party, if the value of the non-originating components does not exceed 15 % of the ex-works price of the set.</w:t>
      </w:r>
    </w:p>
    <w:p w14:paraId="072DF21E" w14:textId="77777777" w:rsidR="00080A00" w:rsidRDefault="00080A00" w:rsidP="00080A00">
      <w:pPr>
        <w:spacing w:after="0" w:line="240" w:lineRule="auto"/>
        <w:jc w:val="both"/>
        <w:rPr>
          <w:rFonts w:ascii="Times New Roman" w:hAnsi="Times New Roman" w:cs="Times New Roman"/>
          <w:sz w:val="24"/>
          <w:szCs w:val="24"/>
          <w:lang w:val="en-CA"/>
        </w:rPr>
      </w:pPr>
    </w:p>
    <w:p w14:paraId="4AF3D3AD" w14:textId="77777777" w:rsidR="00080A00" w:rsidRDefault="00080A00" w:rsidP="00332229">
      <w:pPr>
        <w:spacing w:after="0" w:line="240" w:lineRule="auto"/>
        <w:jc w:val="both"/>
        <w:rPr>
          <w:rFonts w:ascii="Times New Roman" w:hAnsi="Times New Roman" w:cs="Times New Roman"/>
          <w:sz w:val="24"/>
          <w:szCs w:val="24"/>
          <w:lang w:val="en-CA"/>
        </w:rPr>
      </w:pPr>
    </w:p>
    <w:p w14:paraId="4AEA3938" w14:textId="77777777" w:rsidR="00A91702" w:rsidRDefault="00D50C10" w:rsidP="00080A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12</w:t>
      </w:r>
    </w:p>
    <w:p w14:paraId="2FC87D7A" w14:textId="77777777" w:rsidR="00080A00" w:rsidRDefault="00080A00" w:rsidP="00332229">
      <w:pPr>
        <w:spacing w:after="0" w:line="360" w:lineRule="auto"/>
        <w:jc w:val="center"/>
        <w:rPr>
          <w:rFonts w:ascii="Times New Roman" w:hAnsi="Times New Roman" w:cs="Times New Roman"/>
          <w:sz w:val="24"/>
          <w:szCs w:val="24"/>
        </w:rPr>
      </w:pPr>
    </w:p>
    <w:p w14:paraId="16A20698" w14:textId="77777777" w:rsidR="00A91702" w:rsidRDefault="00D50C10" w:rsidP="00080A00">
      <w:pPr>
        <w:pStyle w:val="Default"/>
        <w:jc w:val="center"/>
        <w:rPr>
          <w:rFonts w:ascii="Times New Roman" w:hAnsi="Times New Roman" w:cs="Times New Roman"/>
        </w:rPr>
      </w:pPr>
      <w:r>
        <w:rPr>
          <w:rFonts w:ascii="Times New Roman" w:hAnsi="Times New Roman" w:cs="Times New Roman"/>
        </w:rPr>
        <w:t>Neutral elements</w:t>
      </w:r>
    </w:p>
    <w:p w14:paraId="60E3A240" w14:textId="77777777" w:rsidR="00A91702" w:rsidRDefault="00A91702" w:rsidP="00080A00">
      <w:pPr>
        <w:pStyle w:val="Default"/>
        <w:jc w:val="center"/>
        <w:rPr>
          <w:rFonts w:ascii="Times New Roman" w:hAnsi="Times New Roman" w:cs="Times New Roman"/>
        </w:rPr>
      </w:pPr>
    </w:p>
    <w:p w14:paraId="17D45176" w14:textId="77777777" w:rsidR="00A91702" w:rsidRDefault="00D50C10" w:rsidP="00080A00">
      <w:pPr>
        <w:pStyle w:val="Default"/>
        <w:jc w:val="both"/>
        <w:rPr>
          <w:rFonts w:ascii="Times New Roman" w:hAnsi="Times New Roman" w:cs="Times New Roman"/>
        </w:rPr>
      </w:pPr>
      <w:r>
        <w:rPr>
          <w:rFonts w:ascii="Times New Roman" w:hAnsi="Times New Roman" w:cs="Times New Roman"/>
        </w:rPr>
        <w:t xml:space="preserve">In order to determine whether a product is originating in a Party, it shall not be necessary to determine the origin of the following elements, which might be used in its production: </w:t>
      </w:r>
    </w:p>
    <w:p w14:paraId="3DB16D00" w14:textId="77777777" w:rsidR="00080A00" w:rsidRDefault="00080A00" w:rsidP="00080A00">
      <w:pPr>
        <w:pStyle w:val="Default"/>
        <w:jc w:val="both"/>
        <w:rPr>
          <w:rFonts w:ascii="Times New Roman" w:hAnsi="Times New Roman" w:cs="Times New Roman"/>
        </w:rPr>
      </w:pPr>
    </w:p>
    <w:p w14:paraId="4745D809" w14:textId="1FF5B32A" w:rsidR="00A91702" w:rsidRDefault="00D50C10" w:rsidP="00472207">
      <w:pPr>
        <w:pStyle w:val="Default"/>
        <w:numPr>
          <w:ilvl w:val="1"/>
          <w:numId w:val="94"/>
        </w:numPr>
        <w:ind w:left="567" w:hanging="567"/>
        <w:jc w:val="both"/>
        <w:rPr>
          <w:rFonts w:ascii="Times New Roman" w:hAnsi="Times New Roman" w:cs="Times New Roman"/>
        </w:rPr>
      </w:pPr>
      <w:r>
        <w:rPr>
          <w:rFonts w:ascii="Times New Roman" w:hAnsi="Times New Roman" w:cs="Times New Roman"/>
        </w:rPr>
        <w:t xml:space="preserve">fuel, energy, catalysts and solvents; </w:t>
      </w:r>
    </w:p>
    <w:p w14:paraId="500A703F" w14:textId="77777777" w:rsidR="00472207" w:rsidRDefault="00472207" w:rsidP="00332229">
      <w:pPr>
        <w:pStyle w:val="Default"/>
        <w:ind w:left="567"/>
        <w:jc w:val="both"/>
        <w:rPr>
          <w:rFonts w:ascii="Times New Roman" w:hAnsi="Times New Roman" w:cs="Times New Roman"/>
        </w:rPr>
      </w:pPr>
    </w:p>
    <w:p w14:paraId="5D7DA5A3" w14:textId="2FE71552" w:rsidR="00A91702" w:rsidRDefault="00D50C10" w:rsidP="00472207">
      <w:pPr>
        <w:pStyle w:val="Default"/>
        <w:numPr>
          <w:ilvl w:val="1"/>
          <w:numId w:val="94"/>
        </w:numPr>
        <w:ind w:left="567" w:hanging="567"/>
        <w:jc w:val="both"/>
        <w:rPr>
          <w:rFonts w:ascii="Times New Roman" w:hAnsi="Times New Roman" w:cs="Times New Roman"/>
        </w:rPr>
      </w:pPr>
      <w:r>
        <w:rPr>
          <w:rFonts w:ascii="Times New Roman" w:hAnsi="Times New Roman" w:cs="Times New Roman"/>
        </w:rPr>
        <w:t xml:space="preserve">plant, equipment, spare parts and materials used in the maintenance of equipment and buildings; </w:t>
      </w:r>
    </w:p>
    <w:p w14:paraId="21CFC0E5" w14:textId="77777777" w:rsidR="00472207" w:rsidRDefault="00472207" w:rsidP="00332229">
      <w:pPr>
        <w:pStyle w:val="Default"/>
        <w:ind w:left="567"/>
        <w:jc w:val="both"/>
        <w:rPr>
          <w:rFonts w:ascii="Times New Roman" w:hAnsi="Times New Roman" w:cs="Times New Roman"/>
        </w:rPr>
      </w:pPr>
    </w:p>
    <w:p w14:paraId="38484C49" w14:textId="4F29B411" w:rsidR="00A91702" w:rsidRDefault="00D50C10" w:rsidP="00472207">
      <w:pPr>
        <w:pStyle w:val="Default"/>
        <w:numPr>
          <w:ilvl w:val="1"/>
          <w:numId w:val="94"/>
        </w:numPr>
        <w:ind w:left="567" w:hanging="567"/>
        <w:jc w:val="both"/>
        <w:rPr>
          <w:rFonts w:ascii="Times New Roman" w:hAnsi="Times New Roman" w:cs="Times New Roman"/>
        </w:rPr>
      </w:pPr>
      <w:r>
        <w:rPr>
          <w:rFonts w:ascii="Times New Roman" w:hAnsi="Times New Roman" w:cs="Times New Roman"/>
        </w:rPr>
        <w:t xml:space="preserve">machines, tools, dies and moulds; </w:t>
      </w:r>
    </w:p>
    <w:p w14:paraId="48A35FD7" w14:textId="0DEDE2BF" w:rsidR="00A91702" w:rsidRDefault="00D50C10" w:rsidP="00472207">
      <w:pPr>
        <w:pStyle w:val="Default"/>
        <w:numPr>
          <w:ilvl w:val="1"/>
          <w:numId w:val="94"/>
        </w:numPr>
        <w:ind w:left="567" w:hanging="567"/>
        <w:jc w:val="both"/>
        <w:rPr>
          <w:rFonts w:ascii="Times New Roman" w:hAnsi="Times New Roman" w:cs="Times New Roman"/>
        </w:rPr>
      </w:pPr>
      <w:r>
        <w:rPr>
          <w:rFonts w:ascii="Times New Roman" w:hAnsi="Times New Roman" w:cs="Times New Roman"/>
        </w:rPr>
        <w:lastRenderedPageBreak/>
        <w:t xml:space="preserve">lubricants, greases, compounding materials and other materials used in production or used to operate equipment and buildings; </w:t>
      </w:r>
    </w:p>
    <w:p w14:paraId="2EC9D9CC" w14:textId="77777777" w:rsidR="00472207" w:rsidRDefault="00472207" w:rsidP="00332229">
      <w:pPr>
        <w:pStyle w:val="Default"/>
        <w:ind w:left="567"/>
        <w:jc w:val="both"/>
        <w:rPr>
          <w:rFonts w:ascii="Times New Roman" w:hAnsi="Times New Roman" w:cs="Times New Roman"/>
        </w:rPr>
      </w:pPr>
    </w:p>
    <w:p w14:paraId="3EA09458" w14:textId="7A206272" w:rsidR="00A91702" w:rsidRDefault="00D50C10" w:rsidP="00472207">
      <w:pPr>
        <w:pStyle w:val="Default"/>
        <w:numPr>
          <w:ilvl w:val="1"/>
          <w:numId w:val="94"/>
        </w:numPr>
        <w:ind w:left="567" w:hanging="567"/>
        <w:jc w:val="both"/>
        <w:rPr>
          <w:rFonts w:ascii="Times New Roman" w:hAnsi="Times New Roman" w:cs="Times New Roman"/>
        </w:rPr>
      </w:pPr>
      <w:r>
        <w:rPr>
          <w:rFonts w:ascii="Times New Roman" w:hAnsi="Times New Roman" w:cs="Times New Roman"/>
        </w:rPr>
        <w:t xml:space="preserve">gloves, glasses, footwear, clothing, safety equipment and supplies; </w:t>
      </w:r>
    </w:p>
    <w:p w14:paraId="1C0AD013" w14:textId="77777777" w:rsidR="00472207" w:rsidRDefault="00472207" w:rsidP="00332229">
      <w:pPr>
        <w:pStyle w:val="Default"/>
        <w:ind w:left="567"/>
        <w:jc w:val="both"/>
        <w:rPr>
          <w:rFonts w:ascii="Times New Roman" w:hAnsi="Times New Roman" w:cs="Times New Roman"/>
        </w:rPr>
      </w:pPr>
    </w:p>
    <w:p w14:paraId="115044DD" w14:textId="77AB93B9" w:rsidR="00472207" w:rsidRDefault="00D50C10" w:rsidP="00332229">
      <w:pPr>
        <w:pStyle w:val="Default"/>
        <w:numPr>
          <w:ilvl w:val="1"/>
          <w:numId w:val="94"/>
        </w:numPr>
        <w:ind w:left="567" w:hanging="567"/>
        <w:jc w:val="both"/>
        <w:rPr>
          <w:rFonts w:ascii="Times New Roman" w:hAnsi="Times New Roman" w:cs="Times New Roman"/>
        </w:rPr>
      </w:pPr>
      <w:r>
        <w:rPr>
          <w:rFonts w:ascii="Times New Roman" w:hAnsi="Times New Roman" w:cs="Times New Roman"/>
        </w:rPr>
        <w:t xml:space="preserve">equipment, devices and supplies used for testing or inspecting the product; and </w:t>
      </w:r>
    </w:p>
    <w:p w14:paraId="45399E41" w14:textId="77777777" w:rsidR="00472207" w:rsidRDefault="00472207" w:rsidP="00332229">
      <w:pPr>
        <w:pStyle w:val="Default"/>
        <w:ind w:left="567"/>
        <w:jc w:val="both"/>
        <w:rPr>
          <w:rFonts w:ascii="Times New Roman" w:hAnsi="Times New Roman" w:cs="Times New Roman"/>
        </w:rPr>
      </w:pPr>
    </w:p>
    <w:p w14:paraId="783AD9C1" w14:textId="0C4F05D0" w:rsidR="00A91702" w:rsidRDefault="00D50C10" w:rsidP="00332229">
      <w:pPr>
        <w:pStyle w:val="Default"/>
        <w:numPr>
          <w:ilvl w:val="1"/>
          <w:numId w:val="94"/>
        </w:numPr>
        <w:ind w:left="567" w:hanging="567"/>
        <w:jc w:val="both"/>
        <w:rPr>
          <w:rFonts w:ascii="Times New Roman" w:hAnsi="Times New Roman" w:cs="Times New Roman"/>
        </w:rPr>
      </w:pPr>
      <w:r>
        <w:rPr>
          <w:rFonts w:ascii="Times New Roman" w:hAnsi="Times New Roman" w:cs="Times New Roman"/>
        </w:rPr>
        <w:t xml:space="preserve">other materials used in the production which are not incorporated into the product nor intended to be incorporated into the final composition of the product. </w:t>
      </w:r>
    </w:p>
    <w:p w14:paraId="04C0B2B5" w14:textId="77777777" w:rsidR="00A91702" w:rsidRDefault="00A91702" w:rsidP="00472207">
      <w:pPr>
        <w:pStyle w:val="Default"/>
        <w:jc w:val="both"/>
        <w:rPr>
          <w:rFonts w:ascii="Times New Roman" w:hAnsi="Times New Roman" w:cs="Times New Roman"/>
        </w:rPr>
      </w:pPr>
    </w:p>
    <w:p w14:paraId="6F948B50" w14:textId="77777777" w:rsidR="00A91702" w:rsidRDefault="00A91702" w:rsidP="00472207">
      <w:pPr>
        <w:pStyle w:val="Default"/>
        <w:jc w:val="both"/>
        <w:rPr>
          <w:rFonts w:ascii="Times New Roman" w:hAnsi="Times New Roman" w:cs="Times New Roman"/>
        </w:rPr>
      </w:pPr>
    </w:p>
    <w:p w14:paraId="30B179CB" w14:textId="77777777" w:rsidR="00A91702" w:rsidRDefault="00D50C10" w:rsidP="004722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13</w:t>
      </w:r>
    </w:p>
    <w:p w14:paraId="27EC55DA" w14:textId="77777777" w:rsidR="00472207" w:rsidRDefault="00472207" w:rsidP="00332229">
      <w:pPr>
        <w:spacing w:after="0" w:line="360" w:lineRule="auto"/>
        <w:jc w:val="center"/>
        <w:rPr>
          <w:rFonts w:ascii="Times New Roman" w:hAnsi="Times New Roman" w:cs="Times New Roman"/>
          <w:sz w:val="24"/>
          <w:szCs w:val="24"/>
        </w:rPr>
      </w:pPr>
    </w:p>
    <w:p w14:paraId="239A32CB" w14:textId="77777777" w:rsidR="00A91702" w:rsidRDefault="00D50C10" w:rsidP="00472207">
      <w:pPr>
        <w:pStyle w:val="Default"/>
        <w:jc w:val="center"/>
        <w:rPr>
          <w:rFonts w:ascii="Times New Roman" w:hAnsi="Times New Roman" w:cs="Times New Roman"/>
        </w:rPr>
      </w:pPr>
      <w:r>
        <w:rPr>
          <w:rFonts w:ascii="Times New Roman" w:hAnsi="Times New Roman" w:cs="Times New Roman"/>
        </w:rPr>
        <w:t>Accounting segregation</w:t>
      </w:r>
    </w:p>
    <w:p w14:paraId="6D9B6B9D" w14:textId="77777777" w:rsidR="00A91702" w:rsidRDefault="00A91702" w:rsidP="00332229">
      <w:pPr>
        <w:spacing w:after="0" w:line="240" w:lineRule="auto"/>
        <w:jc w:val="both"/>
        <w:rPr>
          <w:rFonts w:ascii="Times New Roman" w:hAnsi="Times New Roman" w:cs="Times New Roman"/>
          <w:sz w:val="24"/>
          <w:szCs w:val="24"/>
        </w:rPr>
      </w:pPr>
    </w:p>
    <w:p w14:paraId="435F6928" w14:textId="6B8D5B6D" w:rsidR="00472207" w:rsidRPr="00332229" w:rsidRDefault="00D50C10" w:rsidP="00332229">
      <w:pPr>
        <w:pStyle w:val="ListeParagraf"/>
        <w:numPr>
          <w:ilvl w:val="0"/>
          <w:numId w:val="95"/>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Originating and non-originating </w:t>
      </w:r>
      <w:r w:rsidR="00A43395">
        <w:rPr>
          <w:rFonts w:ascii="Times New Roman" w:hAnsi="Times New Roman" w:cs="Times New Roman"/>
          <w:sz w:val="24"/>
          <w:szCs w:val="24"/>
        </w:rPr>
        <w:t>“</w:t>
      </w:r>
      <w:r w:rsidRPr="00332229">
        <w:rPr>
          <w:rFonts w:ascii="Times New Roman" w:hAnsi="Times New Roman" w:cs="Times New Roman"/>
          <w:sz w:val="24"/>
          <w:szCs w:val="24"/>
        </w:rPr>
        <w:t>fungible materials</w:t>
      </w:r>
      <w:r w:rsidR="00A43395">
        <w:rPr>
          <w:rFonts w:ascii="Times New Roman" w:hAnsi="Times New Roman" w:cs="Times New Roman"/>
          <w:sz w:val="24"/>
          <w:szCs w:val="24"/>
        </w:rPr>
        <w:t>”</w:t>
      </w:r>
      <w:r w:rsidRPr="00332229">
        <w:rPr>
          <w:rFonts w:ascii="Times New Roman" w:hAnsi="Times New Roman" w:cs="Times New Roman"/>
          <w:sz w:val="24"/>
          <w:szCs w:val="24"/>
        </w:rPr>
        <w:t xml:space="preserve"> or "fungible products" shall be physically segregated during storage in order to maintain their originating and non-originating status. </w:t>
      </w:r>
    </w:p>
    <w:p w14:paraId="2656F0FE" w14:textId="77777777" w:rsidR="00472207" w:rsidRDefault="00472207" w:rsidP="00332229">
      <w:pPr>
        <w:pStyle w:val="ListeParagraf"/>
        <w:spacing w:after="0" w:line="240" w:lineRule="auto"/>
        <w:ind w:left="567"/>
        <w:jc w:val="both"/>
        <w:rPr>
          <w:rFonts w:ascii="Times New Roman" w:hAnsi="Times New Roman" w:cs="Times New Roman"/>
          <w:sz w:val="24"/>
          <w:szCs w:val="24"/>
        </w:rPr>
      </w:pPr>
    </w:p>
    <w:p w14:paraId="625181B6" w14:textId="592C7EDF" w:rsidR="00472207" w:rsidRPr="00332229" w:rsidRDefault="00D50C10" w:rsidP="00332229">
      <w:pPr>
        <w:pStyle w:val="ListeParagraf"/>
        <w:numPr>
          <w:ilvl w:val="0"/>
          <w:numId w:val="95"/>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For the purpose of paragraph 1, </w:t>
      </w:r>
      <w:r w:rsidR="00472207">
        <w:rPr>
          <w:rFonts w:ascii="Times New Roman" w:hAnsi="Times New Roman" w:cs="Times New Roman"/>
          <w:sz w:val="24"/>
          <w:szCs w:val="24"/>
        </w:rPr>
        <w:t>“</w:t>
      </w:r>
      <w:r w:rsidRPr="00332229">
        <w:rPr>
          <w:rFonts w:ascii="Times New Roman" w:hAnsi="Times New Roman" w:cs="Times New Roman"/>
          <w:sz w:val="24"/>
          <w:szCs w:val="24"/>
        </w:rPr>
        <w:t>fungible materials</w:t>
      </w:r>
      <w:r w:rsidR="00472207">
        <w:rPr>
          <w:rFonts w:ascii="Times New Roman" w:hAnsi="Times New Roman" w:cs="Times New Roman"/>
          <w:sz w:val="24"/>
          <w:szCs w:val="24"/>
        </w:rPr>
        <w:t>”</w:t>
      </w:r>
      <w:r w:rsidRPr="00332229">
        <w:rPr>
          <w:rFonts w:ascii="Times New Roman" w:hAnsi="Times New Roman" w:cs="Times New Roman"/>
          <w:sz w:val="24"/>
          <w:szCs w:val="24"/>
        </w:rPr>
        <w:t xml:space="preserve"> or "fungible products" means materials or products that are of the same kind and commercial quality, with the same technical and physical characteristics, and that cannot be distinguished from one another for origin purposes. </w:t>
      </w:r>
    </w:p>
    <w:p w14:paraId="025E8F3B" w14:textId="77777777" w:rsidR="00472207" w:rsidRDefault="00472207" w:rsidP="00332229">
      <w:pPr>
        <w:pStyle w:val="ListeParagraf"/>
        <w:spacing w:after="0" w:line="240" w:lineRule="auto"/>
        <w:ind w:left="567"/>
        <w:jc w:val="both"/>
        <w:rPr>
          <w:rFonts w:ascii="Times New Roman" w:hAnsi="Times New Roman" w:cs="Times New Roman"/>
          <w:sz w:val="24"/>
          <w:szCs w:val="24"/>
        </w:rPr>
      </w:pPr>
    </w:p>
    <w:p w14:paraId="0D5D3100" w14:textId="179A838A" w:rsidR="00472207" w:rsidRPr="00332229" w:rsidRDefault="00D50C10" w:rsidP="00332229">
      <w:pPr>
        <w:pStyle w:val="ListeParagraf"/>
        <w:numPr>
          <w:ilvl w:val="0"/>
          <w:numId w:val="95"/>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Notwithstanding paragraph 1, originating and non-originating fungible materials may be used in the production of a product without being physically segregated during storage if an accounting segregation method is used. </w:t>
      </w:r>
    </w:p>
    <w:p w14:paraId="0030CEB3" w14:textId="77777777" w:rsidR="00472207" w:rsidRDefault="00472207" w:rsidP="00332229">
      <w:pPr>
        <w:pStyle w:val="ListeParagraf"/>
        <w:spacing w:after="0" w:line="240" w:lineRule="auto"/>
        <w:ind w:left="567"/>
        <w:jc w:val="both"/>
        <w:rPr>
          <w:rFonts w:ascii="Times New Roman" w:hAnsi="Times New Roman" w:cs="Times New Roman"/>
          <w:sz w:val="24"/>
          <w:szCs w:val="24"/>
        </w:rPr>
      </w:pPr>
    </w:p>
    <w:p w14:paraId="39753C2B" w14:textId="167773FF" w:rsidR="00472207" w:rsidRPr="00332229" w:rsidRDefault="00D50C10" w:rsidP="00332229">
      <w:pPr>
        <w:pStyle w:val="ListeParagraf"/>
        <w:numPr>
          <w:ilvl w:val="0"/>
          <w:numId w:val="95"/>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Notwithstanding paragraph 1, originating and non-originating fungible products classified in Chapter 10, 15, 27, 28, 29, heading 32.01 to 32.07, or heading 39.01 to 39.14 of the </w:t>
      </w:r>
      <w:r w:rsidR="00553489" w:rsidRPr="00332229">
        <w:rPr>
          <w:rFonts w:ascii="Times New Roman" w:hAnsi="Times New Roman" w:cs="Times New Roman"/>
          <w:sz w:val="24"/>
          <w:szCs w:val="24"/>
        </w:rPr>
        <w:t>Harmonized</w:t>
      </w:r>
      <w:r w:rsidRPr="00332229">
        <w:rPr>
          <w:rFonts w:ascii="Times New Roman" w:hAnsi="Times New Roman" w:cs="Times New Roman"/>
          <w:sz w:val="24"/>
          <w:szCs w:val="24"/>
        </w:rPr>
        <w:t xml:space="preserve"> System may be stored in a Party before exportation to the other Party without being physically segregated provided that an accounting segregation method is used.</w:t>
      </w:r>
    </w:p>
    <w:p w14:paraId="25162F19" w14:textId="77777777" w:rsidR="00472207" w:rsidRDefault="00472207" w:rsidP="00332229">
      <w:pPr>
        <w:pStyle w:val="ListeParagraf"/>
        <w:spacing w:after="0" w:line="240" w:lineRule="auto"/>
        <w:ind w:left="567"/>
        <w:jc w:val="both"/>
        <w:rPr>
          <w:rFonts w:ascii="Times New Roman" w:hAnsi="Times New Roman" w:cs="Times New Roman"/>
          <w:sz w:val="24"/>
          <w:szCs w:val="24"/>
        </w:rPr>
      </w:pPr>
    </w:p>
    <w:p w14:paraId="25D37B3E" w14:textId="135E0585" w:rsidR="00472207" w:rsidRPr="00332229" w:rsidRDefault="00D50C10" w:rsidP="00332229">
      <w:pPr>
        <w:pStyle w:val="ListeParagraf"/>
        <w:numPr>
          <w:ilvl w:val="0"/>
          <w:numId w:val="95"/>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The accounting segregation method referred to in paragraphs 3 and 4 shall be applied in conformity with a stock management method under accounting principles which are generally accepted in the Party. </w:t>
      </w:r>
    </w:p>
    <w:p w14:paraId="46A6C1FB" w14:textId="77777777" w:rsidR="00472207" w:rsidRPr="00332229" w:rsidRDefault="00472207" w:rsidP="00332229">
      <w:pPr>
        <w:pStyle w:val="ListeParagraf"/>
        <w:spacing w:after="0" w:line="240" w:lineRule="auto"/>
        <w:ind w:left="567"/>
        <w:jc w:val="both"/>
        <w:rPr>
          <w:rFonts w:ascii="Times New Roman" w:hAnsi="Times New Roman" w:cs="Times New Roman"/>
          <w:sz w:val="24"/>
          <w:szCs w:val="24"/>
        </w:rPr>
      </w:pPr>
    </w:p>
    <w:p w14:paraId="4012ED2F" w14:textId="7648C8AD" w:rsidR="00472207" w:rsidRPr="00332229" w:rsidRDefault="00D50C10" w:rsidP="00332229">
      <w:pPr>
        <w:pStyle w:val="ListeParagraf"/>
        <w:numPr>
          <w:ilvl w:val="0"/>
          <w:numId w:val="95"/>
        </w:numPr>
        <w:spacing w:after="0" w:line="240" w:lineRule="auto"/>
        <w:ind w:left="567" w:hanging="567"/>
        <w:jc w:val="both"/>
        <w:rPr>
          <w:rFonts w:ascii="Times New Roman" w:hAnsi="Times New Roman" w:cs="Times New Roman"/>
        </w:rPr>
      </w:pPr>
      <w:r w:rsidRPr="00332229">
        <w:rPr>
          <w:rFonts w:ascii="Times New Roman" w:hAnsi="Times New Roman" w:cs="Times New Roman"/>
          <w:sz w:val="24"/>
          <w:szCs w:val="24"/>
        </w:rPr>
        <w:t xml:space="preserve">The accounting segregation method shall be any method that ensures that at any time no more materials or products receive originating status than would be the case if the materials or products had been physically segregated. </w:t>
      </w:r>
    </w:p>
    <w:p w14:paraId="29B28453" w14:textId="77777777" w:rsidR="00472207" w:rsidRDefault="00472207" w:rsidP="00332229">
      <w:pPr>
        <w:pStyle w:val="ListeParagraf"/>
        <w:spacing w:after="0" w:line="240" w:lineRule="auto"/>
        <w:ind w:left="567"/>
        <w:jc w:val="both"/>
        <w:rPr>
          <w:rFonts w:ascii="Times New Roman" w:hAnsi="Times New Roman" w:cs="Times New Roman"/>
          <w:sz w:val="24"/>
          <w:szCs w:val="24"/>
        </w:rPr>
      </w:pPr>
    </w:p>
    <w:p w14:paraId="4CFD4C56" w14:textId="132ADA18" w:rsidR="00A91702" w:rsidRDefault="00D50C10" w:rsidP="00472207">
      <w:pPr>
        <w:pStyle w:val="ListeParagraf"/>
        <w:numPr>
          <w:ilvl w:val="0"/>
          <w:numId w:val="95"/>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A Party may require, under conditions set out in its laws or regulations, that the use of an accounting segregation method is subject to prior authorisation by the customs authorities of that Party. The customs authorities of the Party shall monitor the use of such authorisations and may withdraw an authorisation </w:t>
      </w:r>
      <w:r w:rsidRPr="00332229">
        <w:rPr>
          <w:rFonts w:ascii="Times New Roman" w:hAnsi="Times New Roman" w:cs="Times New Roman"/>
          <w:sz w:val="24"/>
          <w:szCs w:val="24"/>
        </w:rPr>
        <w:lastRenderedPageBreak/>
        <w:t xml:space="preserve">if the holder makes improper use of the accounting segregation method or fails to fulfil any of the other conditions laid down in </w:t>
      </w:r>
      <w:r w:rsidR="00A02C11">
        <w:rPr>
          <w:rFonts w:ascii="Times New Roman" w:hAnsi="Times New Roman" w:cs="Times New Roman"/>
          <w:sz w:val="24"/>
          <w:szCs w:val="24"/>
        </w:rPr>
        <w:t>this Protocol</w:t>
      </w:r>
      <w:r w:rsidRPr="00332229">
        <w:rPr>
          <w:rFonts w:ascii="Times New Roman" w:hAnsi="Times New Roman" w:cs="Times New Roman"/>
          <w:sz w:val="24"/>
          <w:szCs w:val="24"/>
        </w:rPr>
        <w:t>.</w:t>
      </w:r>
    </w:p>
    <w:p w14:paraId="76D0B876" w14:textId="77777777" w:rsidR="00472207" w:rsidRDefault="00472207" w:rsidP="00472207">
      <w:pPr>
        <w:pStyle w:val="ListeParagraf"/>
        <w:spacing w:after="0" w:line="240" w:lineRule="auto"/>
        <w:ind w:left="567"/>
        <w:jc w:val="both"/>
        <w:rPr>
          <w:rFonts w:ascii="Times New Roman" w:hAnsi="Times New Roman" w:cs="Times New Roman"/>
          <w:sz w:val="24"/>
          <w:szCs w:val="24"/>
        </w:rPr>
      </w:pPr>
    </w:p>
    <w:p w14:paraId="106AC6C8" w14:textId="77777777" w:rsidR="00472207" w:rsidRPr="00332229" w:rsidRDefault="00472207" w:rsidP="00332229">
      <w:pPr>
        <w:pStyle w:val="ListeParagraf"/>
        <w:spacing w:after="0" w:line="240" w:lineRule="auto"/>
        <w:ind w:left="567"/>
        <w:jc w:val="both"/>
        <w:rPr>
          <w:rFonts w:ascii="Times New Roman" w:hAnsi="Times New Roman" w:cs="Times New Roman"/>
          <w:sz w:val="24"/>
          <w:szCs w:val="24"/>
        </w:rPr>
      </w:pPr>
    </w:p>
    <w:p w14:paraId="2C6658DC" w14:textId="77777777"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14</w:t>
      </w:r>
    </w:p>
    <w:p w14:paraId="09C97B92" w14:textId="77777777" w:rsidR="00472207" w:rsidRDefault="00472207" w:rsidP="00332229">
      <w:pPr>
        <w:spacing w:after="0" w:line="360" w:lineRule="auto"/>
        <w:jc w:val="center"/>
        <w:rPr>
          <w:rFonts w:ascii="Times New Roman" w:hAnsi="Times New Roman" w:cs="Times New Roman"/>
          <w:sz w:val="24"/>
          <w:szCs w:val="24"/>
        </w:rPr>
      </w:pPr>
    </w:p>
    <w:p w14:paraId="6D6BACB0" w14:textId="77777777" w:rsidR="00A91702" w:rsidRDefault="00D50C10">
      <w:pPr>
        <w:pStyle w:val="Default"/>
        <w:jc w:val="center"/>
        <w:rPr>
          <w:rFonts w:ascii="Times New Roman" w:hAnsi="Times New Roman" w:cs="Times New Roman"/>
        </w:rPr>
      </w:pPr>
      <w:r>
        <w:rPr>
          <w:rFonts w:ascii="Times New Roman" w:hAnsi="Times New Roman" w:cs="Times New Roman"/>
        </w:rPr>
        <w:t>Returned products</w:t>
      </w:r>
    </w:p>
    <w:p w14:paraId="56CCC1B0" w14:textId="77777777" w:rsidR="00A91702" w:rsidRDefault="00A91702">
      <w:pPr>
        <w:pStyle w:val="Default"/>
        <w:jc w:val="center"/>
        <w:rPr>
          <w:rFonts w:ascii="Times New Roman" w:hAnsi="Times New Roman" w:cs="Times New Roman"/>
        </w:rPr>
      </w:pPr>
    </w:p>
    <w:p w14:paraId="082F708E" w14:textId="77777777" w:rsidR="00A91702" w:rsidRDefault="00D50C10" w:rsidP="00332229">
      <w:pPr>
        <w:pStyle w:val="Default"/>
        <w:jc w:val="both"/>
        <w:rPr>
          <w:rFonts w:ascii="Times New Roman" w:hAnsi="Times New Roman" w:cs="Times New Roman"/>
        </w:rPr>
      </w:pPr>
      <w:r>
        <w:rPr>
          <w:rFonts w:ascii="Times New Roman" w:hAnsi="Times New Roman" w:cs="Times New Roman"/>
        </w:rPr>
        <w:t xml:space="preserve">If a product originating in a Party exported from that Party to a third country returns to that Party, it shall be considered as a non-originating product unless it can be demonstrated to the satisfaction of the customs authority of that Party that the returning product: </w:t>
      </w:r>
    </w:p>
    <w:p w14:paraId="1EFDB57B" w14:textId="77777777" w:rsidR="00A91702" w:rsidRDefault="00A91702">
      <w:pPr>
        <w:pStyle w:val="Default"/>
        <w:rPr>
          <w:rFonts w:ascii="Times New Roman" w:hAnsi="Times New Roman" w:cs="Times New Roman"/>
        </w:rPr>
      </w:pPr>
    </w:p>
    <w:p w14:paraId="0627E483" w14:textId="6DFD7354" w:rsidR="00A91702" w:rsidRDefault="00D50C10" w:rsidP="00332229">
      <w:pPr>
        <w:pStyle w:val="Default"/>
        <w:numPr>
          <w:ilvl w:val="1"/>
          <w:numId w:val="97"/>
        </w:numPr>
        <w:spacing w:after="258"/>
        <w:ind w:left="567" w:hanging="567"/>
        <w:rPr>
          <w:rFonts w:ascii="Times New Roman" w:hAnsi="Times New Roman" w:cs="Times New Roman"/>
        </w:rPr>
      </w:pPr>
      <w:r>
        <w:rPr>
          <w:rFonts w:ascii="Times New Roman" w:hAnsi="Times New Roman" w:cs="Times New Roman"/>
        </w:rPr>
        <w:t xml:space="preserve">is the same as that exported; and </w:t>
      </w:r>
    </w:p>
    <w:p w14:paraId="43762B3D" w14:textId="2F3E4897" w:rsidR="00A91702" w:rsidRDefault="00D50C10" w:rsidP="00332229">
      <w:pPr>
        <w:pStyle w:val="Default"/>
        <w:numPr>
          <w:ilvl w:val="1"/>
          <w:numId w:val="97"/>
        </w:numPr>
        <w:ind w:left="567" w:hanging="567"/>
        <w:rPr>
          <w:rFonts w:ascii="Times New Roman" w:hAnsi="Times New Roman" w:cs="Times New Roman"/>
        </w:rPr>
      </w:pPr>
      <w:r>
        <w:rPr>
          <w:rFonts w:ascii="Times New Roman" w:hAnsi="Times New Roman" w:cs="Times New Roman"/>
        </w:rPr>
        <w:t xml:space="preserve">has not undergone any operation other than what was necessary to preserve it in good condition while in that third country or while being exported. </w:t>
      </w:r>
    </w:p>
    <w:p w14:paraId="27659F19" w14:textId="77777777" w:rsidR="00A91702" w:rsidRDefault="00A91702">
      <w:pPr>
        <w:pStyle w:val="Default"/>
        <w:rPr>
          <w:rFonts w:ascii="Times New Roman" w:hAnsi="Times New Roman" w:cs="Times New Roman"/>
        </w:rPr>
      </w:pPr>
    </w:p>
    <w:p w14:paraId="3748BA24" w14:textId="77777777" w:rsidR="000C440E" w:rsidRDefault="000C440E">
      <w:pPr>
        <w:pStyle w:val="Default"/>
        <w:rPr>
          <w:rFonts w:ascii="Times New Roman" w:hAnsi="Times New Roman" w:cs="Times New Roman"/>
        </w:rPr>
      </w:pPr>
    </w:p>
    <w:p w14:paraId="0095570E" w14:textId="77777777"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15</w:t>
      </w:r>
    </w:p>
    <w:p w14:paraId="23304A4D" w14:textId="77777777" w:rsidR="000C440E" w:rsidRDefault="000C440E" w:rsidP="00332229">
      <w:pPr>
        <w:spacing w:after="0" w:line="360" w:lineRule="auto"/>
        <w:jc w:val="center"/>
        <w:rPr>
          <w:rFonts w:ascii="Times New Roman" w:hAnsi="Times New Roman" w:cs="Times New Roman"/>
          <w:sz w:val="24"/>
          <w:szCs w:val="24"/>
        </w:rPr>
      </w:pPr>
    </w:p>
    <w:p w14:paraId="7C3966CF" w14:textId="77777777" w:rsidR="00A91702" w:rsidRDefault="00D50C10">
      <w:pPr>
        <w:pStyle w:val="Default"/>
        <w:jc w:val="center"/>
        <w:rPr>
          <w:rFonts w:ascii="Times New Roman" w:hAnsi="Times New Roman" w:cs="Times New Roman"/>
        </w:rPr>
      </w:pPr>
      <w:r>
        <w:rPr>
          <w:rFonts w:ascii="Times New Roman" w:hAnsi="Times New Roman" w:cs="Times New Roman"/>
        </w:rPr>
        <w:t>Non-alteration</w:t>
      </w:r>
    </w:p>
    <w:p w14:paraId="412A1247" w14:textId="77777777" w:rsidR="00A91702" w:rsidRDefault="00A91702">
      <w:pPr>
        <w:pStyle w:val="Default"/>
        <w:jc w:val="center"/>
        <w:rPr>
          <w:rFonts w:ascii="Times New Roman" w:hAnsi="Times New Roman" w:cs="Times New Roman"/>
        </w:rPr>
      </w:pPr>
    </w:p>
    <w:p w14:paraId="060C1593" w14:textId="267AE0E8" w:rsidR="00A91702" w:rsidRDefault="00D50C10" w:rsidP="00AB5CA7">
      <w:pPr>
        <w:pStyle w:val="ListeParagraf"/>
        <w:numPr>
          <w:ilvl w:val="1"/>
          <w:numId w:val="99"/>
        </w:numPr>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An originating product declared for home use in the importing Party shall not, after exportation and prior to being declared for home use, have been altered, transformed in any way or subjected to operations other than to preserve it in good condition or than </w:t>
      </w:r>
      <w:r w:rsidR="00B13DB6">
        <w:rPr>
          <w:rFonts w:ascii="Times New Roman" w:hAnsi="Times New Roman" w:cs="Times New Roman"/>
          <w:sz w:val="24"/>
          <w:szCs w:val="24"/>
        </w:rPr>
        <w:t xml:space="preserve">to </w:t>
      </w:r>
      <w:r w:rsidRPr="00332229">
        <w:rPr>
          <w:rFonts w:ascii="Times New Roman" w:hAnsi="Times New Roman" w:cs="Times New Roman"/>
          <w:sz w:val="24"/>
          <w:szCs w:val="24"/>
        </w:rPr>
        <w:t xml:space="preserve">add or affix marks, labels, seals or any other documentation to ensure compliance with specific domestic requirements of the importing Party. </w:t>
      </w:r>
    </w:p>
    <w:p w14:paraId="3187ACFF" w14:textId="77777777" w:rsidR="00AB5CA7" w:rsidRPr="00332229" w:rsidRDefault="00AB5CA7" w:rsidP="00332229">
      <w:pPr>
        <w:pStyle w:val="ListeParagraf"/>
        <w:ind w:left="567"/>
        <w:jc w:val="both"/>
        <w:rPr>
          <w:rFonts w:ascii="Times New Roman" w:hAnsi="Times New Roman" w:cs="Times New Roman"/>
          <w:sz w:val="24"/>
          <w:szCs w:val="24"/>
        </w:rPr>
      </w:pPr>
    </w:p>
    <w:p w14:paraId="18A44B79" w14:textId="5312EC10" w:rsidR="00A91702" w:rsidRDefault="00D50C10" w:rsidP="00AB5CA7">
      <w:pPr>
        <w:pStyle w:val="ListeParagraf"/>
        <w:numPr>
          <w:ilvl w:val="1"/>
          <w:numId w:val="99"/>
        </w:numPr>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The storage or exhibition of a product may take place in a third country, provided that the product remains under customs supervision in that third country. </w:t>
      </w:r>
    </w:p>
    <w:p w14:paraId="426D5657" w14:textId="77777777" w:rsidR="00AB5CA7" w:rsidRPr="00332229" w:rsidRDefault="00AB5CA7" w:rsidP="00332229">
      <w:pPr>
        <w:pStyle w:val="ListeParagraf"/>
        <w:ind w:left="567"/>
        <w:jc w:val="both"/>
        <w:rPr>
          <w:rFonts w:ascii="Times New Roman" w:hAnsi="Times New Roman" w:cs="Times New Roman"/>
          <w:sz w:val="24"/>
          <w:szCs w:val="24"/>
        </w:rPr>
      </w:pPr>
    </w:p>
    <w:p w14:paraId="71F014BB" w14:textId="17F6FC1B" w:rsidR="00A91702" w:rsidRDefault="00D50C10" w:rsidP="00AB5CA7">
      <w:pPr>
        <w:pStyle w:val="ListeParagraf"/>
        <w:numPr>
          <w:ilvl w:val="1"/>
          <w:numId w:val="99"/>
        </w:numPr>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The splitting of consignments may take place in a third country if it is carried out by the exporter or under the responsibility of the exporter, provided that the consignments remain under customs supervision in that third country. </w:t>
      </w:r>
    </w:p>
    <w:p w14:paraId="7BA23893" w14:textId="77777777" w:rsidR="00AB5CA7" w:rsidRPr="00332229" w:rsidRDefault="00AB5CA7" w:rsidP="00332229">
      <w:pPr>
        <w:pStyle w:val="ListeParagraf"/>
        <w:ind w:left="567"/>
        <w:jc w:val="both"/>
        <w:rPr>
          <w:rFonts w:ascii="Times New Roman" w:hAnsi="Times New Roman" w:cs="Times New Roman"/>
          <w:sz w:val="24"/>
          <w:szCs w:val="24"/>
        </w:rPr>
      </w:pPr>
    </w:p>
    <w:p w14:paraId="2258377B" w14:textId="79324690" w:rsidR="00A91702" w:rsidRPr="00332229" w:rsidRDefault="00D50C10" w:rsidP="00332229">
      <w:pPr>
        <w:pStyle w:val="ListeParagraf"/>
        <w:numPr>
          <w:ilvl w:val="1"/>
          <w:numId w:val="99"/>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In the case of doubt as to whether the requirements provided for in paragraphs 1 to 3 are complied with, the customs authority of the importing Party may request the importer to provide evidence of compliance with those requirements, which may be given by any means, including contractual transport documents such as bills of lading or factual or concrete evidence based on the marking or numbering of packages or any evidence related to the product itself. </w:t>
      </w:r>
    </w:p>
    <w:p w14:paraId="2D5532BD" w14:textId="77777777" w:rsidR="00A91702" w:rsidRDefault="00A91702" w:rsidP="00AB5CA7">
      <w:pPr>
        <w:pStyle w:val="Default"/>
        <w:jc w:val="both"/>
        <w:rPr>
          <w:rFonts w:ascii="Times New Roman" w:hAnsi="Times New Roman" w:cs="Times New Roman"/>
        </w:rPr>
      </w:pPr>
    </w:p>
    <w:p w14:paraId="61FDD793" w14:textId="77777777" w:rsidR="00A91702" w:rsidRDefault="00D50C10" w:rsidP="00AB5C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ARTICLE 16</w:t>
      </w:r>
    </w:p>
    <w:p w14:paraId="6DE67AA3" w14:textId="77777777" w:rsidR="00AB5CA7" w:rsidRDefault="00AB5CA7" w:rsidP="00332229">
      <w:pPr>
        <w:spacing w:after="0" w:line="360" w:lineRule="auto"/>
        <w:jc w:val="center"/>
        <w:rPr>
          <w:rFonts w:ascii="Times New Roman" w:hAnsi="Times New Roman" w:cs="Times New Roman"/>
          <w:sz w:val="24"/>
          <w:szCs w:val="24"/>
        </w:rPr>
      </w:pPr>
    </w:p>
    <w:p w14:paraId="62440FCC" w14:textId="77777777" w:rsidR="00A91702" w:rsidRDefault="00D50C10" w:rsidP="00AB5CA7">
      <w:pPr>
        <w:pStyle w:val="Default"/>
        <w:jc w:val="center"/>
        <w:rPr>
          <w:rFonts w:ascii="Times New Roman" w:hAnsi="Times New Roman" w:cs="Times New Roman"/>
        </w:rPr>
      </w:pPr>
      <w:r>
        <w:rPr>
          <w:rFonts w:ascii="Times New Roman" w:hAnsi="Times New Roman" w:cs="Times New Roman"/>
        </w:rPr>
        <w:t>Review of drawback of, or exemption from, customs duties</w:t>
      </w:r>
    </w:p>
    <w:p w14:paraId="681EE670" w14:textId="77777777" w:rsidR="00A91702" w:rsidRDefault="00A91702" w:rsidP="00AB5CA7">
      <w:pPr>
        <w:pStyle w:val="Default"/>
        <w:jc w:val="center"/>
        <w:rPr>
          <w:rFonts w:ascii="Times New Roman" w:hAnsi="Times New Roman" w:cs="Times New Roman"/>
        </w:rPr>
      </w:pPr>
    </w:p>
    <w:p w14:paraId="047B5505" w14:textId="7556A19B" w:rsidR="00A91702" w:rsidRDefault="00D50C10" w:rsidP="003322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Not earlier than </w:t>
      </w:r>
      <w:r w:rsidR="002330BC">
        <w:rPr>
          <w:rFonts w:ascii="Times New Roman" w:hAnsi="Times New Roman" w:cs="Times New Roman"/>
          <w:sz w:val="24"/>
          <w:szCs w:val="24"/>
        </w:rPr>
        <w:t>two</w:t>
      </w:r>
      <w:r>
        <w:rPr>
          <w:rFonts w:ascii="Times New Roman" w:hAnsi="Times New Roman" w:cs="Times New Roman"/>
          <w:sz w:val="24"/>
          <w:szCs w:val="24"/>
        </w:rPr>
        <w:t xml:space="preserve"> years from the entry into force of this Agreement, at the request of either Party, the Joint Committee shall review the Parties’ respective duty drawback and inward-processing schemes. For this purpose, at the request of a Party, no later than 60 days from that request, the other Party shall provide the requesting Party with available information and detailed statistics covering the period from the entry into force of this Agreement, or the previous </w:t>
      </w:r>
      <w:r w:rsidR="00F9434C">
        <w:rPr>
          <w:rFonts w:ascii="Times New Roman" w:hAnsi="Times New Roman" w:cs="Times New Roman"/>
          <w:sz w:val="24"/>
          <w:szCs w:val="24"/>
        </w:rPr>
        <w:t>five</w:t>
      </w:r>
      <w:r>
        <w:rPr>
          <w:rFonts w:ascii="Times New Roman" w:hAnsi="Times New Roman" w:cs="Times New Roman"/>
          <w:sz w:val="24"/>
          <w:szCs w:val="24"/>
        </w:rPr>
        <w:t xml:space="preserve"> years if that is shorter, on the operation of its duty</w:t>
      </w:r>
      <w:r w:rsidR="00E656B4">
        <w:rPr>
          <w:rFonts w:ascii="Times New Roman" w:hAnsi="Times New Roman" w:cs="Times New Roman"/>
          <w:sz w:val="24"/>
          <w:szCs w:val="24"/>
        </w:rPr>
        <w:t xml:space="preserve"> </w:t>
      </w:r>
      <w:r>
        <w:rPr>
          <w:rFonts w:ascii="Times New Roman" w:hAnsi="Times New Roman" w:cs="Times New Roman"/>
          <w:sz w:val="24"/>
          <w:szCs w:val="24"/>
        </w:rPr>
        <w:t xml:space="preserve">drawback and inward-processing scheme. In light of this review, the Joint Committee may </w:t>
      </w:r>
      <w:r w:rsidR="00675881">
        <w:rPr>
          <w:rFonts w:ascii="Times New Roman" w:hAnsi="Times New Roman" w:cs="Times New Roman"/>
          <w:sz w:val="24"/>
          <w:szCs w:val="24"/>
        </w:rPr>
        <w:t xml:space="preserve">adopt a decision to </w:t>
      </w:r>
      <w:r>
        <w:rPr>
          <w:rFonts w:ascii="Times New Roman" w:hAnsi="Times New Roman" w:cs="Times New Roman"/>
          <w:sz w:val="24"/>
          <w:szCs w:val="24"/>
        </w:rPr>
        <w:t xml:space="preserve">amend the provisions of this </w:t>
      </w:r>
      <w:r w:rsidR="00675881">
        <w:rPr>
          <w:rFonts w:ascii="Times New Roman" w:hAnsi="Times New Roman" w:cs="Times New Roman"/>
          <w:sz w:val="24"/>
          <w:szCs w:val="24"/>
        </w:rPr>
        <w:t xml:space="preserve">Protocol </w:t>
      </w:r>
      <w:r>
        <w:rPr>
          <w:rFonts w:ascii="Times New Roman" w:hAnsi="Times New Roman" w:cs="Times New Roman"/>
          <w:sz w:val="24"/>
          <w:szCs w:val="24"/>
        </w:rPr>
        <w:t>and its Annexes, with a view to introducing limitations or restrictions with respect to drawback of or exemption from customs duties.</w:t>
      </w:r>
    </w:p>
    <w:p w14:paraId="05EF3F53" w14:textId="77777777" w:rsidR="00D26D0D" w:rsidRDefault="00D26D0D">
      <w:pPr>
        <w:tabs>
          <w:tab w:val="left" w:pos="0"/>
        </w:tabs>
        <w:spacing w:after="0" w:line="240" w:lineRule="auto"/>
        <w:ind w:right="680"/>
        <w:jc w:val="center"/>
        <w:rPr>
          <w:rFonts w:ascii="Times New Roman" w:hAnsi="Times New Roman" w:cs="Times New Roman"/>
          <w:sz w:val="24"/>
          <w:szCs w:val="24"/>
        </w:rPr>
      </w:pPr>
    </w:p>
    <w:p w14:paraId="4CF005C8" w14:textId="77777777" w:rsidR="00D26D0D" w:rsidRDefault="00D26D0D">
      <w:pPr>
        <w:tabs>
          <w:tab w:val="left" w:pos="0"/>
        </w:tabs>
        <w:spacing w:after="0" w:line="240" w:lineRule="auto"/>
        <w:ind w:right="680"/>
        <w:jc w:val="center"/>
        <w:rPr>
          <w:rFonts w:ascii="Times New Roman" w:hAnsi="Times New Roman" w:cs="Times New Roman"/>
          <w:sz w:val="24"/>
          <w:szCs w:val="24"/>
        </w:rPr>
      </w:pPr>
    </w:p>
    <w:p w14:paraId="6D0DC29F" w14:textId="26EC2910" w:rsidR="00A91702" w:rsidRDefault="00D50C10" w:rsidP="00332229">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SECTION 2</w:t>
      </w:r>
    </w:p>
    <w:p w14:paraId="1A8085DD" w14:textId="77777777" w:rsidR="00D26D0D" w:rsidRDefault="00D26D0D" w:rsidP="00332229">
      <w:pPr>
        <w:tabs>
          <w:tab w:val="left" w:pos="0"/>
        </w:tabs>
        <w:spacing w:after="0" w:line="360" w:lineRule="auto"/>
        <w:jc w:val="center"/>
        <w:rPr>
          <w:rFonts w:ascii="Times New Roman" w:hAnsi="Times New Roman" w:cs="Times New Roman"/>
          <w:sz w:val="24"/>
          <w:szCs w:val="24"/>
        </w:rPr>
      </w:pPr>
    </w:p>
    <w:p w14:paraId="43F038FC" w14:textId="4B5594D3" w:rsidR="00A91702" w:rsidRDefault="007667A8" w:rsidP="00332229">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ORIGIN PROCEDURES</w:t>
      </w:r>
    </w:p>
    <w:p w14:paraId="71C6F2B0" w14:textId="77777777" w:rsidR="00A91702" w:rsidRDefault="00A91702" w:rsidP="00332229">
      <w:pPr>
        <w:tabs>
          <w:tab w:val="left" w:pos="0"/>
        </w:tabs>
        <w:spacing w:after="0" w:line="240" w:lineRule="auto"/>
        <w:jc w:val="center"/>
        <w:rPr>
          <w:rFonts w:ascii="Times New Roman" w:hAnsi="Times New Roman" w:cs="Times New Roman"/>
          <w:sz w:val="24"/>
          <w:szCs w:val="24"/>
        </w:rPr>
      </w:pPr>
    </w:p>
    <w:p w14:paraId="64FC7C09" w14:textId="77777777" w:rsidR="007667A8" w:rsidRDefault="007667A8" w:rsidP="00332229">
      <w:pPr>
        <w:tabs>
          <w:tab w:val="left" w:pos="0"/>
        </w:tabs>
        <w:spacing w:after="0" w:line="240" w:lineRule="auto"/>
        <w:jc w:val="center"/>
        <w:rPr>
          <w:rFonts w:ascii="Times New Roman" w:hAnsi="Times New Roman" w:cs="Times New Roman"/>
          <w:sz w:val="24"/>
          <w:szCs w:val="24"/>
        </w:rPr>
      </w:pPr>
    </w:p>
    <w:p w14:paraId="78592D4A" w14:textId="2B8D67A4" w:rsidR="00A91702" w:rsidRDefault="00D64C84" w:rsidP="00332229">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643010">
        <w:rPr>
          <w:rFonts w:ascii="Times New Roman" w:hAnsi="Times New Roman" w:cs="Times New Roman"/>
          <w:sz w:val="24"/>
          <w:szCs w:val="24"/>
        </w:rPr>
        <w:t xml:space="preserve"> </w:t>
      </w:r>
      <w:r w:rsidR="00D50C10">
        <w:rPr>
          <w:rFonts w:ascii="Times New Roman" w:hAnsi="Times New Roman" w:cs="Times New Roman"/>
          <w:sz w:val="24"/>
          <w:szCs w:val="24"/>
        </w:rPr>
        <w:t>ARTICLE 17</w:t>
      </w:r>
    </w:p>
    <w:p w14:paraId="017D2551" w14:textId="1E2F07E1" w:rsidR="006F3B69" w:rsidRDefault="006F3B69" w:rsidP="002E4081">
      <w:pPr>
        <w:spacing w:after="0" w:line="360" w:lineRule="auto"/>
        <w:jc w:val="center"/>
        <w:rPr>
          <w:rFonts w:ascii="Times New Roman" w:hAnsi="Times New Roman" w:cs="Times New Roman"/>
          <w:sz w:val="24"/>
          <w:szCs w:val="24"/>
        </w:rPr>
      </w:pPr>
      <w:bookmarkStart w:id="1" w:name="_Toc16166894"/>
    </w:p>
    <w:p w14:paraId="44D6DF74" w14:textId="77777777" w:rsidR="00A91702" w:rsidRDefault="00D50C10" w:rsidP="00264724">
      <w:pPr>
        <w:spacing w:after="0" w:line="240" w:lineRule="auto"/>
        <w:jc w:val="center"/>
        <w:outlineLvl w:val="2"/>
        <w:rPr>
          <w:rFonts w:ascii="Times New Roman" w:hAnsi="Times New Roman" w:cs="Times New Roman"/>
          <w:bCs/>
          <w:sz w:val="24"/>
          <w:szCs w:val="24"/>
        </w:rPr>
      </w:pPr>
      <w:r>
        <w:rPr>
          <w:rFonts w:ascii="Times New Roman" w:hAnsi="Times New Roman" w:cs="Times New Roman"/>
          <w:bCs/>
          <w:sz w:val="24"/>
          <w:szCs w:val="24"/>
        </w:rPr>
        <w:t>Claims for preferential treatment</w:t>
      </w:r>
      <w:bookmarkEnd w:id="1"/>
    </w:p>
    <w:p w14:paraId="0247329F" w14:textId="77777777" w:rsidR="00A91702" w:rsidRDefault="00A91702" w:rsidP="00332229">
      <w:pPr>
        <w:spacing w:after="0" w:line="240" w:lineRule="auto"/>
        <w:jc w:val="center"/>
        <w:outlineLvl w:val="2"/>
        <w:rPr>
          <w:rFonts w:ascii="Times New Roman" w:hAnsi="Times New Roman" w:cs="Times New Roman"/>
          <w:b/>
          <w:i/>
          <w:sz w:val="24"/>
          <w:szCs w:val="24"/>
        </w:rPr>
      </w:pPr>
    </w:p>
    <w:p w14:paraId="006DAA33" w14:textId="6DAB8B8B" w:rsidR="00A91702" w:rsidRDefault="00D50C10" w:rsidP="00332229">
      <w:pPr>
        <w:pStyle w:val="ListeParagraf"/>
        <w:numPr>
          <w:ilvl w:val="0"/>
          <w:numId w:val="2"/>
        </w:numPr>
        <w:spacing w:after="0" w:line="240" w:lineRule="auto"/>
        <w:ind w:left="720" w:hanging="567"/>
        <w:jc w:val="both"/>
        <w:rPr>
          <w:rFonts w:ascii="Times New Roman" w:hAnsi="Times New Roman" w:cs="Times New Roman"/>
          <w:sz w:val="24"/>
          <w:szCs w:val="24"/>
        </w:rPr>
      </w:pPr>
      <w:r>
        <w:rPr>
          <w:rFonts w:ascii="Times New Roman" w:hAnsi="Times New Roman" w:cs="Times New Roman"/>
          <w:sz w:val="24"/>
          <w:szCs w:val="24"/>
        </w:rPr>
        <w:t xml:space="preserve">Each Party shall provide that originating goods that meet the requirements of this Protocol shall benefit from preferential treatment under this Agreement on the basis of a claim for preferential treatment made by the importer based on an origin declaration which meets the requirements of </w:t>
      </w:r>
      <w:r w:rsidRPr="00A96D56">
        <w:rPr>
          <w:rFonts w:ascii="Times New Roman" w:hAnsi="Times New Roman" w:cs="Times New Roman"/>
          <w:sz w:val="24"/>
          <w:szCs w:val="24"/>
        </w:rPr>
        <w:t xml:space="preserve">Article </w:t>
      </w:r>
      <w:r w:rsidR="00603B3D" w:rsidRPr="00A96D56">
        <w:rPr>
          <w:rFonts w:ascii="Times New Roman" w:hAnsi="Times New Roman" w:cs="Times New Roman"/>
          <w:sz w:val="24"/>
          <w:szCs w:val="24"/>
        </w:rPr>
        <w:t>18</w:t>
      </w:r>
      <w:r w:rsidR="00B94A4A">
        <w:rPr>
          <w:rFonts w:ascii="Times New Roman" w:hAnsi="Times New Roman" w:cs="Times New Roman"/>
          <w:sz w:val="24"/>
          <w:szCs w:val="24"/>
        </w:rPr>
        <w:t xml:space="preserve"> (Origin declaration)</w:t>
      </w:r>
      <w:r>
        <w:rPr>
          <w:rFonts w:ascii="Times New Roman" w:hAnsi="Times New Roman" w:cs="Times New Roman"/>
          <w:sz w:val="24"/>
          <w:szCs w:val="24"/>
        </w:rPr>
        <w:t>.</w:t>
      </w:r>
    </w:p>
    <w:p w14:paraId="0A270EFF" w14:textId="77777777" w:rsidR="00A91702" w:rsidRDefault="00A91702" w:rsidP="00332229">
      <w:pPr>
        <w:pStyle w:val="ListeParagraf"/>
        <w:spacing w:after="0"/>
        <w:ind w:hanging="567"/>
        <w:jc w:val="both"/>
        <w:rPr>
          <w:rFonts w:ascii="Times New Roman" w:hAnsi="Times New Roman" w:cs="Times New Roman"/>
          <w:sz w:val="24"/>
          <w:szCs w:val="24"/>
        </w:rPr>
      </w:pPr>
    </w:p>
    <w:p w14:paraId="1776F40C" w14:textId="77777777" w:rsidR="00A91702" w:rsidRDefault="00D50C10" w:rsidP="00332229">
      <w:pPr>
        <w:pStyle w:val="ListeParagraf"/>
        <w:numPr>
          <w:ilvl w:val="0"/>
          <w:numId w:val="2"/>
        </w:numPr>
        <w:spacing w:after="0" w:line="240" w:lineRule="auto"/>
        <w:ind w:left="720" w:hanging="567"/>
        <w:jc w:val="both"/>
        <w:rPr>
          <w:rFonts w:ascii="Times New Roman" w:hAnsi="Times New Roman" w:cs="Times New Roman"/>
          <w:sz w:val="24"/>
          <w:szCs w:val="24"/>
        </w:rPr>
      </w:pPr>
      <w:r>
        <w:rPr>
          <w:rFonts w:ascii="Times New Roman" w:hAnsi="Times New Roman" w:cs="Times New Roman"/>
          <w:sz w:val="24"/>
          <w:szCs w:val="24"/>
        </w:rPr>
        <w:t xml:space="preserve">The importing Party may deny that claim for preferential treatment if any importer, exporter or </w:t>
      </w:r>
      <w:r>
        <w:rPr>
          <w:rFonts w:ascii="Times New Roman" w:hAnsi="Times New Roman" w:cs="Times New Roman"/>
          <w:bCs/>
          <w:iCs/>
          <w:sz w:val="24"/>
          <w:szCs w:val="24"/>
        </w:rPr>
        <w:t>p</w:t>
      </w:r>
      <w:r>
        <w:rPr>
          <w:rFonts w:ascii="Times New Roman" w:hAnsi="Times New Roman" w:cs="Times New Roman"/>
          <w:sz w:val="24"/>
          <w:szCs w:val="24"/>
        </w:rPr>
        <w:t>arty fails to comply with any requirement of this Protocol.</w:t>
      </w:r>
    </w:p>
    <w:p w14:paraId="497D258A" w14:textId="77777777" w:rsidR="00A91702" w:rsidRDefault="00A91702" w:rsidP="00332229">
      <w:pPr>
        <w:spacing w:after="0" w:line="240" w:lineRule="auto"/>
        <w:ind w:left="720"/>
        <w:jc w:val="center"/>
        <w:outlineLvl w:val="2"/>
        <w:rPr>
          <w:rFonts w:ascii="Times New Roman" w:hAnsi="Times New Roman" w:cs="Times New Roman"/>
          <w:sz w:val="24"/>
          <w:szCs w:val="24"/>
        </w:rPr>
      </w:pPr>
      <w:bookmarkStart w:id="2" w:name="_Toc16166895"/>
    </w:p>
    <w:p w14:paraId="7B3ABD08" w14:textId="77777777" w:rsidR="006F3B69" w:rsidRDefault="006F3B69" w:rsidP="00332229">
      <w:pPr>
        <w:spacing w:after="0" w:line="240" w:lineRule="auto"/>
        <w:ind w:left="720"/>
        <w:jc w:val="center"/>
        <w:outlineLvl w:val="2"/>
        <w:rPr>
          <w:rFonts w:ascii="Times New Roman" w:hAnsi="Times New Roman" w:cs="Times New Roman"/>
          <w:sz w:val="24"/>
          <w:szCs w:val="24"/>
        </w:rPr>
      </w:pPr>
    </w:p>
    <w:p w14:paraId="6115FF78" w14:textId="140688B7" w:rsidR="00A91702" w:rsidRDefault="00D50C10" w:rsidP="00B316BF">
      <w:pPr>
        <w:spacing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ARTICLE 1</w:t>
      </w:r>
      <w:r w:rsidR="00603B3D">
        <w:rPr>
          <w:rFonts w:ascii="Times New Roman" w:hAnsi="Times New Roman" w:cs="Times New Roman"/>
          <w:sz w:val="24"/>
          <w:szCs w:val="24"/>
        </w:rPr>
        <w:t>8</w:t>
      </w:r>
    </w:p>
    <w:p w14:paraId="73996D60" w14:textId="77777777" w:rsidR="006F3B69" w:rsidRDefault="006F3B69" w:rsidP="00332229">
      <w:pPr>
        <w:spacing w:after="0" w:line="360" w:lineRule="auto"/>
        <w:ind w:left="720"/>
        <w:jc w:val="center"/>
        <w:outlineLvl w:val="2"/>
        <w:rPr>
          <w:rFonts w:ascii="Times New Roman" w:hAnsi="Times New Roman" w:cs="Times New Roman"/>
          <w:bCs/>
          <w:iCs/>
          <w:sz w:val="24"/>
          <w:szCs w:val="24"/>
        </w:rPr>
      </w:pPr>
    </w:p>
    <w:p w14:paraId="23F696EE" w14:textId="77777777" w:rsidR="00A91702" w:rsidRDefault="00D50C10" w:rsidP="00B316BF">
      <w:pPr>
        <w:spacing w:after="0" w:line="240" w:lineRule="auto"/>
        <w:jc w:val="center"/>
        <w:outlineLvl w:val="2"/>
        <w:rPr>
          <w:rFonts w:ascii="Times New Roman" w:hAnsi="Times New Roman" w:cs="Times New Roman"/>
          <w:bCs/>
          <w:iCs/>
          <w:sz w:val="24"/>
          <w:szCs w:val="24"/>
        </w:rPr>
      </w:pPr>
      <w:r>
        <w:rPr>
          <w:rFonts w:ascii="Times New Roman" w:hAnsi="Times New Roman" w:cs="Times New Roman"/>
          <w:bCs/>
          <w:iCs/>
          <w:sz w:val="24"/>
          <w:szCs w:val="24"/>
        </w:rPr>
        <w:t>Origin declaration</w:t>
      </w:r>
      <w:bookmarkEnd w:id="2"/>
    </w:p>
    <w:p w14:paraId="4608F75C" w14:textId="77777777" w:rsidR="00A91702" w:rsidRDefault="00A91702" w:rsidP="00332229">
      <w:pPr>
        <w:spacing w:after="0" w:line="240" w:lineRule="auto"/>
        <w:ind w:left="720"/>
        <w:jc w:val="both"/>
        <w:rPr>
          <w:rFonts w:ascii="Times New Roman" w:hAnsi="Times New Roman" w:cs="Times New Roman"/>
          <w:sz w:val="24"/>
          <w:szCs w:val="24"/>
        </w:rPr>
      </w:pPr>
    </w:p>
    <w:p w14:paraId="61066886" w14:textId="77777777" w:rsidR="00A91702" w:rsidRDefault="00D50C10" w:rsidP="00332229">
      <w:pPr>
        <w:pStyle w:val="ListeParagraf"/>
        <w:numPr>
          <w:ilvl w:val="0"/>
          <w:numId w:val="3"/>
        </w:numPr>
        <w:spacing w:after="0" w:line="240" w:lineRule="auto"/>
        <w:ind w:left="720" w:hanging="567"/>
        <w:jc w:val="both"/>
        <w:outlineLvl w:val="2"/>
        <w:rPr>
          <w:rFonts w:ascii="Times New Roman" w:hAnsi="Times New Roman" w:cs="Times New Roman"/>
          <w:bCs/>
          <w:iCs/>
          <w:sz w:val="24"/>
          <w:szCs w:val="24"/>
        </w:rPr>
      </w:pPr>
      <w:r>
        <w:rPr>
          <w:rFonts w:ascii="Times New Roman" w:hAnsi="Times New Roman" w:cs="Times New Roman"/>
          <w:sz w:val="24"/>
          <w:szCs w:val="24"/>
        </w:rPr>
        <w:t xml:space="preserve">An origin declaration shall:  </w:t>
      </w:r>
    </w:p>
    <w:p w14:paraId="4DE4D04B" w14:textId="77777777" w:rsidR="00A91702" w:rsidRDefault="00A91702" w:rsidP="00332229">
      <w:pPr>
        <w:pStyle w:val="ListeParagraf"/>
        <w:spacing w:after="0"/>
        <w:jc w:val="both"/>
        <w:outlineLvl w:val="2"/>
        <w:rPr>
          <w:rFonts w:ascii="Times New Roman" w:hAnsi="Times New Roman" w:cs="Times New Roman"/>
          <w:sz w:val="24"/>
          <w:szCs w:val="24"/>
        </w:rPr>
      </w:pPr>
    </w:p>
    <w:p w14:paraId="5E17B180" w14:textId="2422503D" w:rsidR="00A91702" w:rsidRDefault="00D50C10" w:rsidP="00643010">
      <w:pPr>
        <w:numPr>
          <w:ilvl w:val="0"/>
          <w:numId w:val="13"/>
        </w:numPr>
        <w:spacing w:after="0" w:line="240" w:lineRule="auto"/>
        <w:ind w:left="1134" w:hanging="567"/>
        <w:contextualSpacing/>
        <w:jc w:val="both"/>
        <w:rPr>
          <w:rFonts w:ascii="Times New Roman" w:hAnsi="Times New Roman" w:cs="Times New Roman"/>
          <w:sz w:val="24"/>
          <w:szCs w:val="24"/>
        </w:rPr>
      </w:pPr>
      <w:r>
        <w:rPr>
          <w:rFonts w:ascii="Times New Roman" w:hAnsi="Times New Roman" w:cs="Times New Roman"/>
          <w:sz w:val="24"/>
          <w:szCs w:val="24"/>
        </w:rPr>
        <w:t>take the form of a written self-declaration of origin which may be in the form set out in Annex 4</w:t>
      </w:r>
      <w:r w:rsidR="00DC7479">
        <w:rPr>
          <w:rFonts w:ascii="Times New Roman" w:hAnsi="Times New Roman" w:cs="Times New Roman"/>
          <w:sz w:val="24"/>
          <w:szCs w:val="24"/>
        </w:rPr>
        <w:t xml:space="preserve"> (Text of the Origin Declaration)</w:t>
      </w:r>
      <w:r>
        <w:rPr>
          <w:rFonts w:ascii="Times New Roman" w:hAnsi="Times New Roman" w:cs="Times New Roman"/>
          <w:sz w:val="24"/>
          <w:szCs w:val="24"/>
        </w:rPr>
        <w:t xml:space="preserve"> made by the exporter which clearly states that the goods imported meet the conditions </w:t>
      </w:r>
      <w:r>
        <w:rPr>
          <w:rFonts w:ascii="Times New Roman" w:hAnsi="Times New Roman" w:cs="Times New Roman"/>
          <w:sz w:val="24"/>
          <w:szCs w:val="24"/>
        </w:rPr>
        <w:lastRenderedPageBreak/>
        <w:t>required for preferential treatment under the terms of this Agreement; and</w:t>
      </w:r>
    </w:p>
    <w:p w14:paraId="4E0156B0" w14:textId="77777777" w:rsidR="00A91702" w:rsidRDefault="00A91702" w:rsidP="00643010">
      <w:pPr>
        <w:spacing w:after="0" w:line="240" w:lineRule="auto"/>
        <w:ind w:left="1134" w:hanging="567"/>
        <w:contextualSpacing/>
        <w:jc w:val="both"/>
        <w:rPr>
          <w:rFonts w:ascii="Times New Roman" w:hAnsi="Times New Roman" w:cs="Times New Roman"/>
          <w:sz w:val="24"/>
          <w:szCs w:val="24"/>
        </w:rPr>
      </w:pPr>
    </w:p>
    <w:p w14:paraId="246779F4" w14:textId="77777777" w:rsidR="00A91702" w:rsidRDefault="00D50C10" w:rsidP="00643010">
      <w:pPr>
        <w:numPr>
          <w:ilvl w:val="0"/>
          <w:numId w:val="13"/>
        </w:numPr>
        <w:spacing w:after="0" w:line="240" w:lineRule="auto"/>
        <w:ind w:left="1134" w:hanging="567"/>
        <w:contextualSpacing/>
        <w:jc w:val="both"/>
        <w:rPr>
          <w:rFonts w:ascii="Times New Roman" w:hAnsi="Times New Roman" w:cs="Times New Roman"/>
          <w:sz w:val="24"/>
          <w:szCs w:val="24"/>
        </w:rPr>
      </w:pPr>
      <w:r>
        <w:rPr>
          <w:rFonts w:ascii="Times New Roman" w:hAnsi="Times New Roman" w:cs="Times New Roman"/>
          <w:sz w:val="24"/>
          <w:szCs w:val="24"/>
        </w:rPr>
        <w:t>be provided on, or attached to, an invoice or any other commercial document that describes the goods concerned in sufficient detail to enable them to be identified.</w:t>
      </w:r>
    </w:p>
    <w:p w14:paraId="30BE3B37" w14:textId="77777777" w:rsidR="00A91702" w:rsidRDefault="00A91702">
      <w:pPr>
        <w:spacing w:after="0" w:line="240" w:lineRule="auto"/>
        <w:jc w:val="both"/>
        <w:rPr>
          <w:rFonts w:ascii="Times New Roman" w:hAnsi="Times New Roman" w:cs="Times New Roman"/>
          <w:sz w:val="24"/>
          <w:szCs w:val="24"/>
        </w:rPr>
      </w:pPr>
    </w:p>
    <w:p w14:paraId="0CF281F4" w14:textId="77777777" w:rsidR="00A91702" w:rsidRDefault="00D50C10">
      <w:pPr>
        <w:pStyle w:val="ListeParagraf"/>
        <w:numPr>
          <w:ilvl w:val="0"/>
          <w:numId w:val="3"/>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Each Party shall permit an origin declaration to be sent electronically and directly from the exporter in one Party to an importer in the other Party.  Such an approach will allow the use of electronic signatures or identification codes. </w:t>
      </w:r>
    </w:p>
    <w:p w14:paraId="4E70205E" w14:textId="77777777" w:rsidR="00A91702" w:rsidRDefault="00A91702">
      <w:pPr>
        <w:spacing w:after="0" w:line="240" w:lineRule="auto"/>
        <w:jc w:val="both"/>
        <w:rPr>
          <w:rFonts w:ascii="Times New Roman" w:hAnsi="Times New Roman" w:cs="Times New Roman"/>
          <w:sz w:val="24"/>
          <w:szCs w:val="24"/>
        </w:rPr>
      </w:pPr>
    </w:p>
    <w:p w14:paraId="3E968EDD" w14:textId="77777777" w:rsidR="00A91702" w:rsidRDefault="00A91702">
      <w:pPr>
        <w:spacing w:after="0" w:line="240" w:lineRule="auto"/>
        <w:jc w:val="both"/>
        <w:rPr>
          <w:rFonts w:ascii="Times New Roman" w:hAnsi="Times New Roman" w:cs="Times New Roman"/>
          <w:sz w:val="24"/>
          <w:szCs w:val="24"/>
        </w:rPr>
      </w:pPr>
    </w:p>
    <w:p w14:paraId="30F39086" w14:textId="32EF2FB0" w:rsidR="00A91702" w:rsidRDefault="00D50C10">
      <w:pPr>
        <w:spacing w:after="0" w:line="240" w:lineRule="auto"/>
        <w:jc w:val="center"/>
        <w:outlineLvl w:val="2"/>
        <w:rPr>
          <w:rFonts w:ascii="Times New Roman" w:hAnsi="Times New Roman" w:cs="Times New Roman"/>
          <w:sz w:val="24"/>
          <w:szCs w:val="24"/>
        </w:rPr>
      </w:pPr>
      <w:bookmarkStart w:id="3" w:name="_Toc16166896"/>
      <w:r>
        <w:rPr>
          <w:rFonts w:ascii="Times New Roman" w:hAnsi="Times New Roman" w:cs="Times New Roman"/>
          <w:sz w:val="24"/>
          <w:szCs w:val="24"/>
        </w:rPr>
        <w:t xml:space="preserve">ARTICLE </w:t>
      </w:r>
      <w:r w:rsidR="00B316BF">
        <w:rPr>
          <w:rFonts w:ascii="Times New Roman" w:hAnsi="Times New Roman" w:cs="Times New Roman"/>
          <w:sz w:val="24"/>
          <w:szCs w:val="24"/>
        </w:rPr>
        <w:t>19</w:t>
      </w:r>
    </w:p>
    <w:p w14:paraId="3D301FB5" w14:textId="77777777" w:rsidR="006F3B69" w:rsidRDefault="006F3B69" w:rsidP="00332229">
      <w:pPr>
        <w:spacing w:after="0" w:line="360" w:lineRule="auto"/>
        <w:jc w:val="center"/>
        <w:outlineLvl w:val="2"/>
        <w:rPr>
          <w:rFonts w:ascii="Times New Roman" w:hAnsi="Times New Roman" w:cs="Times New Roman"/>
          <w:bCs/>
          <w:iCs/>
          <w:sz w:val="24"/>
          <w:szCs w:val="24"/>
        </w:rPr>
      </w:pPr>
    </w:p>
    <w:p w14:paraId="0AFC2F29" w14:textId="77777777" w:rsidR="00A91702" w:rsidRDefault="00D50C10">
      <w:pPr>
        <w:spacing w:after="0" w:line="240" w:lineRule="auto"/>
        <w:ind w:left="426"/>
        <w:jc w:val="center"/>
        <w:outlineLvl w:val="2"/>
        <w:rPr>
          <w:rFonts w:ascii="Times New Roman" w:hAnsi="Times New Roman" w:cs="Times New Roman"/>
          <w:bCs/>
          <w:iCs/>
          <w:sz w:val="24"/>
          <w:szCs w:val="24"/>
        </w:rPr>
      </w:pPr>
      <w:r>
        <w:rPr>
          <w:rFonts w:ascii="Times New Roman" w:hAnsi="Times New Roman" w:cs="Times New Roman"/>
          <w:bCs/>
          <w:iCs/>
          <w:sz w:val="24"/>
          <w:szCs w:val="24"/>
        </w:rPr>
        <w:t>Validity of the origin declaration</w:t>
      </w:r>
      <w:bookmarkEnd w:id="3"/>
    </w:p>
    <w:p w14:paraId="07AA0081" w14:textId="77777777" w:rsidR="00A91702" w:rsidRDefault="00A91702">
      <w:pPr>
        <w:spacing w:after="0" w:line="240" w:lineRule="auto"/>
        <w:ind w:left="426"/>
        <w:jc w:val="both"/>
        <w:rPr>
          <w:rFonts w:ascii="Times New Roman" w:hAnsi="Times New Roman" w:cs="Times New Roman"/>
          <w:b/>
          <w:bCs/>
          <w:i/>
          <w:iCs/>
          <w:sz w:val="24"/>
          <w:szCs w:val="24"/>
        </w:rPr>
      </w:pPr>
    </w:p>
    <w:p w14:paraId="1FE208B7" w14:textId="77777777" w:rsidR="00A91702" w:rsidRDefault="00D50C10">
      <w:pPr>
        <w:numPr>
          <w:ilvl w:val="0"/>
          <w:numId w:val="4"/>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Each Party shall provide that an origin declaration shall be valid for 12 months from the date it was completed, or for such longer period of time as provided by the importing Party. The preferential treatment may be claimed, within this validity period, </w:t>
      </w:r>
      <w:r>
        <w:rPr>
          <w:rFonts w:ascii="Times New Roman" w:hAnsi="Times New Roman" w:cs="Times New Roman"/>
          <w:bCs/>
          <w:iCs/>
          <w:sz w:val="24"/>
          <w:szCs w:val="24"/>
        </w:rPr>
        <w:t>from</w:t>
      </w:r>
      <w:r>
        <w:rPr>
          <w:rFonts w:ascii="Times New Roman" w:hAnsi="Times New Roman" w:cs="Times New Roman"/>
          <w:sz w:val="24"/>
          <w:szCs w:val="24"/>
        </w:rPr>
        <w:t xml:space="preserve"> the customs authority of the importing Party.</w:t>
      </w:r>
    </w:p>
    <w:p w14:paraId="3D7522A2" w14:textId="77777777" w:rsidR="00A91702" w:rsidRDefault="00A91702">
      <w:pPr>
        <w:spacing w:after="0" w:line="240" w:lineRule="auto"/>
        <w:ind w:left="426"/>
        <w:jc w:val="both"/>
        <w:rPr>
          <w:rFonts w:ascii="Times New Roman" w:hAnsi="Times New Roman" w:cs="Times New Roman"/>
          <w:sz w:val="24"/>
          <w:szCs w:val="24"/>
        </w:rPr>
      </w:pPr>
    </w:p>
    <w:p w14:paraId="51BE65A3" w14:textId="77777777" w:rsidR="00A91702" w:rsidRDefault="00D50C10">
      <w:pPr>
        <w:numPr>
          <w:ilvl w:val="0"/>
          <w:numId w:val="4"/>
        </w:numPr>
        <w:spacing w:after="0" w:line="240" w:lineRule="auto"/>
        <w:ind w:left="567" w:hanging="567"/>
        <w:jc w:val="both"/>
        <w:outlineLvl w:val="2"/>
        <w:rPr>
          <w:rFonts w:ascii="Times New Roman" w:hAnsi="Times New Roman" w:cs="Times New Roman"/>
          <w:bCs/>
          <w:iCs/>
          <w:sz w:val="24"/>
          <w:szCs w:val="24"/>
        </w:rPr>
      </w:pPr>
      <w:r>
        <w:rPr>
          <w:rFonts w:ascii="Times New Roman" w:hAnsi="Times New Roman" w:cs="Times New Roman"/>
          <w:sz w:val="24"/>
          <w:szCs w:val="24"/>
        </w:rPr>
        <w:t>Each Party shall provide that an origin declaration may apply to:</w:t>
      </w:r>
    </w:p>
    <w:p w14:paraId="104DEE51" w14:textId="77777777" w:rsidR="00A91702" w:rsidRDefault="00A91702">
      <w:pPr>
        <w:spacing w:after="0" w:line="240" w:lineRule="auto"/>
        <w:ind w:left="567"/>
        <w:jc w:val="both"/>
        <w:outlineLvl w:val="2"/>
        <w:rPr>
          <w:rFonts w:ascii="Times New Roman" w:hAnsi="Times New Roman" w:cs="Times New Roman"/>
          <w:sz w:val="24"/>
          <w:szCs w:val="24"/>
        </w:rPr>
      </w:pPr>
    </w:p>
    <w:p w14:paraId="18BC5393" w14:textId="77777777" w:rsidR="00A91702" w:rsidRDefault="00D50C10">
      <w:pPr>
        <w:numPr>
          <w:ilvl w:val="0"/>
          <w:numId w:val="14"/>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a single shipment of originating goods into the territory of a Party; or </w:t>
      </w:r>
    </w:p>
    <w:p w14:paraId="0BDEE015" w14:textId="77777777" w:rsidR="00A91702" w:rsidRDefault="00A91702">
      <w:pPr>
        <w:spacing w:after="0" w:line="240" w:lineRule="auto"/>
        <w:ind w:left="1134"/>
        <w:jc w:val="both"/>
        <w:rPr>
          <w:rFonts w:ascii="Times New Roman" w:hAnsi="Times New Roman" w:cs="Times New Roman"/>
          <w:sz w:val="24"/>
          <w:szCs w:val="24"/>
        </w:rPr>
      </w:pPr>
    </w:p>
    <w:p w14:paraId="00474985" w14:textId="77777777" w:rsidR="00A91702" w:rsidRDefault="00D50C10">
      <w:pPr>
        <w:numPr>
          <w:ilvl w:val="0"/>
          <w:numId w:val="14"/>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multiple shipments of identical originating goods within any period specified in the origin declaration not exceeding 12 months.</w:t>
      </w:r>
    </w:p>
    <w:p w14:paraId="49DC1628" w14:textId="77777777" w:rsidR="00A91702" w:rsidRDefault="00A91702">
      <w:pPr>
        <w:spacing w:after="0" w:line="240" w:lineRule="auto"/>
        <w:ind w:left="1134"/>
        <w:jc w:val="both"/>
        <w:rPr>
          <w:rFonts w:ascii="Times New Roman" w:hAnsi="Times New Roman" w:cs="Times New Roman"/>
          <w:sz w:val="24"/>
          <w:szCs w:val="24"/>
        </w:rPr>
      </w:pPr>
    </w:p>
    <w:p w14:paraId="1B4AE822" w14:textId="77777777" w:rsidR="00A91702" w:rsidRDefault="00D50C10">
      <w:pPr>
        <w:numPr>
          <w:ilvl w:val="0"/>
          <w:numId w:val="4"/>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The importing Party may accept an origin declaration submitted to its customs authority after the validity period for the purpose of preferential treatment in accordance with that Party's laws and regulations.</w:t>
      </w:r>
    </w:p>
    <w:p w14:paraId="23B81BEC" w14:textId="77777777" w:rsidR="00A91702" w:rsidRDefault="00A91702">
      <w:pPr>
        <w:spacing w:after="0" w:line="240" w:lineRule="auto"/>
        <w:ind w:left="567" w:hanging="567"/>
        <w:jc w:val="both"/>
        <w:outlineLvl w:val="2"/>
        <w:rPr>
          <w:rFonts w:ascii="Times New Roman" w:hAnsi="Times New Roman" w:cs="Times New Roman"/>
          <w:sz w:val="24"/>
          <w:szCs w:val="24"/>
        </w:rPr>
      </w:pPr>
    </w:p>
    <w:p w14:paraId="6913EFB8" w14:textId="77777777" w:rsidR="00A91702" w:rsidRDefault="00D50C10">
      <w:pPr>
        <w:numPr>
          <w:ilvl w:val="0"/>
          <w:numId w:val="4"/>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If unassembled or disassembled products within the meaning of General Rule 2(a) of the Harmoni</w:t>
      </w:r>
      <w:r>
        <w:rPr>
          <w:rFonts w:ascii="Times New Roman" w:hAnsi="Times New Roman" w:cs="Times New Roman"/>
          <w:bCs/>
          <w:iCs/>
          <w:sz w:val="24"/>
          <w:szCs w:val="24"/>
        </w:rPr>
        <w:t>z</w:t>
      </w:r>
      <w:r>
        <w:rPr>
          <w:rFonts w:ascii="Times New Roman" w:hAnsi="Times New Roman" w:cs="Times New Roman"/>
          <w:sz w:val="24"/>
          <w:szCs w:val="24"/>
        </w:rPr>
        <w:t>ed System falling within Sections XV to XXI of the Harmoni</w:t>
      </w:r>
      <w:r>
        <w:rPr>
          <w:rFonts w:ascii="Times New Roman" w:hAnsi="Times New Roman" w:cs="Times New Roman"/>
          <w:bCs/>
          <w:iCs/>
          <w:sz w:val="24"/>
          <w:szCs w:val="24"/>
        </w:rPr>
        <w:t>z</w:t>
      </w:r>
      <w:r>
        <w:rPr>
          <w:rFonts w:ascii="Times New Roman" w:hAnsi="Times New Roman" w:cs="Times New Roman"/>
          <w:sz w:val="24"/>
          <w:szCs w:val="24"/>
        </w:rPr>
        <w:t xml:space="preserve">ed System are imported by instalments, a single origin declaration for such products may be used on request of the importer and in accordance with the requirements laid down by the customs authority of the importing Party. </w:t>
      </w:r>
    </w:p>
    <w:p w14:paraId="3CE04E85" w14:textId="77777777" w:rsidR="00A91702" w:rsidRDefault="00A91702">
      <w:pPr>
        <w:spacing w:after="0" w:line="240" w:lineRule="auto"/>
        <w:jc w:val="center"/>
        <w:outlineLvl w:val="2"/>
        <w:rPr>
          <w:rFonts w:ascii="Times New Roman" w:hAnsi="Times New Roman" w:cs="Times New Roman"/>
          <w:sz w:val="24"/>
          <w:szCs w:val="24"/>
        </w:rPr>
      </w:pPr>
      <w:bookmarkStart w:id="4" w:name="_Toc16166898"/>
      <w:bookmarkStart w:id="5" w:name="_Toc508702446"/>
    </w:p>
    <w:p w14:paraId="1DA99D38" w14:textId="77777777" w:rsidR="007C5A47" w:rsidRDefault="007C5A47">
      <w:pPr>
        <w:spacing w:after="0" w:line="240" w:lineRule="auto"/>
        <w:jc w:val="center"/>
        <w:outlineLvl w:val="2"/>
        <w:rPr>
          <w:rFonts w:ascii="Times New Roman" w:hAnsi="Times New Roman" w:cs="Times New Roman"/>
          <w:sz w:val="24"/>
          <w:szCs w:val="24"/>
        </w:rPr>
      </w:pPr>
    </w:p>
    <w:p w14:paraId="043114A5" w14:textId="0F8219AB" w:rsidR="00A91702" w:rsidRDefault="00D50C10">
      <w:pPr>
        <w:spacing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ARTICLE 2</w:t>
      </w:r>
      <w:r w:rsidR="007C5A47">
        <w:rPr>
          <w:rFonts w:ascii="Times New Roman" w:hAnsi="Times New Roman" w:cs="Times New Roman"/>
          <w:sz w:val="24"/>
          <w:szCs w:val="24"/>
        </w:rPr>
        <w:t>0</w:t>
      </w:r>
    </w:p>
    <w:p w14:paraId="160A3858" w14:textId="77777777" w:rsidR="006F3B69" w:rsidRDefault="006F3B69" w:rsidP="00332229">
      <w:pPr>
        <w:spacing w:after="0" w:line="360" w:lineRule="auto"/>
        <w:jc w:val="center"/>
        <w:outlineLvl w:val="2"/>
        <w:rPr>
          <w:rFonts w:ascii="Times New Roman" w:hAnsi="Times New Roman" w:cs="Times New Roman"/>
          <w:bCs/>
          <w:iCs/>
          <w:sz w:val="24"/>
          <w:szCs w:val="24"/>
        </w:rPr>
      </w:pPr>
    </w:p>
    <w:p w14:paraId="69F1A6A0" w14:textId="77777777" w:rsidR="00A91702" w:rsidRDefault="00D50C10">
      <w:pPr>
        <w:spacing w:after="0" w:line="240" w:lineRule="auto"/>
        <w:jc w:val="center"/>
        <w:outlineLvl w:val="2"/>
        <w:rPr>
          <w:rFonts w:ascii="Times New Roman" w:hAnsi="Times New Roman" w:cs="Times New Roman"/>
          <w:bCs/>
          <w:iCs/>
          <w:sz w:val="24"/>
          <w:szCs w:val="24"/>
        </w:rPr>
      </w:pPr>
      <w:r>
        <w:rPr>
          <w:rFonts w:ascii="Times New Roman" w:hAnsi="Times New Roman" w:cs="Times New Roman"/>
          <w:bCs/>
          <w:iCs/>
          <w:sz w:val="24"/>
          <w:szCs w:val="24"/>
        </w:rPr>
        <w:t>Exemptions from origin declaration requirements</w:t>
      </w:r>
      <w:bookmarkEnd w:id="4"/>
    </w:p>
    <w:p w14:paraId="76923A2A" w14:textId="77777777" w:rsidR="00A91702" w:rsidRDefault="00A91702">
      <w:pPr>
        <w:spacing w:after="0" w:line="240" w:lineRule="auto"/>
        <w:jc w:val="both"/>
        <w:rPr>
          <w:rFonts w:ascii="Times New Roman" w:hAnsi="Times New Roman" w:cs="Times New Roman"/>
          <w:b/>
          <w:sz w:val="24"/>
          <w:szCs w:val="24"/>
        </w:rPr>
      </w:pPr>
    </w:p>
    <w:p w14:paraId="62CE48A1" w14:textId="77777777" w:rsidR="00A91702" w:rsidRDefault="00D50C10">
      <w:pPr>
        <w:pStyle w:val="ListeParagraf"/>
        <w:numPr>
          <w:ilvl w:val="0"/>
          <w:numId w:val="5"/>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Each Party may, in conformity with its laws and regulations, waive the requirement to present an origin declaration for low value importations of originating goods from the other Party.</w:t>
      </w:r>
    </w:p>
    <w:p w14:paraId="0D71EECB" w14:textId="77777777" w:rsidR="00A91702" w:rsidRDefault="00D50C10">
      <w:pPr>
        <w:pStyle w:val="ListeParagraf"/>
        <w:numPr>
          <w:ilvl w:val="0"/>
          <w:numId w:val="5"/>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lastRenderedPageBreak/>
        <w:t>Each Party may exclude any importation from the provisions of paragraph 1 when the importation is part of a series of importations that may reasonably be considered to have been undertaken or arranged for the purpose of avoiding the requirements of this Protocol related to origin declarations.</w:t>
      </w:r>
    </w:p>
    <w:p w14:paraId="66E2906D" w14:textId="77777777" w:rsidR="00A91702" w:rsidRDefault="00A91702">
      <w:pPr>
        <w:pStyle w:val="ListeParagraf"/>
        <w:spacing w:after="0"/>
        <w:ind w:left="567" w:hanging="567"/>
        <w:jc w:val="both"/>
        <w:outlineLvl w:val="2"/>
        <w:rPr>
          <w:rFonts w:ascii="Times New Roman" w:hAnsi="Times New Roman" w:cs="Times New Roman"/>
          <w:sz w:val="24"/>
          <w:szCs w:val="24"/>
        </w:rPr>
      </w:pPr>
    </w:p>
    <w:p w14:paraId="1CCB85A8" w14:textId="77777777" w:rsidR="00A91702" w:rsidRDefault="00D50C10">
      <w:pPr>
        <w:pStyle w:val="ListeParagraf"/>
        <w:numPr>
          <w:ilvl w:val="0"/>
          <w:numId w:val="5"/>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Each Party may set value limits for products referred to in paragraph 1, and shall exchange information with the other Party regarding those limits.</w:t>
      </w:r>
    </w:p>
    <w:p w14:paraId="46D352A0" w14:textId="77777777" w:rsidR="00A91702" w:rsidRDefault="00A91702">
      <w:pPr>
        <w:spacing w:after="0" w:line="240" w:lineRule="auto"/>
        <w:ind w:left="709"/>
        <w:jc w:val="both"/>
        <w:rPr>
          <w:rFonts w:ascii="Times New Roman" w:hAnsi="Times New Roman" w:cs="Times New Roman"/>
          <w:b/>
          <w:sz w:val="24"/>
          <w:szCs w:val="24"/>
        </w:rPr>
      </w:pPr>
    </w:p>
    <w:p w14:paraId="3415A0BD" w14:textId="77777777" w:rsidR="00A91702" w:rsidRDefault="00A91702">
      <w:pPr>
        <w:spacing w:after="0" w:line="240" w:lineRule="auto"/>
        <w:ind w:left="709"/>
        <w:jc w:val="both"/>
        <w:rPr>
          <w:rFonts w:ascii="Times New Roman" w:hAnsi="Times New Roman" w:cs="Times New Roman"/>
          <w:b/>
          <w:sz w:val="24"/>
          <w:szCs w:val="24"/>
        </w:rPr>
      </w:pPr>
    </w:p>
    <w:p w14:paraId="3CC4399E" w14:textId="0D1F7D0E" w:rsidR="00A91702" w:rsidRDefault="00D50C10">
      <w:pPr>
        <w:spacing w:after="0" w:line="240" w:lineRule="auto"/>
        <w:jc w:val="center"/>
        <w:rPr>
          <w:rFonts w:ascii="Times New Roman" w:hAnsi="Times New Roman" w:cs="Times New Roman"/>
          <w:color w:val="000000" w:themeColor="text1"/>
          <w:sz w:val="24"/>
          <w:szCs w:val="24"/>
        </w:rPr>
      </w:pPr>
      <w:bookmarkStart w:id="6" w:name="_Toc16166899"/>
      <w:r>
        <w:rPr>
          <w:rFonts w:ascii="Times New Roman" w:hAnsi="Times New Roman" w:cs="Times New Roman"/>
          <w:color w:val="000000" w:themeColor="text1"/>
          <w:sz w:val="24"/>
          <w:szCs w:val="24"/>
        </w:rPr>
        <w:t>ARTICLE 2</w:t>
      </w:r>
      <w:r w:rsidR="006965A5">
        <w:rPr>
          <w:rFonts w:ascii="Times New Roman" w:hAnsi="Times New Roman" w:cs="Times New Roman"/>
          <w:color w:val="000000" w:themeColor="text1"/>
          <w:sz w:val="24"/>
          <w:szCs w:val="24"/>
        </w:rPr>
        <w:t>1</w:t>
      </w:r>
    </w:p>
    <w:p w14:paraId="2F214C2D" w14:textId="77777777" w:rsidR="00B45E39" w:rsidRDefault="00B45E39" w:rsidP="00332229">
      <w:pPr>
        <w:spacing w:after="0" w:line="360" w:lineRule="auto"/>
        <w:jc w:val="center"/>
        <w:rPr>
          <w:rFonts w:ascii="Times New Roman" w:hAnsi="Times New Roman" w:cs="Times New Roman"/>
          <w:color w:val="000000" w:themeColor="text1"/>
          <w:sz w:val="24"/>
          <w:szCs w:val="24"/>
        </w:rPr>
      </w:pPr>
    </w:p>
    <w:p w14:paraId="4EE33CC3" w14:textId="77777777" w:rsidR="00A91702" w:rsidRDefault="00D50C10">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Delayed claims for preferential treatment</w:t>
      </w:r>
      <w:bookmarkEnd w:id="6"/>
    </w:p>
    <w:p w14:paraId="7E9EE0EC" w14:textId="77777777" w:rsidR="00A91702" w:rsidRDefault="00A91702">
      <w:pPr>
        <w:spacing w:after="0" w:line="240" w:lineRule="auto"/>
        <w:ind w:left="426"/>
        <w:jc w:val="both"/>
        <w:rPr>
          <w:rFonts w:ascii="Times New Roman" w:hAnsi="Times New Roman" w:cs="Times New Roman"/>
          <w:sz w:val="24"/>
          <w:szCs w:val="24"/>
        </w:rPr>
      </w:pPr>
    </w:p>
    <w:p w14:paraId="3027C701" w14:textId="77777777" w:rsidR="00A91702" w:rsidRDefault="00D50C1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Each Party shall, in conformity with its laws and regulations, provide that, if a good would have qualified as originating when it was imported into the territory of that Party but the importer did not have an origin declaration at the time of importation, the importer of the good may, within a period of time of no less than two years after the date of importation, apply for a refund of duties paid as a result of the good not having been accorded preferential tariff treatment.</w:t>
      </w:r>
    </w:p>
    <w:p w14:paraId="010A4237" w14:textId="77777777" w:rsidR="00A91702" w:rsidRDefault="00A91702">
      <w:pPr>
        <w:autoSpaceDE w:val="0"/>
        <w:autoSpaceDN w:val="0"/>
        <w:adjustRightInd w:val="0"/>
        <w:spacing w:after="0" w:line="240" w:lineRule="auto"/>
        <w:ind w:left="426"/>
        <w:jc w:val="both"/>
        <w:rPr>
          <w:rFonts w:ascii="Times New Roman" w:hAnsi="Times New Roman" w:cs="Times New Roman"/>
          <w:b/>
          <w:sz w:val="24"/>
          <w:szCs w:val="24"/>
        </w:rPr>
      </w:pPr>
    </w:p>
    <w:p w14:paraId="019AEB16" w14:textId="77777777" w:rsidR="00A91702" w:rsidRDefault="00A91702">
      <w:pPr>
        <w:autoSpaceDE w:val="0"/>
        <w:autoSpaceDN w:val="0"/>
        <w:adjustRightInd w:val="0"/>
        <w:spacing w:after="0" w:line="240" w:lineRule="auto"/>
        <w:ind w:left="426"/>
        <w:jc w:val="both"/>
        <w:rPr>
          <w:rFonts w:ascii="Times New Roman" w:hAnsi="Times New Roman" w:cs="Times New Roman"/>
          <w:b/>
          <w:sz w:val="24"/>
          <w:szCs w:val="24"/>
        </w:rPr>
      </w:pPr>
    </w:p>
    <w:p w14:paraId="2F3959D3" w14:textId="0C0D43F4" w:rsidR="00A91702" w:rsidRDefault="00D50C10">
      <w:pPr>
        <w:spacing w:after="0" w:line="240" w:lineRule="auto"/>
        <w:jc w:val="center"/>
        <w:rPr>
          <w:rFonts w:ascii="Times New Roman" w:hAnsi="Times New Roman" w:cs="Times New Roman"/>
          <w:color w:val="000000" w:themeColor="text1"/>
          <w:sz w:val="24"/>
          <w:szCs w:val="24"/>
        </w:rPr>
      </w:pPr>
      <w:bookmarkStart w:id="7" w:name="_Toc16166900"/>
      <w:r>
        <w:rPr>
          <w:rFonts w:ascii="Times New Roman" w:hAnsi="Times New Roman" w:cs="Times New Roman"/>
          <w:color w:val="000000" w:themeColor="text1"/>
          <w:sz w:val="24"/>
          <w:szCs w:val="24"/>
        </w:rPr>
        <w:t>ARTICLE 2</w:t>
      </w:r>
      <w:r w:rsidR="00892EB1">
        <w:rPr>
          <w:rFonts w:ascii="Times New Roman" w:hAnsi="Times New Roman" w:cs="Times New Roman"/>
          <w:color w:val="000000" w:themeColor="text1"/>
          <w:sz w:val="24"/>
          <w:szCs w:val="24"/>
        </w:rPr>
        <w:t>2</w:t>
      </w:r>
    </w:p>
    <w:p w14:paraId="72C1533F" w14:textId="77777777" w:rsidR="00B45E39" w:rsidRDefault="00B45E39" w:rsidP="00332229">
      <w:pPr>
        <w:spacing w:after="0" w:line="360" w:lineRule="auto"/>
        <w:jc w:val="center"/>
        <w:rPr>
          <w:rFonts w:ascii="Times New Roman" w:hAnsi="Times New Roman" w:cs="Times New Roman"/>
          <w:color w:val="000000" w:themeColor="text1"/>
          <w:sz w:val="24"/>
          <w:szCs w:val="24"/>
        </w:rPr>
      </w:pPr>
    </w:p>
    <w:p w14:paraId="4637C6C8" w14:textId="77777777" w:rsidR="00A91702" w:rsidRDefault="00D50C10">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Incorrect claims for preferential treatment</w:t>
      </w:r>
      <w:bookmarkEnd w:id="7"/>
    </w:p>
    <w:p w14:paraId="64D1D104" w14:textId="77777777" w:rsidR="00A91702" w:rsidRDefault="00A91702">
      <w:pPr>
        <w:spacing w:after="0" w:line="240" w:lineRule="auto"/>
        <w:jc w:val="both"/>
        <w:rPr>
          <w:rFonts w:ascii="Times New Roman" w:hAnsi="Times New Roman" w:cs="Times New Roman"/>
          <w:sz w:val="24"/>
          <w:szCs w:val="24"/>
        </w:rPr>
      </w:pPr>
    </w:p>
    <w:p w14:paraId="604C6D41" w14:textId="77777777" w:rsidR="00A91702" w:rsidRDefault="00D50C10">
      <w:pPr>
        <w:numPr>
          <w:ilvl w:val="0"/>
          <w:numId w:val="6"/>
        </w:numPr>
        <w:spacing w:after="0" w:line="240" w:lineRule="auto"/>
        <w:ind w:left="567" w:hanging="567"/>
        <w:contextualSpacing/>
        <w:jc w:val="both"/>
        <w:rPr>
          <w:rFonts w:ascii="Times New Roman" w:hAnsi="Times New Roman" w:cs="Times New Roman"/>
          <w:sz w:val="24"/>
          <w:szCs w:val="24"/>
        </w:rPr>
      </w:pPr>
      <w:r>
        <w:rPr>
          <w:rFonts w:ascii="Times New Roman" w:hAnsi="Times New Roman" w:cs="Times New Roman"/>
          <w:sz w:val="24"/>
          <w:szCs w:val="24"/>
        </w:rPr>
        <w:t>Each Party shall provide that:</w:t>
      </w:r>
    </w:p>
    <w:p w14:paraId="6F08388B" w14:textId="77777777" w:rsidR="00A91702" w:rsidRDefault="00A91702">
      <w:pPr>
        <w:spacing w:after="0" w:line="240" w:lineRule="auto"/>
        <w:ind w:left="426"/>
        <w:contextualSpacing/>
        <w:jc w:val="both"/>
        <w:rPr>
          <w:rFonts w:ascii="Times New Roman" w:hAnsi="Times New Roman" w:cs="Times New Roman"/>
          <w:sz w:val="24"/>
          <w:szCs w:val="24"/>
        </w:rPr>
      </w:pPr>
    </w:p>
    <w:p w14:paraId="296E15D9" w14:textId="77777777" w:rsidR="00A91702" w:rsidRDefault="00D50C10">
      <w:pPr>
        <w:pStyle w:val="ListeParagraf"/>
        <w:numPr>
          <w:ilvl w:val="1"/>
          <w:numId w:val="15"/>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an exporter that has completed an origin declaration and becomes aware or has reason to believe that it contains incorrect information shall be obliged to immediately notify the importer in writing of any change affecting the originating status of each good to which the origin declaration applies; and</w:t>
      </w:r>
    </w:p>
    <w:p w14:paraId="7F48E84A" w14:textId="77777777" w:rsidR="00A91702" w:rsidRDefault="00A91702">
      <w:pPr>
        <w:spacing w:after="0" w:line="240" w:lineRule="auto"/>
        <w:ind w:left="360"/>
        <w:contextualSpacing/>
        <w:jc w:val="both"/>
        <w:rPr>
          <w:rFonts w:ascii="Times New Roman" w:hAnsi="Times New Roman" w:cs="Times New Roman"/>
          <w:sz w:val="24"/>
          <w:szCs w:val="24"/>
        </w:rPr>
      </w:pPr>
    </w:p>
    <w:p w14:paraId="2B046382" w14:textId="56F845E6" w:rsidR="00A91702" w:rsidRDefault="00D50C10">
      <w:pPr>
        <w:pStyle w:val="ListeParagraf"/>
        <w:numPr>
          <w:ilvl w:val="1"/>
          <w:numId w:val="15"/>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an importer that becomes aware </w:t>
      </w:r>
      <w:r w:rsidR="008D6FDA">
        <w:rPr>
          <w:rFonts w:ascii="Times New Roman" w:hAnsi="Times New Roman" w:cs="Times New Roman"/>
          <w:sz w:val="24"/>
          <w:szCs w:val="24"/>
        </w:rPr>
        <w:t xml:space="preserve">of </w:t>
      </w:r>
      <w:r>
        <w:rPr>
          <w:rFonts w:ascii="Times New Roman" w:hAnsi="Times New Roman" w:cs="Times New Roman"/>
          <w:sz w:val="24"/>
          <w:szCs w:val="24"/>
        </w:rPr>
        <w:t xml:space="preserve">or has reason to believe that an origin declaration for a good which it has imported and to which preferential treatment has been granted contains incorrect information shall immediately notify the customs authority of the importing Party in writing of any change affecting the originating status of that good and pay any duties owing.  </w:t>
      </w:r>
    </w:p>
    <w:p w14:paraId="09DC0A8C" w14:textId="77777777" w:rsidR="00A969C0" w:rsidRDefault="00A969C0" w:rsidP="00332229">
      <w:pPr>
        <w:pStyle w:val="ListeParagraf"/>
        <w:spacing w:after="0" w:line="240" w:lineRule="auto"/>
        <w:ind w:left="1134"/>
        <w:jc w:val="both"/>
        <w:rPr>
          <w:rFonts w:ascii="Times New Roman" w:hAnsi="Times New Roman" w:cs="Times New Roman"/>
          <w:sz w:val="24"/>
          <w:szCs w:val="24"/>
        </w:rPr>
      </w:pPr>
    </w:p>
    <w:p w14:paraId="20209A71" w14:textId="77777777" w:rsidR="00A91702" w:rsidRDefault="00D50C10">
      <w:pPr>
        <w:numPr>
          <w:ilvl w:val="0"/>
          <w:numId w:val="6"/>
        </w:numPr>
        <w:spacing w:after="0" w:line="240" w:lineRule="auto"/>
        <w:ind w:left="567" w:hanging="567"/>
        <w:contextualSpacing/>
        <w:jc w:val="both"/>
        <w:rPr>
          <w:rFonts w:ascii="Times New Roman" w:hAnsi="Times New Roman" w:cs="Times New Roman"/>
          <w:sz w:val="24"/>
          <w:szCs w:val="24"/>
        </w:rPr>
      </w:pPr>
      <w:r>
        <w:rPr>
          <w:rFonts w:ascii="Times New Roman" w:hAnsi="Times New Roman" w:cs="Times New Roman"/>
          <w:sz w:val="24"/>
          <w:szCs w:val="24"/>
        </w:rPr>
        <w:t>Each Party shall encourage its customs authority, when considering imposing a penalty in relation to an origin declaration, to consider as a significant mitigating factor a voluntary notification given in accordance with paragraph 1, provided in the case of a notification given by an importer, the importer corrects the error and repays any duties owing.</w:t>
      </w:r>
    </w:p>
    <w:p w14:paraId="1DD196C7" w14:textId="77777777" w:rsidR="00A91702" w:rsidRDefault="00A91702">
      <w:pPr>
        <w:spacing w:after="0" w:line="240" w:lineRule="auto"/>
        <w:ind w:left="426"/>
        <w:contextualSpacing/>
        <w:jc w:val="both"/>
        <w:rPr>
          <w:rFonts w:ascii="Times New Roman" w:hAnsi="Times New Roman" w:cs="Times New Roman"/>
          <w:sz w:val="24"/>
          <w:szCs w:val="24"/>
        </w:rPr>
      </w:pPr>
    </w:p>
    <w:p w14:paraId="0C920CD7" w14:textId="77777777" w:rsidR="00A91702" w:rsidRDefault="00A91702">
      <w:pPr>
        <w:spacing w:after="0" w:line="240" w:lineRule="auto"/>
        <w:ind w:left="426"/>
        <w:contextualSpacing/>
        <w:jc w:val="both"/>
        <w:rPr>
          <w:rFonts w:ascii="Times New Roman" w:hAnsi="Times New Roman" w:cs="Times New Roman"/>
          <w:sz w:val="24"/>
          <w:szCs w:val="24"/>
        </w:rPr>
      </w:pPr>
    </w:p>
    <w:p w14:paraId="5A033E97" w14:textId="4333EE6B" w:rsidR="00A91702" w:rsidRDefault="00D50C10">
      <w:pPr>
        <w:spacing w:after="0" w:line="240" w:lineRule="auto"/>
        <w:jc w:val="center"/>
        <w:rPr>
          <w:rFonts w:ascii="Times New Roman" w:hAnsi="Times New Roman" w:cs="Times New Roman"/>
          <w:color w:val="000000" w:themeColor="text1"/>
          <w:sz w:val="24"/>
          <w:szCs w:val="24"/>
        </w:rPr>
      </w:pPr>
      <w:bookmarkStart w:id="8" w:name="_Toc16166901"/>
      <w:r>
        <w:rPr>
          <w:rFonts w:ascii="Times New Roman" w:hAnsi="Times New Roman" w:cs="Times New Roman"/>
          <w:color w:val="000000" w:themeColor="text1"/>
          <w:sz w:val="24"/>
          <w:szCs w:val="24"/>
        </w:rPr>
        <w:lastRenderedPageBreak/>
        <w:t>ARTICLE 2</w:t>
      </w:r>
      <w:r w:rsidR="00892EB1">
        <w:rPr>
          <w:rFonts w:ascii="Times New Roman" w:hAnsi="Times New Roman" w:cs="Times New Roman"/>
          <w:color w:val="000000" w:themeColor="text1"/>
          <w:sz w:val="24"/>
          <w:szCs w:val="24"/>
        </w:rPr>
        <w:t>3</w:t>
      </w:r>
    </w:p>
    <w:p w14:paraId="2A897943" w14:textId="77777777" w:rsidR="00B45E39" w:rsidRDefault="00B45E39" w:rsidP="00332229">
      <w:pPr>
        <w:spacing w:after="0" w:line="360" w:lineRule="auto"/>
        <w:jc w:val="center"/>
        <w:rPr>
          <w:rFonts w:ascii="Times New Roman" w:hAnsi="Times New Roman" w:cs="Times New Roman"/>
          <w:color w:val="000000" w:themeColor="text1"/>
          <w:sz w:val="24"/>
          <w:szCs w:val="24"/>
        </w:rPr>
      </w:pPr>
    </w:p>
    <w:p w14:paraId="49850052" w14:textId="77777777" w:rsidR="00A91702" w:rsidRDefault="00D50C10">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Discrepancies</w:t>
      </w:r>
      <w:bookmarkEnd w:id="5"/>
      <w:bookmarkEnd w:id="8"/>
    </w:p>
    <w:p w14:paraId="0E6A1EFC" w14:textId="77777777" w:rsidR="00A91702" w:rsidRDefault="00A91702">
      <w:pPr>
        <w:spacing w:after="0" w:line="240" w:lineRule="auto"/>
        <w:ind w:left="426"/>
        <w:jc w:val="both"/>
        <w:rPr>
          <w:rFonts w:ascii="Times New Roman" w:hAnsi="Times New Roman" w:cs="Times New Roman"/>
          <w:sz w:val="24"/>
          <w:szCs w:val="24"/>
        </w:rPr>
      </w:pPr>
    </w:p>
    <w:p w14:paraId="1833712E" w14:textId="50D36317" w:rsidR="00A91702" w:rsidRDefault="00D50C10">
      <w:pPr>
        <w:pStyle w:val="ListeParagraf"/>
        <w:numPr>
          <w:ilvl w:val="0"/>
          <w:numId w:val="7"/>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Each Party shall provide that the discovery of slight discrepancies between the statements made in an origin declaration and those made in the documents submitted to its customs authority for the purpose of carrying out the formalities for importing the goods shall not of themselves render the origin declaration null and void if it is established that those documents correspond to the goods submitted.</w:t>
      </w:r>
    </w:p>
    <w:p w14:paraId="0889BE11" w14:textId="77777777" w:rsidR="00A91702" w:rsidRDefault="00A91702">
      <w:pPr>
        <w:spacing w:after="0" w:line="240" w:lineRule="auto"/>
        <w:ind w:left="567" w:hanging="567"/>
        <w:jc w:val="both"/>
        <w:outlineLvl w:val="2"/>
        <w:rPr>
          <w:rFonts w:ascii="Times New Roman" w:hAnsi="Times New Roman" w:cs="Times New Roman"/>
          <w:sz w:val="24"/>
          <w:szCs w:val="24"/>
        </w:rPr>
      </w:pPr>
    </w:p>
    <w:p w14:paraId="274D492D" w14:textId="77777777" w:rsidR="00A91702" w:rsidRDefault="00D50C10">
      <w:pPr>
        <w:pStyle w:val="ListeParagraf"/>
        <w:numPr>
          <w:ilvl w:val="0"/>
          <w:numId w:val="7"/>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Each Party shall provide that obvious formal errors such as typing errors on an origin declaration shall not cause the origin declaration to be rejected if these errors do not create doubts concerning the correctness of the statements made in the origin declaration.</w:t>
      </w:r>
    </w:p>
    <w:p w14:paraId="5AFD0343" w14:textId="77777777" w:rsidR="00A91702" w:rsidRDefault="00A91702">
      <w:pPr>
        <w:spacing w:after="0" w:line="240" w:lineRule="auto"/>
        <w:ind w:left="567" w:hanging="567"/>
        <w:jc w:val="both"/>
        <w:outlineLvl w:val="2"/>
        <w:rPr>
          <w:rFonts w:ascii="Times New Roman" w:hAnsi="Times New Roman" w:cs="Times New Roman"/>
          <w:sz w:val="24"/>
          <w:szCs w:val="24"/>
        </w:rPr>
      </w:pPr>
    </w:p>
    <w:p w14:paraId="3772F8DB" w14:textId="77777777" w:rsidR="00A91702" w:rsidRDefault="00D50C10">
      <w:pPr>
        <w:pStyle w:val="ListeParagraf"/>
        <w:numPr>
          <w:ilvl w:val="0"/>
          <w:numId w:val="7"/>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Each Party shall provide that if its customs authority determines that an origin declaration in respect of a good imported into its territory is illegible or defective on its face, the importer shall be granted a period of not less than 30 days to provide the customs authority of the importing Party with a copy of the corrected origin declaration.</w:t>
      </w:r>
    </w:p>
    <w:p w14:paraId="50C1C964" w14:textId="77777777" w:rsidR="00A91702" w:rsidRDefault="00A91702">
      <w:pPr>
        <w:spacing w:after="0" w:line="240" w:lineRule="auto"/>
        <w:ind w:left="567" w:hanging="567"/>
        <w:jc w:val="both"/>
        <w:rPr>
          <w:rFonts w:ascii="Times New Roman" w:hAnsi="Times New Roman" w:cs="Times New Roman"/>
          <w:sz w:val="24"/>
          <w:szCs w:val="24"/>
        </w:rPr>
      </w:pPr>
    </w:p>
    <w:p w14:paraId="3557E762" w14:textId="77777777" w:rsidR="00A91702" w:rsidRDefault="00D50C10">
      <w:pPr>
        <w:pStyle w:val="ListeParagraf"/>
        <w:numPr>
          <w:ilvl w:val="0"/>
          <w:numId w:val="7"/>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The customs authority of the importing Party shall not reject a claim for preferential tariff treatment for the sole reason that the invoice or other commercial document was issued in a third country.</w:t>
      </w:r>
    </w:p>
    <w:p w14:paraId="08545D37" w14:textId="77777777" w:rsidR="00A91702" w:rsidRDefault="00A91702">
      <w:pPr>
        <w:spacing w:after="0" w:line="240" w:lineRule="auto"/>
        <w:ind w:left="426"/>
        <w:jc w:val="both"/>
        <w:rPr>
          <w:rFonts w:ascii="Times New Roman" w:hAnsi="Times New Roman" w:cs="Times New Roman"/>
          <w:sz w:val="24"/>
          <w:szCs w:val="24"/>
        </w:rPr>
      </w:pPr>
    </w:p>
    <w:p w14:paraId="2788CCD1" w14:textId="77777777" w:rsidR="00A91702" w:rsidRDefault="00A91702">
      <w:pPr>
        <w:spacing w:after="0" w:line="240" w:lineRule="auto"/>
        <w:jc w:val="both"/>
        <w:rPr>
          <w:rFonts w:ascii="Times New Roman" w:hAnsi="Times New Roman" w:cs="Times New Roman"/>
          <w:sz w:val="24"/>
          <w:szCs w:val="24"/>
        </w:rPr>
      </w:pPr>
    </w:p>
    <w:p w14:paraId="46262C7E" w14:textId="588D39FA" w:rsidR="00A91702" w:rsidRDefault="00D50C10">
      <w:pPr>
        <w:spacing w:after="0" w:line="240" w:lineRule="auto"/>
        <w:jc w:val="center"/>
        <w:rPr>
          <w:rFonts w:ascii="Times New Roman" w:hAnsi="Times New Roman" w:cs="Times New Roman"/>
          <w:color w:val="000000" w:themeColor="text1"/>
          <w:sz w:val="24"/>
          <w:szCs w:val="24"/>
        </w:rPr>
      </w:pPr>
      <w:bookmarkStart w:id="9" w:name="_Toc16166902"/>
      <w:r>
        <w:rPr>
          <w:rFonts w:ascii="Times New Roman" w:hAnsi="Times New Roman" w:cs="Times New Roman"/>
          <w:color w:val="000000" w:themeColor="text1"/>
          <w:sz w:val="24"/>
          <w:szCs w:val="24"/>
        </w:rPr>
        <w:t>ARTICLE 2</w:t>
      </w:r>
      <w:r w:rsidR="00892EB1">
        <w:rPr>
          <w:rFonts w:ascii="Times New Roman" w:hAnsi="Times New Roman" w:cs="Times New Roman"/>
          <w:color w:val="000000" w:themeColor="text1"/>
          <w:sz w:val="24"/>
          <w:szCs w:val="24"/>
        </w:rPr>
        <w:t>4</w:t>
      </w:r>
    </w:p>
    <w:p w14:paraId="49145BCB" w14:textId="77777777" w:rsidR="005131E0" w:rsidRDefault="005131E0" w:rsidP="00332229">
      <w:pPr>
        <w:spacing w:after="0" w:line="360" w:lineRule="auto"/>
        <w:jc w:val="center"/>
        <w:rPr>
          <w:rFonts w:ascii="Times New Roman" w:hAnsi="Times New Roman" w:cs="Times New Roman"/>
          <w:color w:val="000000" w:themeColor="text1"/>
          <w:sz w:val="24"/>
          <w:szCs w:val="24"/>
        </w:rPr>
      </w:pPr>
    </w:p>
    <w:p w14:paraId="4185AAF3" w14:textId="77777777" w:rsidR="00A91702" w:rsidRDefault="00D50C10">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Penalties</w:t>
      </w:r>
      <w:bookmarkEnd w:id="9"/>
    </w:p>
    <w:p w14:paraId="3FFC0990" w14:textId="77777777" w:rsidR="00A91702" w:rsidRDefault="00A91702">
      <w:pPr>
        <w:spacing w:after="0" w:line="240" w:lineRule="auto"/>
        <w:ind w:left="426"/>
        <w:jc w:val="both"/>
        <w:rPr>
          <w:rFonts w:ascii="Times New Roman" w:hAnsi="Times New Roman" w:cs="Times New Roman"/>
          <w:sz w:val="24"/>
          <w:szCs w:val="24"/>
        </w:rPr>
      </w:pPr>
    </w:p>
    <w:p w14:paraId="4307B89F" w14:textId="77777777" w:rsidR="00A91702" w:rsidRDefault="00D50C10">
      <w:pPr>
        <w:spacing w:after="0" w:line="240" w:lineRule="auto"/>
        <w:jc w:val="both"/>
        <w:outlineLvl w:val="2"/>
        <w:rPr>
          <w:rFonts w:ascii="Times New Roman" w:hAnsi="Times New Roman" w:cs="Times New Roman"/>
          <w:color w:val="000000" w:themeColor="text1"/>
          <w:sz w:val="24"/>
          <w:szCs w:val="24"/>
        </w:rPr>
      </w:pPr>
      <w:r>
        <w:rPr>
          <w:rFonts w:ascii="Times New Roman" w:hAnsi="Times New Roman" w:cs="Times New Roman"/>
          <w:sz w:val="24"/>
          <w:szCs w:val="24"/>
        </w:rPr>
        <w:t xml:space="preserve">Each Party shall adopt or maintain measures imposing criminal, civil, or administrative penalties for violations of its laws and regulations relating to </w:t>
      </w:r>
      <w:r>
        <w:rPr>
          <w:rFonts w:ascii="Times New Roman" w:hAnsi="Times New Roman" w:cs="Times New Roman"/>
          <w:color w:val="000000" w:themeColor="text1"/>
          <w:sz w:val="24"/>
          <w:szCs w:val="24"/>
        </w:rPr>
        <w:t>the provisions of this Protocol.</w:t>
      </w:r>
    </w:p>
    <w:p w14:paraId="6B715C3D" w14:textId="77777777" w:rsidR="005131E0" w:rsidRDefault="005131E0">
      <w:pPr>
        <w:spacing w:after="0" w:line="240" w:lineRule="auto"/>
        <w:ind w:left="426"/>
        <w:jc w:val="both"/>
        <w:rPr>
          <w:rFonts w:ascii="Times New Roman" w:hAnsi="Times New Roman" w:cs="Times New Roman"/>
          <w:sz w:val="24"/>
          <w:szCs w:val="24"/>
        </w:rPr>
      </w:pPr>
    </w:p>
    <w:p w14:paraId="7C97D27F" w14:textId="77777777" w:rsidR="005131E0" w:rsidRDefault="005131E0">
      <w:pPr>
        <w:spacing w:after="0" w:line="240" w:lineRule="auto"/>
        <w:ind w:left="426"/>
        <w:jc w:val="both"/>
        <w:rPr>
          <w:rFonts w:ascii="Times New Roman" w:hAnsi="Times New Roman" w:cs="Times New Roman"/>
          <w:sz w:val="24"/>
          <w:szCs w:val="24"/>
        </w:rPr>
      </w:pPr>
    </w:p>
    <w:p w14:paraId="1732122B" w14:textId="1868061B" w:rsidR="00A91702" w:rsidRDefault="00D50C10">
      <w:pPr>
        <w:spacing w:after="0" w:line="240" w:lineRule="auto"/>
        <w:jc w:val="center"/>
        <w:rPr>
          <w:rFonts w:ascii="Times New Roman" w:hAnsi="Times New Roman" w:cs="Times New Roman"/>
          <w:color w:val="000000" w:themeColor="text1"/>
          <w:sz w:val="24"/>
          <w:szCs w:val="24"/>
        </w:rPr>
      </w:pPr>
      <w:bookmarkStart w:id="10" w:name="_Toc508702454"/>
      <w:bookmarkStart w:id="11" w:name="_Toc16166903"/>
      <w:r>
        <w:rPr>
          <w:rFonts w:ascii="Times New Roman" w:hAnsi="Times New Roman" w:cs="Times New Roman"/>
          <w:color w:val="000000" w:themeColor="text1"/>
          <w:sz w:val="24"/>
          <w:szCs w:val="24"/>
        </w:rPr>
        <w:t>ARTICLE 2</w:t>
      </w:r>
      <w:r w:rsidR="00892EB1">
        <w:rPr>
          <w:rFonts w:ascii="Times New Roman" w:hAnsi="Times New Roman" w:cs="Times New Roman"/>
          <w:color w:val="000000" w:themeColor="text1"/>
          <w:sz w:val="24"/>
          <w:szCs w:val="24"/>
        </w:rPr>
        <w:t>5</w:t>
      </w:r>
    </w:p>
    <w:p w14:paraId="2F29E7F2" w14:textId="77777777" w:rsidR="005131E0" w:rsidRDefault="005131E0" w:rsidP="00332229">
      <w:pPr>
        <w:spacing w:after="0" w:line="360" w:lineRule="auto"/>
        <w:jc w:val="center"/>
        <w:rPr>
          <w:rFonts w:ascii="Times New Roman" w:hAnsi="Times New Roman" w:cs="Times New Roman"/>
          <w:color w:val="000000" w:themeColor="text1"/>
          <w:sz w:val="24"/>
          <w:szCs w:val="24"/>
        </w:rPr>
      </w:pPr>
    </w:p>
    <w:p w14:paraId="76EFAC79" w14:textId="77777777" w:rsidR="00A91702" w:rsidRDefault="00D50C10">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Record keeping requirements</w:t>
      </w:r>
      <w:bookmarkEnd w:id="10"/>
      <w:bookmarkEnd w:id="11"/>
    </w:p>
    <w:p w14:paraId="63B88847" w14:textId="77777777" w:rsidR="00A91702" w:rsidRDefault="00A91702">
      <w:pPr>
        <w:spacing w:after="0" w:line="240" w:lineRule="auto"/>
        <w:ind w:left="426"/>
        <w:jc w:val="both"/>
        <w:rPr>
          <w:rFonts w:ascii="Times New Roman" w:hAnsi="Times New Roman" w:cs="Times New Roman"/>
          <w:sz w:val="24"/>
          <w:szCs w:val="24"/>
        </w:rPr>
      </w:pPr>
    </w:p>
    <w:p w14:paraId="39510268" w14:textId="77777777" w:rsidR="00A91702" w:rsidRDefault="00D50C10">
      <w:pPr>
        <w:numPr>
          <w:ilvl w:val="0"/>
          <w:numId w:val="8"/>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The exporting Party shall require an exporter that has completed an origin declaration to keep</w:t>
      </w:r>
      <w:r>
        <w:rPr>
          <w:rFonts w:ascii="Times New Roman" w:hAnsi="Times New Roman" w:cs="Times New Roman"/>
          <w:iCs/>
          <w:sz w:val="24"/>
          <w:szCs w:val="24"/>
        </w:rPr>
        <w:t xml:space="preserve"> for three years after the completion of the origin declaration, or for such longer period of time as the exporting Party may </w:t>
      </w:r>
      <w:r>
        <w:rPr>
          <w:rFonts w:ascii="Times New Roman" w:hAnsi="Times New Roman" w:cs="Times New Roman"/>
          <w:sz w:val="24"/>
          <w:szCs w:val="24"/>
        </w:rPr>
        <w:t xml:space="preserve">specify, and to provide to </w:t>
      </w:r>
      <w:r>
        <w:rPr>
          <w:rFonts w:ascii="Times New Roman" w:hAnsi="Times New Roman" w:cs="Times New Roman"/>
          <w:iCs/>
          <w:sz w:val="24"/>
          <w:szCs w:val="24"/>
        </w:rPr>
        <w:t>that</w:t>
      </w:r>
      <w:r>
        <w:rPr>
          <w:rFonts w:ascii="Times New Roman" w:hAnsi="Times New Roman" w:cs="Times New Roman"/>
          <w:sz w:val="24"/>
          <w:szCs w:val="24"/>
        </w:rPr>
        <w:t xml:space="preserve"> Party upon request:</w:t>
      </w:r>
    </w:p>
    <w:p w14:paraId="73D617DC" w14:textId="77777777" w:rsidR="00A91702" w:rsidRDefault="00A91702">
      <w:pPr>
        <w:spacing w:after="0" w:line="240" w:lineRule="auto"/>
        <w:jc w:val="both"/>
        <w:outlineLvl w:val="2"/>
        <w:rPr>
          <w:rFonts w:ascii="Times New Roman" w:hAnsi="Times New Roman" w:cs="Times New Roman"/>
          <w:sz w:val="24"/>
          <w:szCs w:val="24"/>
        </w:rPr>
      </w:pPr>
    </w:p>
    <w:p w14:paraId="775E4915" w14:textId="77777777" w:rsidR="00A91702" w:rsidRDefault="00D50C10">
      <w:pPr>
        <w:pStyle w:val="ListeParagraf"/>
        <w:numPr>
          <w:ilvl w:val="0"/>
          <w:numId w:val="16"/>
        </w:numPr>
        <w:spacing w:after="0" w:line="240" w:lineRule="auto"/>
        <w:ind w:left="1134" w:hanging="567"/>
        <w:jc w:val="both"/>
        <w:rPr>
          <w:rFonts w:ascii="Times New Roman" w:hAnsi="Times New Roman" w:cs="Times New Roman"/>
          <w:iCs/>
          <w:strike/>
          <w:sz w:val="24"/>
          <w:szCs w:val="24"/>
        </w:rPr>
      </w:pPr>
      <w:r>
        <w:rPr>
          <w:rFonts w:ascii="Times New Roman" w:hAnsi="Times New Roman" w:cs="Times New Roman"/>
          <w:sz w:val="24"/>
          <w:szCs w:val="24"/>
        </w:rPr>
        <w:t xml:space="preserve">a copy of the origin declaration; and </w:t>
      </w:r>
    </w:p>
    <w:p w14:paraId="772695B3" w14:textId="77777777" w:rsidR="00A91702" w:rsidRDefault="00A91702">
      <w:pPr>
        <w:pStyle w:val="ListeParagraf"/>
        <w:spacing w:after="0"/>
        <w:jc w:val="both"/>
        <w:rPr>
          <w:rFonts w:ascii="Times New Roman" w:hAnsi="Times New Roman" w:cs="Times New Roman"/>
          <w:strike/>
          <w:sz w:val="24"/>
          <w:szCs w:val="24"/>
        </w:rPr>
      </w:pPr>
    </w:p>
    <w:p w14:paraId="1E49E399" w14:textId="77777777" w:rsidR="00A91702" w:rsidRDefault="00D50C10">
      <w:pPr>
        <w:pStyle w:val="ListeParagraf"/>
        <w:numPr>
          <w:ilvl w:val="0"/>
          <w:numId w:val="16"/>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lastRenderedPageBreak/>
        <w:t xml:space="preserve">all supporting documents and written statements from producers or suppliers which evidence the </w:t>
      </w:r>
      <w:r>
        <w:rPr>
          <w:rFonts w:ascii="Times New Roman" w:hAnsi="Times New Roman" w:cs="Times New Roman"/>
          <w:iCs/>
          <w:sz w:val="24"/>
          <w:szCs w:val="24"/>
        </w:rPr>
        <w:t xml:space="preserve">claim in the </w:t>
      </w:r>
      <w:r>
        <w:rPr>
          <w:rFonts w:ascii="Times New Roman" w:hAnsi="Times New Roman" w:cs="Times New Roman"/>
          <w:sz w:val="24"/>
          <w:szCs w:val="24"/>
        </w:rPr>
        <w:t>origin declaration that the good is originating.</w:t>
      </w:r>
    </w:p>
    <w:p w14:paraId="13AD29E5" w14:textId="77777777" w:rsidR="00A91702" w:rsidRDefault="00A91702">
      <w:pPr>
        <w:spacing w:after="0" w:line="240" w:lineRule="auto"/>
        <w:ind w:left="426"/>
        <w:jc w:val="both"/>
        <w:rPr>
          <w:rFonts w:ascii="Times New Roman" w:hAnsi="Times New Roman" w:cs="Times New Roman"/>
          <w:sz w:val="24"/>
          <w:szCs w:val="24"/>
        </w:rPr>
      </w:pPr>
    </w:p>
    <w:p w14:paraId="752CEA57" w14:textId="77777777" w:rsidR="00A91702" w:rsidRDefault="00D50C10">
      <w:pPr>
        <w:numPr>
          <w:ilvl w:val="0"/>
          <w:numId w:val="8"/>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Each Party shall provide that, if an exporter has based an origin declaration on a written statement from a producer or supplier, that producer or supplier shall be required to maintain records in accordance with paragraph 1. </w:t>
      </w:r>
    </w:p>
    <w:p w14:paraId="5726F5A1" w14:textId="77777777" w:rsidR="00A91702" w:rsidRDefault="00A91702">
      <w:pPr>
        <w:spacing w:after="0" w:line="240" w:lineRule="auto"/>
        <w:ind w:left="567" w:hanging="567"/>
        <w:jc w:val="both"/>
        <w:outlineLvl w:val="2"/>
        <w:rPr>
          <w:rFonts w:ascii="Times New Roman" w:hAnsi="Times New Roman" w:cs="Times New Roman"/>
          <w:sz w:val="24"/>
          <w:szCs w:val="24"/>
        </w:rPr>
      </w:pPr>
    </w:p>
    <w:p w14:paraId="0CA9FC3B" w14:textId="77777777" w:rsidR="00A91702" w:rsidRDefault="00D50C10">
      <w:pPr>
        <w:numPr>
          <w:ilvl w:val="0"/>
          <w:numId w:val="8"/>
        </w:numPr>
        <w:spacing w:after="0" w:line="240" w:lineRule="auto"/>
        <w:ind w:left="567" w:hanging="567"/>
        <w:jc w:val="both"/>
        <w:outlineLvl w:val="2"/>
        <w:rPr>
          <w:rFonts w:ascii="Times New Roman" w:hAnsi="Times New Roman" w:cs="Times New Roman"/>
          <w:b/>
          <w:bCs/>
          <w:i/>
          <w:iCs/>
          <w:sz w:val="24"/>
          <w:szCs w:val="24"/>
        </w:rPr>
      </w:pPr>
      <w:r>
        <w:rPr>
          <w:rFonts w:ascii="Times New Roman" w:hAnsi="Times New Roman" w:cs="Times New Roman"/>
          <w:sz w:val="24"/>
          <w:szCs w:val="24"/>
        </w:rPr>
        <w:t>The importing Party may require that an importer that has been granted preferential treatment sha</w:t>
      </w:r>
      <w:r>
        <w:rPr>
          <w:rFonts w:ascii="Times New Roman" w:hAnsi="Times New Roman" w:cs="Times New Roman"/>
          <w:bCs/>
          <w:iCs/>
          <w:sz w:val="24"/>
          <w:szCs w:val="24"/>
        </w:rPr>
        <w:t xml:space="preserve">ll keep documentation relating to the importation of the good, including a copy of the origin declaration, for three years after the date of import, or for a longer period of time as that Party may specify. </w:t>
      </w:r>
    </w:p>
    <w:p w14:paraId="703E15A2" w14:textId="77777777" w:rsidR="00A91702" w:rsidRDefault="00A91702">
      <w:pPr>
        <w:spacing w:after="0" w:line="240" w:lineRule="auto"/>
        <w:ind w:left="426"/>
        <w:jc w:val="both"/>
        <w:outlineLvl w:val="2"/>
        <w:rPr>
          <w:rFonts w:ascii="Times New Roman" w:hAnsi="Times New Roman" w:cs="Times New Roman"/>
          <w:bCs/>
          <w:iCs/>
          <w:sz w:val="24"/>
          <w:szCs w:val="24"/>
        </w:rPr>
      </w:pPr>
    </w:p>
    <w:p w14:paraId="18D0DC85" w14:textId="77777777" w:rsidR="00A91702" w:rsidRDefault="00D50C10">
      <w:pPr>
        <w:numPr>
          <w:ilvl w:val="0"/>
          <w:numId w:val="8"/>
        </w:numPr>
        <w:spacing w:after="0" w:line="240" w:lineRule="auto"/>
        <w:ind w:left="567" w:hanging="567"/>
        <w:jc w:val="both"/>
        <w:outlineLvl w:val="2"/>
        <w:rPr>
          <w:rFonts w:ascii="Times New Roman" w:hAnsi="Times New Roman" w:cs="Times New Roman"/>
          <w:bCs/>
          <w:iCs/>
          <w:sz w:val="24"/>
          <w:szCs w:val="24"/>
        </w:rPr>
      </w:pPr>
      <w:r>
        <w:rPr>
          <w:rFonts w:ascii="Times New Roman" w:hAnsi="Times New Roman" w:cs="Times New Roman"/>
          <w:bCs/>
          <w:iCs/>
          <w:sz w:val="24"/>
          <w:szCs w:val="24"/>
        </w:rPr>
        <w:t xml:space="preserve">Each Party shall permit, in accordance with that Party's laws and regulations, importers, exporters, producers and suppliers in its territory to maintain documentation or records in any medium, provided that the documentation or records can be retrieved and printed. </w:t>
      </w:r>
    </w:p>
    <w:p w14:paraId="1FA886C0" w14:textId="77777777" w:rsidR="00A91702" w:rsidRDefault="00A91702">
      <w:pPr>
        <w:spacing w:after="0" w:line="240" w:lineRule="auto"/>
        <w:ind w:left="567" w:hanging="567"/>
        <w:jc w:val="both"/>
        <w:outlineLvl w:val="2"/>
        <w:rPr>
          <w:rFonts w:ascii="Times New Roman" w:hAnsi="Times New Roman" w:cs="Times New Roman"/>
          <w:bCs/>
          <w:iCs/>
          <w:sz w:val="24"/>
          <w:szCs w:val="24"/>
        </w:rPr>
      </w:pPr>
    </w:p>
    <w:p w14:paraId="1F464294" w14:textId="77777777" w:rsidR="00A91702" w:rsidRDefault="00D50C10">
      <w:pPr>
        <w:numPr>
          <w:ilvl w:val="0"/>
          <w:numId w:val="8"/>
        </w:numPr>
        <w:spacing w:after="0" w:line="240" w:lineRule="auto"/>
        <w:ind w:left="567" w:hanging="567"/>
        <w:jc w:val="both"/>
        <w:outlineLvl w:val="2"/>
        <w:rPr>
          <w:rFonts w:ascii="Times New Roman" w:hAnsi="Times New Roman" w:cs="Times New Roman"/>
          <w:bCs/>
          <w:iCs/>
          <w:sz w:val="24"/>
          <w:szCs w:val="24"/>
        </w:rPr>
      </w:pPr>
      <w:r>
        <w:rPr>
          <w:rFonts w:ascii="Times New Roman" w:hAnsi="Times New Roman" w:cs="Times New Roman"/>
          <w:bCs/>
          <w:iCs/>
          <w:sz w:val="24"/>
          <w:szCs w:val="24"/>
        </w:rPr>
        <w:t xml:space="preserve">A Party may deny preferential treatment to a good that is the subject of a verification of origin when the importer, exporter, producer or supplier of the good that is required to maintain records or documentation under this Article: </w:t>
      </w:r>
    </w:p>
    <w:p w14:paraId="6574DE89" w14:textId="77777777" w:rsidR="00A91702" w:rsidRDefault="00A91702">
      <w:pPr>
        <w:spacing w:after="0" w:line="240" w:lineRule="auto"/>
        <w:ind w:left="426"/>
        <w:jc w:val="both"/>
        <w:rPr>
          <w:rFonts w:ascii="Times New Roman" w:hAnsi="Times New Roman" w:cs="Times New Roman"/>
          <w:sz w:val="24"/>
          <w:szCs w:val="24"/>
        </w:rPr>
      </w:pPr>
    </w:p>
    <w:p w14:paraId="4F8A2581" w14:textId="77777777" w:rsidR="00A91702" w:rsidRDefault="00D50C10">
      <w:pPr>
        <w:pStyle w:val="ListeParagraf"/>
        <w:numPr>
          <w:ilvl w:val="1"/>
          <w:numId w:val="17"/>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fails to maintain records or documentation in accordance with this Protocol; or</w:t>
      </w:r>
    </w:p>
    <w:p w14:paraId="01CDA9BF" w14:textId="77777777" w:rsidR="00A91702" w:rsidRDefault="00A91702">
      <w:pPr>
        <w:pStyle w:val="ListeParagraf"/>
        <w:spacing w:after="0"/>
        <w:ind w:left="1134" w:hanging="567"/>
        <w:jc w:val="both"/>
        <w:rPr>
          <w:rFonts w:ascii="Times New Roman" w:hAnsi="Times New Roman" w:cs="Times New Roman"/>
          <w:sz w:val="24"/>
          <w:szCs w:val="24"/>
        </w:rPr>
      </w:pPr>
    </w:p>
    <w:p w14:paraId="49F5BCBC" w14:textId="77777777" w:rsidR="00A91702" w:rsidRDefault="00D50C10">
      <w:pPr>
        <w:pStyle w:val="ListeParagraf"/>
        <w:numPr>
          <w:ilvl w:val="1"/>
          <w:numId w:val="17"/>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denies access to those records or that documentation.</w:t>
      </w:r>
    </w:p>
    <w:p w14:paraId="7356428D" w14:textId="77777777" w:rsidR="00A91702" w:rsidRDefault="00A91702">
      <w:pPr>
        <w:spacing w:after="0" w:line="240" w:lineRule="auto"/>
        <w:rPr>
          <w:rFonts w:ascii="Times New Roman" w:hAnsi="Times New Roman" w:cs="Times New Roman"/>
          <w:color w:val="000000" w:themeColor="text1"/>
          <w:sz w:val="24"/>
          <w:szCs w:val="24"/>
        </w:rPr>
      </w:pPr>
      <w:bookmarkStart w:id="12" w:name="_Toc508702456"/>
      <w:bookmarkStart w:id="13" w:name="_Toc16166904"/>
    </w:p>
    <w:p w14:paraId="4F440C4A" w14:textId="77777777" w:rsidR="00A91702" w:rsidRDefault="00A91702">
      <w:pPr>
        <w:spacing w:after="0" w:line="240" w:lineRule="auto"/>
        <w:rPr>
          <w:rFonts w:ascii="Times New Roman" w:hAnsi="Times New Roman" w:cs="Times New Roman"/>
          <w:color w:val="000000" w:themeColor="text1"/>
          <w:sz w:val="24"/>
          <w:szCs w:val="24"/>
        </w:rPr>
      </w:pPr>
    </w:p>
    <w:p w14:paraId="00985079" w14:textId="398FC7F2" w:rsidR="00A91702" w:rsidRDefault="00D50C10">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ARTICLE </w:t>
      </w:r>
      <w:r w:rsidR="00892EB1">
        <w:rPr>
          <w:rFonts w:ascii="Times New Roman" w:hAnsi="Times New Roman" w:cs="Times New Roman"/>
          <w:color w:val="000000" w:themeColor="text1"/>
          <w:sz w:val="24"/>
          <w:szCs w:val="24"/>
        </w:rPr>
        <w:t>26</w:t>
      </w:r>
    </w:p>
    <w:p w14:paraId="713B699B" w14:textId="77777777" w:rsidR="005131E0" w:rsidRDefault="005131E0" w:rsidP="00332229">
      <w:pPr>
        <w:spacing w:after="0" w:line="360" w:lineRule="auto"/>
        <w:jc w:val="center"/>
        <w:rPr>
          <w:rFonts w:ascii="Times New Roman" w:hAnsi="Times New Roman" w:cs="Times New Roman"/>
          <w:color w:val="000000" w:themeColor="text1"/>
          <w:sz w:val="24"/>
          <w:szCs w:val="24"/>
        </w:rPr>
      </w:pPr>
    </w:p>
    <w:p w14:paraId="6E53E069" w14:textId="77777777" w:rsidR="00A91702" w:rsidRDefault="00D50C10">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Verification of origin</w:t>
      </w:r>
      <w:bookmarkEnd w:id="12"/>
      <w:bookmarkEnd w:id="13"/>
    </w:p>
    <w:p w14:paraId="22D50DAA" w14:textId="77777777" w:rsidR="00A91702" w:rsidRDefault="00A91702">
      <w:pPr>
        <w:spacing w:after="0" w:line="240" w:lineRule="auto"/>
        <w:jc w:val="both"/>
        <w:rPr>
          <w:rFonts w:ascii="Times New Roman" w:hAnsi="Times New Roman" w:cs="Times New Roman"/>
          <w:sz w:val="24"/>
          <w:szCs w:val="24"/>
        </w:rPr>
      </w:pPr>
    </w:p>
    <w:p w14:paraId="6279F8F7" w14:textId="77777777" w:rsidR="00A91702" w:rsidRDefault="00D50C1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Administering a verification of origin regime</w:t>
      </w:r>
    </w:p>
    <w:p w14:paraId="7C50FD22" w14:textId="77777777" w:rsidR="00A91702" w:rsidRDefault="00A91702">
      <w:pPr>
        <w:spacing w:after="0" w:line="240" w:lineRule="auto"/>
        <w:ind w:left="426"/>
        <w:jc w:val="both"/>
        <w:rPr>
          <w:rFonts w:ascii="Times New Roman" w:hAnsi="Times New Roman" w:cs="Times New Roman"/>
          <w:sz w:val="24"/>
          <w:szCs w:val="24"/>
        </w:rPr>
      </w:pPr>
    </w:p>
    <w:p w14:paraId="4A0C06A6"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For the purpose of ensuring the proper application of this Protocol, the Parties shall assist each other, through their customs authorities, in verifying whether goods are originating for the purposes of this Protocol, and ensuring the accuracy of claims for preferential treatment for the purposes of this Protocol. </w:t>
      </w:r>
    </w:p>
    <w:p w14:paraId="4A67ED8A" w14:textId="77777777" w:rsidR="00A91702" w:rsidRDefault="00A91702">
      <w:pPr>
        <w:spacing w:after="0" w:line="240" w:lineRule="auto"/>
        <w:ind w:left="567" w:hanging="567"/>
        <w:jc w:val="both"/>
        <w:outlineLvl w:val="2"/>
        <w:rPr>
          <w:rFonts w:ascii="Times New Roman" w:hAnsi="Times New Roman" w:cs="Times New Roman"/>
          <w:sz w:val="24"/>
          <w:szCs w:val="24"/>
        </w:rPr>
      </w:pPr>
    </w:p>
    <w:p w14:paraId="10109BCE"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A Party's request for a verification of origin concerning whether a good is originating or whether all other requirements of this Protocol are fulfilled shall be: </w:t>
      </w:r>
    </w:p>
    <w:p w14:paraId="6835EB0D" w14:textId="77777777" w:rsidR="00A91702" w:rsidRDefault="00A91702">
      <w:pPr>
        <w:spacing w:after="0" w:line="240" w:lineRule="auto"/>
        <w:ind w:left="426"/>
        <w:jc w:val="both"/>
        <w:rPr>
          <w:rFonts w:ascii="Times New Roman" w:hAnsi="Times New Roman" w:cs="Times New Roman"/>
          <w:sz w:val="24"/>
          <w:szCs w:val="24"/>
        </w:rPr>
      </w:pPr>
    </w:p>
    <w:p w14:paraId="77873AEB" w14:textId="77777777" w:rsidR="00A91702" w:rsidRDefault="00D50C10">
      <w:pPr>
        <w:numPr>
          <w:ilvl w:val="1"/>
          <w:numId w:val="18"/>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based on risk assessment methods applied by the customs authority of the importing Party, which may include random selection; or </w:t>
      </w:r>
    </w:p>
    <w:p w14:paraId="19EC4A7A" w14:textId="77777777" w:rsidR="00A91702" w:rsidRDefault="00A91702">
      <w:pPr>
        <w:spacing w:after="0" w:line="240" w:lineRule="auto"/>
        <w:ind w:left="1134"/>
        <w:jc w:val="both"/>
        <w:rPr>
          <w:rFonts w:ascii="Times New Roman" w:hAnsi="Times New Roman" w:cs="Times New Roman"/>
          <w:sz w:val="24"/>
          <w:szCs w:val="24"/>
        </w:rPr>
      </w:pPr>
    </w:p>
    <w:p w14:paraId="18F1DC9A" w14:textId="77777777" w:rsidR="00A91702" w:rsidRDefault="00D50C10">
      <w:pPr>
        <w:numPr>
          <w:ilvl w:val="1"/>
          <w:numId w:val="18"/>
        </w:numPr>
        <w:spacing w:after="0" w:line="240" w:lineRule="auto"/>
        <w:ind w:left="1134" w:hanging="567"/>
        <w:jc w:val="both"/>
        <w:rPr>
          <w:rFonts w:ascii="Times New Roman" w:eastAsiaTheme="minorEastAsia" w:hAnsi="Times New Roman" w:cs="Times New Roman"/>
          <w:sz w:val="24"/>
          <w:szCs w:val="24"/>
        </w:rPr>
      </w:pPr>
      <w:r>
        <w:rPr>
          <w:rFonts w:ascii="Times New Roman" w:hAnsi="Times New Roman" w:cs="Times New Roman"/>
          <w:sz w:val="24"/>
          <w:szCs w:val="24"/>
        </w:rPr>
        <w:lastRenderedPageBreak/>
        <w:t>made when the importing Party has reasonable doubts about whether the good is originating or whether all other requirements of this Protocol have been fulfilled.</w:t>
      </w:r>
    </w:p>
    <w:p w14:paraId="11A8AEDB" w14:textId="77777777" w:rsidR="00A91702" w:rsidRDefault="00A91702">
      <w:pPr>
        <w:pStyle w:val="ListeParagraf"/>
        <w:spacing w:after="0" w:line="240" w:lineRule="auto"/>
        <w:jc w:val="center"/>
        <w:rPr>
          <w:rFonts w:ascii="Times New Roman" w:eastAsiaTheme="minorEastAsia" w:hAnsi="Times New Roman" w:cs="Times New Roman"/>
          <w:sz w:val="24"/>
          <w:szCs w:val="24"/>
        </w:rPr>
      </w:pPr>
    </w:p>
    <w:p w14:paraId="0F48AFCC" w14:textId="77777777" w:rsidR="00A91702" w:rsidRDefault="00D50C1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Requesting a verification of origin</w:t>
      </w:r>
    </w:p>
    <w:p w14:paraId="728CED56" w14:textId="77777777" w:rsidR="00A91702" w:rsidRDefault="00A91702">
      <w:pPr>
        <w:spacing w:after="0" w:line="240" w:lineRule="auto"/>
        <w:jc w:val="both"/>
        <w:rPr>
          <w:rFonts w:ascii="Times New Roman" w:eastAsiaTheme="minorEastAsia" w:hAnsi="Times New Roman" w:cs="Times New Roman"/>
          <w:sz w:val="24"/>
          <w:szCs w:val="24"/>
        </w:rPr>
      </w:pPr>
    </w:p>
    <w:p w14:paraId="237A0058" w14:textId="77777777" w:rsidR="00A91702" w:rsidRDefault="00D50C10">
      <w:pPr>
        <w:numPr>
          <w:ilvl w:val="0"/>
          <w:numId w:val="9"/>
        </w:numPr>
        <w:spacing w:after="0" w:line="240" w:lineRule="auto"/>
        <w:ind w:left="567" w:hanging="567"/>
        <w:jc w:val="both"/>
        <w:rPr>
          <w:rFonts w:ascii="Times New Roman" w:eastAsiaTheme="minorEastAsia" w:hAnsi="Times New Roman" w:cs="Times New Roman"/>
          <w:sz w:val="24"/>
          <w:szCs w:val="24"/>
        </w:rPr>
      </w:pPr>
      <w:r>
        <w:rPr>
          <w:rFonts w:ascii="Times New Roman" w:hAnsi="Times New Roman" w:cs="Times New Roman"/>
          <w:sz w:val="24"/>
          <w:szCs w:val="24"/>
        </w:rPr>
        <w:t xml:space="preserve">The customs authority of the importing Party may verify whether a good is originating by requesting, in writing, that the customs authority of the exporting Party conduct a verification concerning whether a good is originating. </w:t>
      </w:r>
    </w:p>
    <w:p w14:paraId="1A6BEC70" w14:textId="77777777" w:rsidR="00A91702" w:rsidRDefault="00A91702">
      <w:pPr>
        <w:spacing w:after="0" w:line="240" w:lineRule="auto"/>
        <w:ind w:left="567"/>
        <w:jc w:val="both"/>
        <w:rPr>
          <w:rFonts w:ascii="Times New Roman" w:eastAsiaTheme="minorEastAsia" w:hAnsi="Times New Roman" w:cs="Times New Roman"/>
          <w:sz w:val="24"/>
          <w:szCs w:val="24"/>
        </w:rPr>
      </w:pPr>
    </w:p>
    <w:p w14:paraId="395A4E91" w14:textId="77777777" w:rsidR="00A91702" w:rsidRDefault="00D50C10">
      <w:pPr>
        <w:numPr>
          <w:ilvl w:val="0"/>
          <w:numId w:val="9"/>
        </w:numPr>
        <w:spacing w:after="0" w:line="240" w:lineRule="auto"/>
        <w:ind w:left="567" w:hanging="567"/>
        <w:jc w:val="both"/>
        <w:rPr>
          <w:rFonts w:ascii="Times New Roman" w:eastAsiaTheme="minorEastAsia" w:hAnsi="Times New Roman" w:cs="Times New Roman"/>
          <w:sz w:val="24"/>
          <w:szCs w:val="24"/>
        </w:rPr>
      </w:pPr>
      <w:r>
        <w:rPr>
          <w:rFonts w:ascii="Times New Roman" w:hAnsi="Times New Roman" w:cs="Times New Roman"/>
          <w:sz w:val="24"/>
          <w:szCs w:val="24"/>
        </w:rPr>
        <w:t xml:space="preserve">When requesting a verification of origin, the customs authority of the importing Party shall provide the customs authority of the exporting Party with: </w:t>
      </w:r>
    </w:p>
    <w:p w14:paraId="5884EE43" w14:textId="77777777" w:rsidR="00A91702" w:rsidRDefault="00A91702">
      <w:pPr>
        <w:spacing w:after="0" w:line="240" w:lineRule="auto"/>
        <w:ind w:left="851"/>
        <w:jc w:val="both"/>
        <w:rPr>
          <w:rFonts w:ascii="Times New Roman" w:hAnsi="Times New Roman" w:cs="Times New Roman"/>
          <w:sz w:val="24"/>
          <w:szCs w:val="24"/>
        </w:rPr>
      </w:pPr>
    </w:p>
    <w:p w14:paraId="7EB55528" w14:textId="77777777" w:rsidR="00A91702" w:rsidRDefault="00D50C10">
      <w:pPr>
        <w:numPr>
          <w:ilvl w:val="1"/>
          <w:numId w:val="19"/>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the identity of the customs authority issuing the request; </w:t>
      </w:r>
    </w:p>
    <w:p w14:paraId="0D90D10D" w14:textId="77777777" w:rsidR="00A91702" w:rsidRDefault="00A91702">
      <w:pPr>
        <w:spacing w:after="0" w:line="240" w:lineRule="auto"/>
        <w:ind w:left="1134"/>
        <w:jc w:val="both"/>
        <w:rPr>
          <w:rFonts w:ascii="Times New Roman" w:hAnsi="Times New Roman" w:cs="Times New Roman"/>
          <w:sz w:val="24"/>
          <w:szCs w:val="24"/>
        </w:rPr>
      </w:pPr>
    </w:p>
    <w:p w14:paraId="07B09A65" w14:textId="77777777" w:rsidR="00A91702" w:rsidRDefault="00D50C10">
      <w:pPr>
        <w:numPr>
          <w:ilvl w:val="1"/>
          <w:numId w:val="19"/>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the name of the exporter, producer or supplier to be verified; </w:t>
      </w:r>
    </w:p>
    <w:p w14:paraId="1D1FD0C9" w14:textId="77777777" w:rsidR="00A91702" w:rsidRDefault="00A91702">
      <w:pPr>
        <w:spacing w:after="0" w:line="240" w:lineRule="auto"/>
        <w:ind w:left="1134"/>
        <w:jc w:val="both"/>
        <w:rPr>
          <w:rFonts w:ascii="Times New Roman" w:hAnsi="Times New Roman" w:cs="Times New Roman"/>
          <w:sz w:val="24"/>
          <w:szCs w:val="24"/>
        </w:rPr>
      </w:pPr>
    </w:p>
    <w:p w14:paraId="68997C6B" w14:textId="77777777" w:rsidR="00A91702" w:rsidRDefault="00D50C10">
      <w:pPr>
        <w:numPr>
          <w:ilvl w:val="1"/>
          <w:numId w:val="19"/>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the subject and scope of the verification; and </w:t>
      </w:r>
    </w:p>
    <w:p w14:paraId="6347070F" w14:textId="77777777" w:rsidR="00A91702" w:rsidRDefault="00A91702">
      <w:pPr>
        <w:spacing w:after="0" w:line="240" w:lineRule="auto"/>
        <w:ind w:left="1134"/>
        <w:jc w:val="both"/>
        <w:rPr>
          <w:rFonts w:ascii="Times New Roman" w:hAnsi="Times New Roman" w:cs="Times New Roman"/>
          <w:sz w:val="24"/>
          <w:szCs w:val="24"/>
        </w:rPr>
      </w:pPr>
    </w:p>
    <w:p w14:paraId="36E6C3C2" w14:textId="77777777" w:rsidR="00A91702" w:rsidRDefault="00D50C10">
      <w:pPr>
        <w:numPr>
          <w:ilvl w:val="1"/>
          <w:numId w:val="19"/>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a copy of the origin declaration and, where applicable, any supporting documentation. </w:t>
      </w:r>
    </w:p>
    <w:p w14:paraId="4DF0C63D" w14:textId="77777777" w:rsidR="00A91702" w:rsidRDefault="00A91702">
      <w:pPr>
        <w:spacing w:after="0" w:line="240" w:lineRule="auto"/>
        <w:ind w:left="1134"/>
        <w:jc w:val="both"/>
        <w:rPr>
          <w:rFonts w:ascii="Times New Roman" w:hAnsi="Times New Roman" w:cs="Times New Roman"/>
          <w:sz w:val="24"/>
          <w:szCs w:val="24"/>
        </w:rPr>
      </w:pPr>
    </w:p>
    <w:p w14:paraId="28F1E70E" w14:textId="77777777" w:rsidR="00A91702" w:rsidRDefault="00D50C10">
      <w:pPr>
        <w:pStyle w:val="ListeParagraf"/>
        <w:numPr>
          <w:ilvl w:val="0"/>
          <w:numId w:val="9"/>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When appropriate, the customs authority of the importing Party may request specific documentation and information from the customs authority of the exporting Party as part of a verification of origin.</w:t>
      </w:r>
    </w:p>
    <w:p w14:paraId="6339D635" w14:textId="77777777" w:rsidR="00A91702" w:rsidRDefault="00A91702">
      <w:pPr>
        <w:pStyle w:val="ListeParagraf"/>
        <w:spacing w:after="0"/>
        <w:ind w:left="567" w:hanging="567"/>
        <w:jc w:val="both"/>
        <w:rPr>
          <w:rFonts w:ascii="Times New Roman" w:hAnsi="Times New Roman" w:cs="Times New Roman"/>
          <w:sz w:val="24"/>
          <w:szCs w:val="24"/>
        </w:rPr>
      </w:pPr>
    </w:p>
    <w:p w14:paraId="3CDB8C17"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A request to conduct a verification of origin made by the customs authority of the importing Party shall be provided to the customs authority of the exporting Party by certified or registered mail or any other method that produces a confirmation of receipt by that customs authority.</w:t>
      </w:r>
    </w:p>
    <w:p w14:paraId="4D9A2A38" w14:textId="77777777" w:rsidR="00A91702" w:rsidRDefault="00A91702">
      <w:pPr>
        <w:spacing w:after="0" w:line="240" w:lineRule="auto"/>
        <w:ind w:left="567" w:hanging="567"/>
        <w:jc w:val="both"/>
        <w:outlineLvl w:val="2"/>
        <w:rPr>
          <w:rFonts w:ascii="Times New Roman" w:hAnsi="Times New Roman" w:cs="Times New Roman"/>
          <w:sz w:val="24"/>
          <w:szCs w:val="24"/>
        </w:rPr>
      </w:pPr>
    </w:p>
    <w:p w14:paraId="2E527458"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The customs a</w:t>
      </w:r>
      <w:r>
        <w:rPr>
          <w:rFonts w:ascii="Times New Roman" w:hAnsi="Times New Roman" w:cs="Times New Roman"/>
          <w:bCs/>
          <w:iCs/>
          <w:sz w:val="24"/>
          <w:szCs w:val="24"/>
        </w:rPr>
        <w:t>uthority</w:t>
      </w:r>
      <w:r>
        <w:rPr>
          <w:rFonts w:ascii="Times New Roman" w:hAnsi="Times New Roman" w:cs="Times New Roman"/>
          <w:sz w:val="24"/>
          <w:szCs w:val="24"/>
        </w:rPr>
        <w:t xml:space="preserve"> of the exporting Party shall provide the customs a</w:t>
      </w:r>
      <w:r>
        <w:rPr>
          <w:rFonts w:ascii="Times New Roman" w:hAnsi="Times New Roman" w:cs="Times New Roman"/>
          <w:bCs/>
          <w:iCs/>
          <w:sz w:val="24"/>
          <w:szCs w:val="24"/>
        </w:rPr>
        <w:t>uthority</w:t>
      </w:r>
      <w:r>
        <w:rPr>
          <w:rFonts w:ascii="Times New Roman" w:hAnsi="Times New Roman" w:cs="Times New Roman"/>
          <w:sz w:val="24"/>
          <w:szCs w:val="24"/>
        </w:rPr>
        <w:t xml:space="preserve"> of the importing Party with a written acknowledgement of receipt (which for the avoidance of doubt may be sent by email) of this request within a period of 45 days from the date of receipt of the written request, or any other time period agreed upon by the Parties.</w:t>
      </w:r>
    </w:p>
    <w:p w14:paraId="487462C8" w14:textId="77777777" w:rsidR="003E084D" w:rsidRDefault="003E084D" w:rsidP="00332229">
      <w:pPr>
        <w:spacing w:after="0" w:line="240" w:lineRule="auto"/>
        <w:ind w:left="567"/>
        <w:jc w:val="both"/>
        <w:outlineLvl w:val="2"/>
        <w:rPr>
          <w:rFonts w:ascii="Times New Roman" w:hAnsi="Times New Roman" w:cs="Times New Roman"/>
          <w:sz w:val="24"/>
          <w:szCs w:val="24"/>
        </w:rPr>
      </w:pPr>
    </w:p>
    <w:p w14:paraId="1BD98A0E" w14:textId="77777777" w:rsidR="00A91702" w:rsidRDefault="00D50C1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Conducting a verification of origin</w:t>
      </w:r>
    </w:p>
    <w:p w14:paraId="0391F47C" w14:textId="77777777" w:rsidR="00A91702" w:rsidRDefault="00A91702">
      <w:pPr>
        <w:spacing w:after="0" w:line="240" w:lineRule="auto"/>
        <w:ind w:left="426"/>
        <w:jc w:val="center"/>
        <w:rPr>
          <w:rFonts w:ascii="Times New Roman" w:hAnsi="Times New Roman" w:cs="Times New Roman"/>
          <w:i/>
          <w:sz w:val="24"/>
          <w:szCs w:val="24"/>
        </w:rPr>
      </w:pPr>
    </w:p>
    <w:p w14:paraId="115CF1C5"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Following a request outlined in paragraph 6, the customs authority of the exporting Party shall proceed to the origin verification. For this purpose, the customs authority may, in accordance with its laws and regulations:</w:t>
      </w:r>
    </w:p>
    <w:p w14:paraId="35B3D94D" w14:textId="77777777" w:rsidR="00A91702" w:rsidRDefault="00A91702">
      <w:pPr>
        <w:spacing w:after="0" w:line="240" w:lineRule="auto"/>
        <w:ind w:left="786"/>
        <w:jc w:val="both"/>
        <w:outlineLvl w:val="2"/>
        <w:rPr>
          <w:rFonts w:ascii="Times New Roman" w:hAnsi="Times New Roman" w:cs="Times New Roman"/>
          <w:sz w:val="24"/>
          <w:szCs w:val="24"/>
        </w:rPr>
      </w:pPr>
    </w:p>
    <w:p w14:paraId="4FA4246E" w14:textId="77777777" w:rsidR="00A91702" w:rsidRDefault="00D50C10">
      <w:pPr>
        <w:numPr>
          <w:ilvl w:val="1"/>
          <w:numId w:val="20"/>
        </w:numPr>
        <w:spacing w:after="0" w:line="240" w:lineRule="auto"/>
        <w:ind w:left="1134"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 request documentation;</w:t>
      </w:r>
    </w:p>
    <w:p w14:paraId="67167869" w14:textId="77777777" w:rsidR="00A91702" w:rsidRDefault="00A91702">
      <w:pPr>
        <w:spacing w:after="0" w:line="240" w:lineRule="auto"/>
        <w:ind w:left="1134"/>
        <w:jc w:val="both"/>
        <w:outlineLvl w:val="2"/>
        <w:rPr>
          <w:rFonts w:ascii="Times New Roman" w:hAnsi="Times New Roman" w:cs="Times New Roman"/>
          <w:sz w:val="24"/>
          <w:szCs w:val="24"/>
        </w:rPr>
      </w:pPr>
    </w:p>
    <w:p w14:paraId="641635ED" w14:textId="77777777" w:rsidR="00A91702" w:rsidRDefault="00D50C10">
      <w:pPr>
        <w:numPr>
          <w:ilvl w:val="1"/>
          <w:numId w:val="20"/>
        </w:numPr>
        <w:spacing w:after="0" w:line="240" w:lineRule="auto"/>
        <w:ind w:left="1134"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 call for any evidence; and </w:t>
      </w:r>
    </w:p>
    <w:p w14:paraId="431FA083" w14:textId="77777777" w:rsidR="00A91702" w:rsidRDefault="00A91702">
      <w:pPr>
        <w:spacing w:after="0" w:line="240" w:lineRule="auto"/>
        <w:ind w:left="1134"/>
        <w:jc w:val="both"/>
        <w:outlineLvl w:val="2"/>
        <w:rPr>
          <w:rFonts w:ascii="Times New Roman" w:hAnsi="Times New Roman" w:cs="Times New Roman"/>
          <w:sz w:val="24"/>
          <w:szCs w:val="24"/>
        </w:rPr>
      </w:pPr>
    </w:p>
    <w:p w14:paraId="2F5D8C25" w14:textId="563130E6" w:rsidR="00A91702" w:rsidRDefault="00D50C10">
      <w:pPr>
        <w:numPr>
          <w:ilvl w:val="1"/>
          <w:numId w:val="20"/>
        </w:numPr>
        <w:spacing w:after="0" w:line="240" w:lineRule="auto"/>
        <w:ind w:left="1134"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visit the premises of an exporter, a producer or supplier to review the records referred to in </w:t>
      </w:r>
      <w:r>
        <w:rPr>
          <w:rFonts w:ascii="Times New Roman" w:hAnsi="Times New Roman" w:cs="Times New Roman"/>
          <w:iCs/>
          <w:sz w:val="24"/>
          <w:szCs w:val="24"/>
        </w:rPr>
        <w:t>Article 2</w:t>
      </w:r>
      <w:r w:rsidR="00E41626">
        <w:rPr>
          <w:rFonts w:ascii="Times New Roman" w:hAnsi="Times New Roman" w:cs="Times New Roman"/>
          <w:iCs/>
          <w:sz w:val="24"/>
          <w:szCs w:val="24"/>
        </w:rPr>
        <w:t>5</w:t>
      </w:r>
      <w:r>
        <w:rPr>
          <w:rFonts w:ascii="Times New Roman" w:hAnsi="Times New Roman" w:cs="Times New Roman"/>
          <w:iCs/>
          <w:sz w:val="24"/>
          <w:szCs w:val="24"/>
        </w:rPr>
        <w:t>(</w:t>
      </w:r>
      <w:r>
        <w:rPr>
          <w:rFonts w:ascii="Times New Roman" w:hAnsi="Times New Roman" w:cs="Times New Roman"/>
          <w:sz w:val="24"/>
          <w:szCs w:val="24"/>
        </w:rPr>
        <w:t>1</w:t>
      </w:r>
      <w:r>
        <w:rPr>
          <w:rFonts w:ascii="Times New Roman" w:hAnsi="Times New Roman" w:cs="Times New Roman"/>
          <w:iCs/>
          <w:sz w:val="24"/>
          <w:szCs w:val="24"/>
        </w:rPr>
        <w:t>)</w:t>
      </w:r>
      <w:r>
        <w:rPr>
          <w:rFonts w:ascii="Times New Roman" w:hAnsi="Times New Roman" w:cs="Times New Roman"/>
          <w:sz w:val="24"/>
          <w:szCs w:val="24"/>
        </w:rPr>
        <w:t xml:space="preserve"> and </w:t>
      </w:r>
      <w:r>
        <w:rPr>
          <w:rFonts w:ascii="Times New Roman" w:hAnsi="Times New Roman" w:cs="Times New Roman"/>
          <w:iCs/>
          <w:sz w:val="24"/>
          <w:szCs w:val="24"/>
        </w:rPr>
        <w:t>(</w:t>
      </w:r>
      <w:r>
        <w:rPr>
          <w:rFonts w:ascii="Times New Roman" w:hAnsi="Times New Roman" w:cs="Times New Roman"/>
          <w:sz w:val="24"/>
          <w:szCs w:val="24"/>
        </w:rPr>
        <w:t>2</w:t>
      </w:r>
      <w:r>
        <w:rPr>
          <w:rFonts w:ascii="Times New Roman" w:hAnsi="Times New Roman" w:cs="Times New Roman"/>
          <w:iCs/>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and observe the facilities used in the production of the good. </w:t>
      </w:r>
    </w:p>
    <w:p w14:paraId="32D63704" w14:textId="77777777" w:rsidR="00A91702" w:rsidRDefault="00A91702">
      <w:pPr>
        <w:spacing w:after="0" w:line="240" w:lineRule="auto"/>
        <w:ind w:left="426"/>
        <w:jc w:val="both"/>
        <w:rPr>
          <w:rFonts w:ascii="Times New Roman" w:hAnsi="Times New Roman" w:cs="Times New Roman"/>
          <w:sz w:val="24"/>
          <w:szCs w:val="24"/>
        </w:rPr>
      </w:pPr>
    </w:p>
    <w:p w14:paraId="5F096A8B" w14:textId="77777777" w:rsidR="00A91702" w:rsidRDefault="00D50C10">
      <w:pPr>
        <w:pStyle w:val="ListeParagraf"/>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Each Party shall provide that, if an exporter has based an origin declaration on a written statement from a producer or supplier, the exporter may arrange for that producer or supplier to provide documentation or information directly to the customs authority of the exporting Party upon request. </w:t>
      </w:r>
    </w:p>
    <w:p w14:paraId="07494B63" w14:textId="77777777" w:rsidR="00A91702" w:rsidRDefault="00A91702">
      <w:pPr>
        <w:spacing w:after="0" w:line="240" w:lineRule="auto"/>
        <w:ind w:left="426"/>
        <w:jc w:val="center"/>
        <w:outlineLvl w:val="2"/>
        <w:rPr>
          <w:rFonts w:ascii="Times New Roman" w:hAnsi="Times New Roman" w:cs="Times New Roman"/>
          <w:i/>
          <w:sz w:val="24"/>
          <w:szCs w:val="24"/>
        </w:rPr>
      </w:pPr>
    </w:p>
    <w:p w14:paraId="21DDD63B" w14:textId="77777777" w:rsidR="00A91702" w:rsidRDefault="00D50C10">
      <w:pPr>
        <w:spacing w:after="0" w:line="240" w:lineRule="auto"/>
        <w:jc w:val="center"/>
        <w:outlineLvl w:val="2"/>
        <w:rPr>
          <w:rFonts w:ascii="Times New Roman" w:hAnsi="Times New Roman" w:cs="Times New Roman"/>
          <w:i/>
          <w:sz w:val="24"/>
          <w:szCs w:val="24"/>
        </w:rPr>
      </w:pPr>
      <w:r>
        <w:rPr>
          <w:rFonts w:ascii="Times New Roman" w:hAnsi="Times New Roman" w:cs="Times New Roman"/>
          <w:i/>
          <w:sz w:val="24"/>
          <w:szCs w:val="24"/>
        </w:rPr>
        <w:t>Release of goods subject to a verification of origin</w:t>
      </w:r>
    </w:p>
    <w:p w14:paraId="567050ED" w14:textId="77777777" w:rsidR="00A91702" w:rsidRDefault="00A91702">
      <w:pPr>
        <w:spacing w:after="0" w:line="240" w:lineRule="auto"/>
        <w:ind w:left="426"/>
        <w:jc w:val="both"/>
        <w:outlineLvl w:val="2"/>
        <w:rPr>
          <w:rFonts w:ascii="Times New Roman" w:hAnsi="Times New Roman" w:cs="Times New Roman"/>
          <w:sz w:val="24"/>
          <w:szCs w:val="24"/>
        </w:rPr>
      </w:pPr>
    </w:p>
    <w:p w14:paraId="2DDD767B" w14:textId="77777777" w:rsidR="00A91702" w:rsidRDefault="00D50C10">
      <w:pPr>
        <w:pStyle w:val="ListeParagraf"/>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Pending the results of a verification of origin conducted pursuant to paragraph 11, the importing Party shall allow the release of the good, subject to payment of duties or provision of a guarantee in the form of a surety, a deposit or some other appropriate instrument as provided for in its laws and regulations.  If, as a result of the verification, the importing Party determines that the good is an originating good, it shall grant preferential treatment to the good and refund any excess duties paid or release any guarantee provided, unless the guarantee also covers other obligations which have not been discharged.</w:t>
      </w:r>
    </w:p>
    <w:p w14:paraId="2417131E" w14:textId="77777777" w:rsidR="00A91702" w:rsidRDefault="00A91702">
      <w:pPr>
        <w:spacing w:after="0" w:line="240" w:lineRule="auto"/>
        <w:ind w:left="426"/>
        <w:jc w:val="center"/>
        <w:rPr>
          <w:rFonts w:ascii="Times New Roman" w:hAnsi="Times New Roman" w:cs="Times New Roman"/>
          <w:sz w:val="24"/>
          <w:szCs w:val="24"/>
        </w:rPr>
      </w:pPr>
    </w:p>
    <w:p w14:paraId="244535D9" w14:textId="77777777" w:rsidR="00A91702" w:rsidRDefault="00D50C1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Completing a verification of origin</w:t>
      </w:r>
    </w:p>
    <w:p w14:paraId="0E2F9868" w14:textId="77777777" w:rsidR="00A91702" w:rsidRDefault="00A91702">
      <w:pPr>
        <w:spacing w:after="0" w:line="240" w:lineRule="auto"/>
        <w:ind w:left="426"/>
        <w:jc w:val="both"/>
        <w:rPr>
          <w:rFonts w:ascii="Times New Roman" w:hAnsi="Times New Roman" w:cs="Times New Roman"/>
          <w:sz w:val="24"/>
          <w:szCs w:val="24"/>
        </w:rPr>
      </w:pPr>
    </w:p>
    <w:p w14:paraId="52F687B3" w14:textId="77777777" w:rsidR="00A91702" w:rsidRDefault="00D50C10">
      <w:pPr>
        <w:pStyle w:val="ListeParagraf"/>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As soon as possible and in any event within 10 months after receiving the written request for a verification of origin, the customs authority of the exporting Party shall complete a verification, and shall: </w:t>
      </w:r>
    </w:p>
    <w:p w14:paraId="56C0C786" w14:textId="77777777" w:rsidR="00A91702" w:rsidRDefault="00A91702">
      <w:pPr>
        <w:pStyle w:val="ListeParagraf"/>
        <w:spacing w:after="0" w:line="240" w:lineRule="auto"/>
        <w:ind w:left="786"/>
        <w:jc w:val="both"/>
        <w:outlineLvl w:val="2"/>
        <w:rPr>
          <w:rFonts w:ascii="Times New Roman" w:hAnsi="Times New Roman" w:cs="Times New Roman"/>
          <w:sz w:val="24"/>
          <w:szCs w:val="24"/>
        </w:rPr>
      </w:pPr>
    </w:p>
    <w:p w14:paraId="3CB3564B" w14:textId="77777777" w:rsidR="00A91702" w:rsidRDefault="00D50C10">
      <w:pPr>
        <w:numPr>
          <w:ilvl w:val="1"/>
          <w:numId w:val="21"/>
        </w:numPr>
        <w:spacing w:after="0" w:line="240" w:lineRule="auto"/>
        <w:ind w:left="1134"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provide to the customs authority of the importing Party, by certified or registered mail or any other method that produces a confirmation of receipt by that customs authority, a written report in order for it to determine whether the good is originating or not, which contains: </w:t>
      </w:r>
    </w:p>
    <w:p w14:paraId="47024354" w14:textId="77777777" w:rsidR="00A91702" w:rsidRDefault="00A91702">
      <w:pPr>
        <w:spacing w:after="0" w:line="240" w:lineRule="auto"/>
        <w:jc w:val="both"/>
        <w:outlineLvl w:val="2"/>
        <w:rPr>
          <w:rFonts w:ascii="Times New Roman" w:hAnsi="Times New Roman" w:cs="Times New Roman"/>
          <w:sz w:val="24"/>
          <w:szCs w:val="24"/>
        </w:rPr>
      </w:pPr>
    </w:p>
    <w:p w14:paraId="3CDDBD51" w14:textId="77777777" w:rsidR="00A91702" w:rsidRDefault="00D50C10">
      <w:pPr>
        <w:pStyle w:val="ListeParagraf"/>
        <w:numPr>
          <w:ilvl w:val="0"/>
          <w:numId w:val="22"/>
        </w:numPr>
        <w:spacing w:after="0" w:line="240" w:lineRule="auto"/>
        <w:ind w:left="1701" w:hanging="567"/>
        <w:jc w:val="both"/>
        <w:outlineLvl w:val="2"/>
        <w:rPr>
          <w:rFonts w:ascii="Times New Roman" w:hAnsi="Times New Roman" w:cs="Times New Roman"/>
          <w:bCs/>
          <w:iCs/>
          <w:sz w:val="24"/>
          <w:szCs w:val="24"/>
        </w:rPr>
      </w:pPr>
      <w:r>
        <w:rPr>
          <w:rFonts w:ascii="Times New Roman" w:hAnsi="Times New Roman" w:cs="Times New Roman"/>
          <w:sz w:val="24"/>
          <w:szCs w:val="24"/>
        </w:rPr>
        <w:t xml:space="preserve">the results of the verification; </w:t>
      </w:r>
    </w:p>
    <w:p w14:paraId="21B49110" w14:textId="77777777" w:rsidR="00A91702" w:rsidRDefault="00A91702">
      <w:pPr>
        <w:pStyle w:val="ListeParagraf"/>
        <w:spacing w:after="0"/>
        <w:ind w:left="1701"/>
        <w:jc w:val="both"/>
        <w:outlineLvl w:val="2"/>
        <w:rPr>
          <w:rFonts w:ascii="Times New Roman" w:hAnsi="Times New Roman" w:cs="Times New Roman"/>
          <w:sz w:val="24"/>
          <w:szCs w:val="24"/>
        </w:rPr>
      </w:pPr>
    </w:p>
    <w:p w14:paraId="272DD4FA" w14:textId="77777777" w:rsidR="00A91702" w:rsidRDefault="00D50C10">
      <w:pPr>
        <w:pStyle w:val="ListeParagraf"/>
        <w:numPr>
          <w:ilvl w:val="0"/>
          <w:numId w:val="22"/>
        </w:numPr>
        <w:spacing w:after="0" w:line="240" w:lineRule="auto"/>
        <w:ind w:left="1701" w:hanging="567"/>
        <w:jc w:val="both"/>
        <w:outlineLvl w:val="2"/>
        <w:rPr>
          <w:rFonts w:ascii="Times New Roman" w:hAnsi="Times New Roman" w:cs="Times New Roman"/>
          <w:bCs/>
          <w:iCs/>
          <w:sz w:val="24"/>
          <w:szCs w:val="24"/>
        </w:rPr>
      </w:pPr>
      <w:r>
        <w:rPr>
          <w:rFonts w:ascii="Times New Roman" w:hAnsi="Times New Roman" w:cs="Times New Roman"/>
          <w:sz w:val="24"/>
          <w:szCs w:val="24"/>
        </w:rPr>
        <w:t xml:space="preserve">the description of the good subject to verification and the tariff classification relevant to the application of the rules of origin; </w:t>
      </w:r>
    </w:p>
    <w:p w14:paraId="24503D35" w14:textId="77777777" w:rsidR="00A91702" w:rsidRDefault="00A91702">
      <w:pPr>
        <w:pStyle w:val="ListeParagraf"/>
        <w:spacing w:after="0"/>
        <w:ind w:left="1701"/>
        <w:jc w:val="both"/>
        <w:outlineLvl w:val="2"/>
        <w:rPr>
          <w:rFonts w:ascii="Times New Roman" w:hAnsi="Times New Roman" w:cs="Times New Roman"/>
          <w:sz w:val="24"/>
          <w:szCs w:val="24"/>
        </w:rPr>
      </w:pPr>
    </w:p>
    <w:p w14:paraId="3548F18C" w14:textId="77777777" w:rsidR="00A91702" w:rsidRDefault="00D50C10">
      <w:pPr>
        <w:pStyle w:val="ListeParagraf"/>
        <w:numPr>
          <w:ilvl w:val="0"/>
          <w:numId w:val="22"/>
        </w:numPr>
        <w:spacing w:after="0" w:line="240" w:lineRule="auto"/>
        <w:ind w:left="1701" w:hanging="567"/>
        <w:jc w:val="both"/>
        <w:outlineLvl w:val="2"/>
        <w:rPr>
          <w:rFonts w:ascii="Times New Roman" w:hAnsi="Times New Roman" w:cs="Times New Roman"/>
          <w:sz w:val="24"/>
          <w:szCs w:val="24"/>
        </w:rPr>
      </w:pPr>
      <w:r>
        <w:rPr>
          <w:rFonts w:ascii="Times New Roman" w:hAnsi="Times New Roman" w:cs="Times New Roman"/>
          <w:sz w:val="24"/>
          <w:szCs w:val="24"/>
        </w:rPr>
        <w:t>a description and explanation of the good sufficient to support the rationale concerning the originating status of the good;</w:t>
      </w:r>
    </w:p>
    <w:p w14:paraId="3020839D" w14:textId="77777777" w:rsidR="00F753BA" w:rsidRDefault="00F753BA" w:rsidP="00332229">
      <w:pPr>
        <w:pStyle w:val="ListeParagraf"/>
        <w:spacing w:after="0" w:line="240" w:lineRule="auto"/>
        <w:ind w:left="1701"/>
        <w:jc w:val="both"/>
        <w:outlineLvl w:val="2"/>
        <w:rPr>
          <w:rFonts w:ascii="Times New Roman" w:hAnsi="Times New Roman" w:cs="Times New Roman"/>
          <w:sz w:val="24"/>
          <w:szCs w:val="24"/>
        </w:rPr>
      </w:pPr>
    </w:p>
    <w:p w14:paraId="78DFDB6F" w14:textId="77777777" w:rsidR="00A91702" w:rsidRDefault="00D50C10">
      <w:pPr>
        <w:pStyle w:val="ListeParagraf"/>
        <w:numPr>
          <w:ilvl w:val="0"/>
          <w:numId w:val="22"/>
        </w:numPr>
        <w:spacing w:after="0" w:line="240" w:lineRule="auto"/>
        <w:ind w:left="1701"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information on the manner in which the verification was conducted; and </w:t>
      </w:r>
    </w:p>
    <w:p w14:paraId="3EF2192D" w14:textId="77777777" w:rsidR="00A91702" w:rsidRDefault="00A91702">
      <w:pPr>
        <w:pStyle w:val="ListeParagraf"/>
        <w:spacing w:after="0"/>
        <w:ind w:left="1701"/>
        <w:jc w:val="both"/>
        <w:outlineLvl w:val="2"/>
        <w:rPr>
          <w:rFonts w:ascii="Times New Roman" w:hAnsi="Times New Roman" w:cs="Times New Roman"/>
          <w:sz w:val="24"/>
          <w:szCs w:val="24"/>
        </w:rPr>
      </w:pPr>
    </w:p>
    <w:p w14:paraId="68BCA3E5" w14:textId="77777777" w:rsidR="00A91702" w:rsidRDefault="00D50C10">
      <w:pPr>
        <w:pStyle w:val="ListeParagraf"/>
        <w:numPr>
          <w:ilvl w:val="0"/>
          <w:numId w:val="22"/>
        </w:numPr>
        <w:spacing w:after="0" w:line="240" w:lineRule="auto"/>
        <w:ind w:left="1701"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where appropriate, supporting documentation, and </w:t>
      </w:r>
    </w:p>
    <w:p w14:paraId="27E86C26" w14:textId="77777777" w:rsidR="00A91702" w:rsidRDefault="00A91702">
      <w:pPr>
        <w:spacing w:after="0" w:line="240" w:lineRule="auto"/>
        <w:ind w:left="426"/>
        <w:jc w:val="both"/>
        <w:rPr>
          <w:rFonts w:ascii="Times New Roman" w:hAnsi="Times New Roman" w:cs="Times New Roman"/>
          <w:sz w:val="24"/>
          <w:szCs w:val="24"/>
        </w:rPr>
      </w:pPr>
    </w:p>
    <w:p w14:paraId="1A89AD1F" w14:textId="77777777" w:rsidR="00A91702" w:rsidRDefault="00D50C10">
      <w:pPr>
        <w:pStyle w:val="ListeParagraf"/>
        <w:numPr>
          <w:ilvl w:val="1"/>
          <w:numId w:val="21"/>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subject to its laws and regulations, notify the exporter of the outcome of the verification of origin. </w:t>
      </w:r>
    </w:p>
    <w:p w14:paraId="2EC34465" w14:textId="77777777" w:rsidR="00A91702" w:rsidRDefault="00A91702">
      <w:pPr>
        <w:pStyle w:val="ListeParagraf"/>
        <w:spacing w:after="0" w:line="240" w:lineRule="auto"/>
        <w:ind w:left="1134"/>
        <w:jc w:val="both"/>
        <w:rPr>
          <w:rFonts w:ascii="Times New Roman" w:hAnsi="Times New Roman" w:cs="Times New Roman"/>
          <w:sz w:val="24"/>
          <w:szCs w:val="24"/>
        </w:rPr>
      </w:pPr>
    </w:p>
    <w:p w14:paraId="1423B122" w14:textId="77777777" w:rsidR="00A91702" w:rsidRDefault="00D50C10">
      <w:pPr>
        <w:pStyle w:val="ListeParagraf"/>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lastRenderedPageBreak/>
        <w:t xml:space="preserve">The period of time within which a verification of origin shall be completed may be extended by mutual consent of the customs authorities concerned. </w:t>
      </w:r>
    </w:p>
    <w:p w14:paraId="384F220B" w14:textId="77777777" w:rsidR="00A91702" w:rsidRDefault="00A91702">
      <w:pPr>
        <w:spacing w:after="0" w:line="240" w:lineRule="auto"/>
        <w:ind w:left="426"/>
        <w:jc w:val="both"/>
        <w:rPr>
          <w:rFonts w:ascii="Times New Roman" w:hAnsi="Times New Roman" w:cs="Times New Roman"/>
          <w:sz w:val="24"/>
          <w:szCs w:val="24"/>
        </w:rPr>
      </w:pPr>
    </w:p>
    <w:p w14:paraId="4ED9DEC8" w14:textId="77777777" w:rsidR="00A91702" w:rsidRDefault="00D50C1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Result of a verification of origin</w:t>
      </w:r>
    </w:p>
    <w:p w14:paraId="17446FE2" w14:textId="77777777" w:rsidR="00A91702" w:rsidRDefault="00A91702">
      <w:pPr>
        <w:spacing w:after="0" w:line="240" w:lineRule="auto"/>
        <w:ind w:left="426"/>
        <w:jc w:val="both"/>
        <w:outlineLvl w:val="2"/>
        <w:rPr>
          <w:rFonts w:ascii="Times New Roman" w:hAnsi="Times New Roman" w:cs="Times New Roman"/>
          <w:sz w:val="24"/>
          <w:szCs w:val="24"/>
        </w:rPr>
      </w:pPr>
    </w:p>
    <w:p w14:paraId="3784E0AF"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If a verification of origin finds that the importer, exporter, producer or supplier has failed to comply with any requirement of this Protocol , the importing Party may deny preferential treatment to the good.</w:t>
      </w:r>
    </w:p>
    <w:p w14:paraId="7FAC5A29" w14:textId="77777777" w:rsidR="00A91702" w:rsidRDefault="00A91702">
      <w:pPr>
        <w:spacing w:after="0" w:line="240" w:lineRule="auto"/>
        <w:ind w:left="426"/>
        <w:jc w:val="both"/>
        <w:outlineLvl w:val="2"/>
        <w:rPr>
          <w:rFonts w:ascii="Times New Roman" w:hAnsi="Times New Roman" w:cs="Times New Roman"/>
          <w:sz w:val="24"/>
          <w:szCs w:val="24"/>
        </w:rPr>
      </w:pPr>
    </w:p>
    <w:p w14:paraId="06B3B8C2" w14:textId="60B9FDFA" w:rsidR="00AF700F" w:rsidRPr="004D60B3" w:rsidRDefault="00D50C10" w:rsidP="004D60B3">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If the result of a verification of origin has not been provided in accordance with this Protocol, the customs authority of the importing Party may deny preferential treatment to a good if it has reasonable doubt </w:t>
      </w:r>
      <w:r>
        <w:rPr>
          <w:rFonts w:ascii="Times New Roman" w:hAnsi="Times New Roman" w:cs="Times New Roman"/>
          <w:bCs/>
          <w:iCs/>
          <w:sz w:val="24"/>
          <w:szCs w:val="24"/>
        </w:rPr>
        <w:t xml:space="preserve">that, </w:t>
      </w:r>
      <w:r>
        <w:rPr>
          <w:rFonts w:ascii="Times New Roman" w:hAnsi="Times New Roman" w:cs="Times New Roman"/>
          <w:sz w:val="24"/>
          <w:szCs w:val="24"/>
        </w:rPr>
        <w:t>or when it is unable to determine whether</w:t>
      </w:r>
      <w:r>
        <w:rPr>
          <w:rFonts w:ascii="Times New Roman" w:hAnsi="Times New Roman" w:cs="Times New Roman"/>
          <w:bCs/>
          <w:iCs/>
          <w:sz w:val="24"/>
          <w:szCs w:val="24"/>
        </w:rPr>
        <w:t>,</w:t>
      </w:r>
      <w:r>
        <w:rPr>
          <w:rFonts w:ascii="Times New Roman" w:hAnsi="Times New Roman" w:cs="Times New Roman"/>
          <w:sz w:val="24"/>
          <w:szCs w:val="24"/>
        </w:rPr>
        <w:t xml:space="preserve"> the good is originating. </w:t>
      </w:r>
    </w:p>
    <w:p w14:paraId="20E588BF" w14:textId="77777777" w:rsidR="00AF700F" w:rsidRDefault="00AF700F">
      <w:pPr>
        <w:spacing w:after="0" w:line="240" w:lineRule="auto"/>
        <w:jc w:val="center"/>
        <w:rPr>
          <w:rFonts w:ascii="Times New Roman" w:hAnsi="Times New Roman" w:cs="Times New Roman"/>
          <w:i/>
          <w:sz w:val="24"/>
          <w:szCs w:val="24"/>
        </w:rPr>
      </w:pPr>
    </w:p>
    <w:p w14:paraId="4FA19835" w14:textId="0B5A43BE" w:rsidR="00A91702" w:rsidRDefault="00D50C1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Review and appeal</w:t>
      </w:r>
    </w:p>
    <w:p w14:paraId="055914C8" w14:textId="77777777" w:rsidR="00A91702" w:rsidRDefault="00A91702">
      <w:pPr>
        <w:spacing w:after="0" w:line="240" w:lineRule="auto"/>
        <w:ind w:left="426"/>
        <w:jc w:val="both"/>
        <w:rPr>
          <w:rFonts w:ascii="Times New Roman" w:hAnsi="Times New Roman" w:cs="Times New Roman"/>
          <w:sz w:val="24"/>
          <w:szCs w:val="24"/>
        </w:rPr>
      </w:pPr>
    </w:p>
    <w:p w14:paraId="457EE2DF"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Each Party shall grant substantially the same rights of review and appeal of determinations of origin issued by its customs authority as it provides to importers in its territory, to any person who has received a determination on origin in the application of this Article.</w:t>
      </w:r>
    </w:p>
    <w:p w14:paraId="2FD250EA" w14:textId="77777777" w:rsidR="00A91702" w:rsidRDefault="00A91702">
      <w:pPr>
        <w:spacing w:after="0" w:line="240" w:lineRule="auto"/>
        <w:ind w:left="426"/>
        <w:jc w:val="both"/>
        <w:rPr>
          <w:rFonts w:ascii="Times New Roman" w:hAnsi="Times New Roman" w:cs="Times New Roman"/>
          <w:sz w:val="24"/>
          <w:szCs w:val="24"/>
        </w:rPr>
      </w:pPr>
    </w:p>
    <w:p w14:paraId="3276FAEC" w14:textId="77777777" w:rsidR="00A91702" w:rsidRDefault="00D50C1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Disputing the result of a verification of origin</w:t>
      </w:r>
    </w:p>
    <w:p w14:paraId="19850861" w14:textId="77777777" w:rsidR="00A91702" w:rsidRDefault="00A91702">
      <w:pPr>
        <w:spacing w:after="0" w:line="240" w:lineRule="auto"/>
        <w:ind w:left="426"/>
        <w:jc w:val="both"/>
        <w:rPr>
          <w:rFonts w:ascii="Times New Roman" w:hAnsi="Times New Roman" w:cs="Times New Roman"/>
          <w:sz w:val="24"/>
          <w:szCs w:val="24"/>
        </w:rPr>
      </w:pPr>
    </w:p>
    <w:p w14:paraId="1F9F2025"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 xml:space="preserve">Each Party shall provide that, if there are differences between the Parties in relation to the verification procedures </w:t>
      </w:r>
      <w:r>
        <w:rPr>
          <w:rFonts w:ascii="Times New Roman" w:hAnsi="Times New Roman" w:cs="Times New Roman"/>
          <w:bCs/>
          <w:iCs/>
          <w:sz w:val="24"/>
          <w:szCs w:val="24"/>
        </w:rPr>
        <w:t>set out in</w:t>
      </w:r>
      <w:r>
        <w:rPr>
          <w:rFonts w:ascii="Times New Roman" w:hAnsi="Times New Roman" w:cs="Times New Roman"/>
          <w:sz w:val="24"/>
          <w:szCs w:val="24"/>
        </w:rPr>
        <w:t xml:space="preserve"> this Article or in the interpretation of the rules of origin in determining whether a good qualifies as originating, and these differences cannot be resolved through consultations between the customs authority requesting the verification and the customs authority responsible for performing the verification, and if the customs authority of the importing Party intends to make a determination of origin that is inconsistent with the written report provided by the customs authority of the exporting Party, the customs authority of the importing Party shall notify the customs authority of the exporting Party within 60 days of receiving the written report.</w:t>
      </w:r>
    </w:p>
    <w:p w14:paraId="36A0FA0B" w14:textId="77777777" w:rsidR="00A91702" w:rsidRDefault="00A91702">
      <w:pPr>
        <w:spacing w:after="0" w:line="240" w:lineRule="auto"/>
        <w:ind w:left="567" w:hanging="567"/>
        <w:jc w:val="both"/>
        <w:rPr>
          <w:rFonts w:ascii="Times New Roman" w:hAnsi="Times New Roman" w:cs="Times New Roman"/>
          <w:sz w:val="24"/>
          <w:szCs w:val="24"/>
        </w:rPr>
      </w:pPr>
    </w:p>
    <w:p w14:paraId="58A5403A" w14:textId="77777777" w:rsidR="00A91702" w:rsidRDefault="00D50C10">
      <w:pPr>
        <w:numPr>
          <w:ilvl w:val="0"/>
          <w:numId w:val="9"/>
        </w:numPr>
        <w:spacing w:after="0" w:line="240" w:lineRule="auto"/>
        <w:ind w:left="567" w:hanging="567"/>
        <w:jc w:val="both"/>
        <w:outlineLvl w:val="2"/>
        <w:rPr>
          <w:rFonts w:ascii="Times New Roman" w:hAnsi="Times New Roman" w:cs="Times New Roman"/>
          <w:sz w:val="24"/>
          <w:szCs w:val="24"/>
        </w:rPr>
      </w:pPr>
      <w:r>
        <w:rPr>
          <w:rFonts w:ascii="Times New Roman" w:hAnsi="Times New Roman" w:cs="Times New Roman"/>
          <w:sz w:val="24"/>
          <w:szCs w:val="24"/>
        </w:rPr>
        <w:t>At the request of either Party, the Parties shall hold and conclude consultations within 90 days from the date of the notification referred to in paragraph 16 to resolve those differences. The period for concluding consultations may be extended on a case by case basis by mutual written consent between the Parties. The customs authority of the importing Party may make its determination of origin after the conclusion of these consultations.</w:t>
      </w:r>
    </w:p>
    <w:p w14:paraId="569DCECE" w14:textId="77777777" w:rsidR="00A91702" w:rsidRDefault="00A91702">
      <w:pPr>
        <w:spacing w:after="0" w:line="240" w:lineRule="auto"/>
        <w:ind w:left="567" w:hanging="567"/>
        <w:jc w:val="both"/>
        <w:outlineLvl w:val="2"/>
        <w:rPr>
          <w:rFonts w:ascii="Times New Roman" w:hAnsi="Times New Roman" w:cs="Times New Roman"/>
          <w:sz w:val="24"/>
          <w:szCs w:val="24"/>
        </w:rPr>
      </w:pPr>
    </w:p>
    <w:p w14:paraId="7F139797" w14:textId="77777777" w:rsidR="00A91702" w:rsidRDefault="00D50C10">
      <w:pPr>
        <w:numPr>
          <w:ilvl w:val="0"/>
          <w:numId w:val="9"/>
        </w:numPr>
        <w:spacing w:after="0" w:line="240" w:lineRule="auto"/>
        <w:ind w:left="567" w:hanging="567"/>
        <w:jc w:val="both"/>
        <w:outlineLvl w:val="2"/>
        <w:rPr>
          <w:rFonts w:ascii="Times New Roman" w:hAnsi="Times New Roman" w:cs="Times New Roman"/>
          <w:b/>
          <w:i/>
          <w:sz w:val="24"/>
          <w:szCs w:val="24"/>
        </w:rPr>
      </w:pPr>
      <w:r>
        <w:rPr>
          <w:rFonts w:ascii="Times New Roman" w:hAnsi="Times New Roman" w:cs="Times New Roman"/>
          <w:sz w:val="24"/>
          <w:szCs w:val="24"/>
        </w:rPr>
        <w:t xml:space="preserve">In all cases, the settlement of differences between the importer and the customs authority of the importing Party shall be under the law of the importing Party. </w:t>
      </w:r>
    </w:p>
    <w:p w14:paraId="2DAB6522" w14:textId="77777777" w:rsidR="00A91702" w:rsidRDefault="00A91702">
      <w:pPr>
        <w:spacing w:after="0" w:line="240" w:lineRule="auto"/>
        <w:jc w:val="center"/>
        <w:outlineLvl w:val="2"/>
        <w:rPr>
          <w:rFonts w:ascii="Times New Roman" w:hAnsi="Times New Roman" w:cs="Times New Roman"/>
          <w:b/>
          <w:i/>
          <w:sz w:val="24"/>
          <w:szCs w:val="24"/>
        </w:rPr>
      </w:pPr>
    </w:p>
    <w:p w14:paraId="235384C6" w14:textId="14448115" w:rsidR="00A91702" w:rsidRDefault="00A91702">
      <w:pPr>
        <w:spacing w:after="0" w:line="240" w:lineRule="auto"/>
        <w:jc w:val="center"/>
        <w:rPr>
          <w:rFonts w:ascii="Times New Roman" w:hAnsi="Times New Roman" w:cs="Times New Roman"/>
          <w:sz w:val="24"/>
          <w:szCs w:val="24"/>
        </w:rPr>
      </w:pPr>
    </w:p>
    <w:p w14:paraId="2318CEFC" w14:textId="09C9508C" w:rsidR="00B3647E" w:rsidRDefault="00B3647E">
      <w:pPr>
        <w:spacing w:after="0" w:line="240" w:lineRule="auto"/>
        <w:jc w:val="center"/>
        <w:rPr>
          <w:rFonts w:ascii="Times New Roman" w:hAnsi="Times New Roman" w:cs="Times New Roman"/>
          <w:sz w:val="24"/>
          <w:szCs w:val="24"/>
        </w:rPr>
      </w:pPr>
    </w:p>
    <w:p w14:paraId="0B23CAC7" w14:textId="77777777" w:rsidR="00B3647E" w:rsidRDefault="00B3647E">
      <w:pPr>
        <w:spacing w:after="0" w:line="240" w:lineRule="auto"/>
        <w:jc w:val="center"/>
        <w:rPr>
          <w:rFonts w:ascii="Times New Roman" w:hAnsi="Times New Roman" w:cs="Times New Roman"/>
          <w:sz w:val="24"/>
          <w:szCs w:val="24"/>
        </w:rPr>
      </w:pPr>
    </w:p>
    <w:p w14:paraId="561954FA" w14:textId="5D9BE967"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ARTICLE 2</w:t>
      </w:r>
      <w:r w:rsidR="007112F9">
        <w:rPr>
          <w:rFonts w:ascii="Times New Roman" w:hAnsi="Times New Roman" w:cs="Times New Roman"/>
          <w:sz w:val="24"/>
          <w:szCs w:val="24"/>
        </w:rPr>
        <w:t>7</w:t>
      </w:r>
    </w:p>
    <w:p w14:paraId="6FE2F7A2" w14:textId="77777777" w:rsidR="005131E0" w:rsidRDefault="005131E0" w:rsidP="00332229">
      <w:pPr>
        <w:spacing w:after="0" w:line="360" w:lineRule="auto"/>
        <w:jc w:val="center"/>
        <w:rPr>
          <w:rFonts w:ascii="Times New Roman" w:hAnsi="Times New Roman" w:cs="Times New Roman"/>
          <w:sz w:val="24"/>
          <w:szCs w:val="24"/>
        </w:rPr>
      </w:pPr>
    </w:p>
    <w:p w14:paraId="24DDEBBD" w14:textId="77777777" w:rsidR="00A91702" w:rsidRDefault="00D50C10">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Notifications and cooperation</w:t>
      </w:r>
    </w:p>
    <w:p w14:paraId="70A9813B" w14:textId="77777777" w:rsidR="00A91702" w:rsidRDefault="00A91702">
      <w:pPr>
        <w:spacing w:after="0" w:line="240" w:lineRule="auto"/>
        <w:ind w:left="426"/>
        <w:jc w:val="center"/>
        <w:rPr>
          <w:rFonts w:ascii="Times New Roman" w:hAnsi="Times New Roman" w:cs="Times New Roman"/>
          <w:sz w:val="24"/>
          <w:szCs w:val="24"/>
        </w:rPr>
      </w:pPr>
    </w:p>
    <w:p w14:paraId="31CFB0E4" w14:textId="77777777" w:rsidR="00A91702" w:rsidRDefault="00D50C10">
      <w:pPr>
        <w:pStyle w:val="ListeParagraf"/>
        <w:numPr>
          <w:ilvl w:val="1"/>
          <w:numId w:val="1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The Parties shall cooperate in the uniform administration and interpretation of this Protocol and, through their customs authorities, assist each other in verifying the originating status of the products on which an origin declaration is based.</w:t>
      </w:r>
    </w:p>
    <w:p w14:paraId="07C1E96F" w14:textId="77777777" w:rsidR="00A91702" w:rsidRDefault="00A91702">
      <w:pPr>
        <w:pStyle w:val="ListeParagraf"/>
        <w:spacing w:after="0"/>
        <w:ind w:left="567"/>
        <w:jc w:val="both"/>
        <w:rPr>
          <w:rFonts w:ascii="Times New Roman" w:hAnsi="Times New Roman" w:cs="Times New Roman"/>
          <w:sz w:val="24"/>
          <w:szCs w:val="24"/>
        </w:rPr>
      </w:pPr>
    </w:p>
    <w:p w14:paraId="3524E931" w14:textId="77777777" w:rsidR="00A91702" w:rsidRDefault="00D50C10">
      <w:pPr>
        <w:pStyle w:val="ListeParagraf"/>
        <w:numPr>
          <w:ilvl w:val="1"/>
          <w:numId w:val="1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For the purpose of facilitating the verifications or assistance referred to in paragraph 1, the customs authorities of the Parties shall provide each other with addresses of the responsible customs authorities.</w:t>
      </w:r>
    </w:p>
    <w:p w14:paraId="6412DA89" w14:textId="77777777" w:rsidR="00A91702" w:rsidRDefault="00A91702">
      <w:pPr>
        <w:pStyle w:val="ListeParagraf"/>
        <w:spacing w:after="0"/>
        <w:ind w:left="567"/>
        <w:jc w:val="both"/>
        <w:rPr>
          <w:rFonts w:ascii="Times New Roman" w:hAnsi="Times New Roman" w:cs="Times New Roman"/>
          <w:sz w:val="24"/>
          <w:szCs w:val="24"/>
        </w:rPr>
      </w:pPr>
    </w:p>
    <w:p w14:paraId="42569C86" w14:textId="77777777" w:rsidR="00A91702" w:rsidRDefault="00D50C10">
      <w:pPr>
        <w:pStyle w:val="ListeParagraf"/>
        <w:numPr>
          <w:ilvl w:val="1"/>
          <w:numId w:val="1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The Parties agree that the customs authority of the exporting Party assumes all expenses in carrying out verifications of origin.</w:t>
      </w:r>
    </w:p>
    <w:p w14:paraId="0FBFA9F5" w14:textId="77777777" w:rsidR="00A91702" w:rsidRDefault="00A91702">
      <w:pPr>
        <w:pStyle w:val="ListeParagraf"/>
        <w:spacing w:after="0"/>
        <w:ind w:left="567"/>
        <w:jc w:val="both"/>
        <w:rPr>
          <w:rFonts w:ascii="Times New Roman" w:hAnsi="Times New Roman" w:cs="Times New Roman"/>
          <w:sz w:val="24"/>
          <w:szCs w:val="24"/>
        </w:rPr>
      </w:pPr>
    </w:p>
    <w:p w14:paraId="46E7D759" w14:textId="6F253C58" w:rsidR="00A91702" w:rsidRDefault="00D50C10">
      <w:pPr>
        <w:pStyle w:val="ListeParagraf"/>
        <w:numPr>
          <w:ilvl w:val="1"/>
          <w:numId w:val="1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The Parties agree that their customs authorities will discuss the overall operation and administration of the verification process, including forecasting of workload and discussing priorities. If there is an unusual increase in the number of requests, the customs authorities of the Parties will consult </w:t>
      </w:r>
      <w:r w:rsidR="007112F9">
        <w:rPr>
          <w:rFonts w:ascii="Times New Roman" w:hAnsi="Times New Roman" w:cs="Times New Roman"/>
          <w:sz w:val="24"/>
          <w:szCs w:val="24"/>
        </w:rPr>
        <w:t xml:space="preserve">each other </w:t>
      </w:r>
      <w:r>
        <w:rPr>
          <w:rFonts w:ascii="Times New Roman" w:hAnsi="Times New Roman" w:cs="Times New Roman"/>
          <w:sz w:val="24"/>
          <w:szCs w:val="24"/>
        </w:rPr>
        <w:t>to establish priorities and consider steps to manage the workload, taking into consideration operational requirements.</w:t>
      </w:r>
    </w:p>
    <w:p w14:paraId="473D45C7" w14:textId="77777777" w:rsidR="00A91702" w:rsidRDefault="00A91702">
      <w:pPr>
        <w:spacing w:after="0" w:line="240" w:lineRule="auto"/>
        <w:ind w:left="426"/>
        <w:jc w:val="both"/>
        <w:rPr>
          <w:rFonts w:ascii="Times New Roman" w:hAnsi="Times New Roman" w:cs="Times New Roman"/>
          <w:sz w:val="24"/>
          <w:szCs w:val="24"/>
        </w:rPr>
      </w:pPr>
    </w:p>
    <w:p w14:paraId="14AAB1F8" w14:textId="77777777" w:rsidR="00A91702" w:rsidRDefault="00A91702">
      <w:pPr>
        <w:spacing w:after="0" w:line="240" w:lineRule="auto"/>
        <w:rPr>
          <w:rFonts w:ascii="Times New Roman" w:hAnsi="Times New Roman" w:cs="Times New Roman"/>
          <w:sz w:val="24"/>
          <w:szCs w:val="24"/>
        </w:rPr>
      </w:pPr>
    </w:p>
    <w:p w14:paraId="737A464A" w14:textId="4156020A"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2</w:t>
      </w:r>
      <w:r w:rsidR="001C640B">
        <w:rPr>
          <w:rFonts w:ascii="Times New Roman" w:hAnsi="Times New Roman" w:cs="Times New Roman"/>
          <w:sz w:val="24"/>
          <w:szCs w:val="24"/>
        </w:rPr>
        <w:t>8</w:t>
      </w:r>
    </w:p>
    <w:p w14:paraId="1BC35DF4" w14:textId="77777777" w:rsidR="005131E0" w:rsidRDefault="005131E0" w:rsidP="00332229">
      <w:pPr>
        <w:spacing w:after="0" w:line="360" w:lineRule="auto"/>
        <w:jc w:val="center"/>
        <w:rPr>
          <w:rFonts w:ascii="Times New Roman" w:hAnsi="Times New Roman" w:cs="Times New Roman"/>
          <w:sz w:val="24"/>
          <w:szCs w:val="24"/>
        </w:rPr>
      </w:pPr>
    </w:p>
    <w:p w14:paraId="34E784DD" w14:textId="77777777" w:rsidR="00A91702" w:rsidRDefault="00D50C10">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Confidentiality</w:t>
      </w:r>
    </w:p>
    <w:p w14:paraId="30E0CF0E" w14:textId="77777777" w:rsidR="00A91702" w:rsidRDefault="00A91702">
      <w:pPr>
        <w:spacing w:after="0" w:line="240" w:lineRule="auto"/>
        <w:ind w:left="567"/>
        <w:jc w:val="center"/>
        <w:rPr>
          <w:rFonts w:ascii="Times New Roman" w:hAnsi="Times New Roman" w:cs="Times New Roman"/>
          <w:bCs/>
          <w:iCs/>
          <w:sz w:val="24"/>
          <w:szCs w:val="24"/>
        </w:rPr>
      </w:pPr>
    </w:p>
    <w:p w14:paraId="3B740B7A" w14:textId="77777777" w:rsidR="00A91702" w:rsidRDefault="00D50C10">
      <w:pPr>
        <w:pStyle w:val="ListeParagraf"/>
        <w:numPr>
          <w:ilvl w:val="0"/>
          <w:numId w:val="10"/>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This Protocol does not require a Party to furnish or allow access to information, the disclosure of which would impede law enforcement or would be contrary to that Party's law protecting business information. </w:t>
      </w:r>
    </w:p>
    <w:p w14:paraId="6DE9146B" w14:textId="77777777" w:rsidR="00A91702" w:rsidRDefault="00A91702">
      <w:pPr>
        <w:pStyle w:val="ListeParagraf"/>
        <w:spacing w:after="0"/>
        <w:ind w:left="567" w:hanging="567"/>
        <w:jc w:val="both"/>
        <w:rPr>
          <w:rFonts w:ascii="Times New Roman" w:hAnsi="Times New Roman" w:cs="Times New Roman"/>
          <w:sz w:val="24"/>
          <w:szCs w:val="24"/>
        </w:rPr>
      </w:pPr>
    </w:p>
    <w:p w14:paraId="21C1498E" w14:textId="749D6729" w:rsidR="00A91702" w:rsidRDefault="00D50C10">
      <w:pPr>
        <w:pStyle w:val="ListeParagraf"/>
        <w:numPr>
          <w:ilvl w:val="0"/>
          <w:numId w:val="10"/>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Each Party shall maintain, in conformity with its law, the confidentiality of the information collected pursuant to this Protocol and shall protect that information from disclosure that could prejudice the competitive position of the person providing the information. If the Party receiving or obtaining the information is required by its law to disclose the information, that Party shall notify the person or </w:t>
      </w:r>
      <w:r w:rsidR="00A73AE1">
        <w:rPr>
          <w:rFonts w:ascii="Times New Roman" w:hAnsi="Times New Roman" w:cs="Times New Roman"/>
          <w:sz w:val="24"/>
          <w:szCs w:val="24"/>
        </w:rPr>
        <w:t xml:space="preserve">the other </w:t>
      </w:r>
      <w:r>
        <w:rPr>
          <w:rFonts w:ascii="Times New Roman" w:hAnsi="Times New Roman" w:cs="Times New Roman"/>
          <w:sz w:val="24"/>
          <w:szCs w:val="24"/>
        </w:rPr>
        <w:t xml:space="preserve">Party who provided that information. </w:t>
      </w:r>
    </w:p>
    <w:p w14:paraId="0F2F89A8" w14:textId="77777777" w:rsidR="00A91702" w:rsidRDefault="00A91702">
      <w:pPr>
        <w:pStyle w:val="ListeParagraf"/>
        <w:spacing w:after="0"/>
        <w:ind w:left="567" w:hanging="567"/>
        <w:jc w:val="both"/>
        <w:rPr>
          <w:rFonts w:ascii="Times New Roman" w:hAnsi="Times New Roman" w:cs="Times New Roman"/>
          <w:sz w:val="24"/>
          <w:szCs w:val="24"/>
        </w:rPr>
      </w:pPr>
    </w:p>
    <w:p w14:paraId="2DC0A6EF" w14:textId="70F35E34" w:rsidR="00A91702" w:rsidRDefault="00D50C10">
      <w:pPr>
        <w:pStyle w:val="ListeParagraf"/>
        <w:numPr>
          <w:ilvl w:val="0"/>
          <w:numId w:val="10"/>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Each Party shall ensure that the confidential information collected pursuant to this Protocol shall not be used for purposes other than the administration and enforcement of determination of origin and of customs matters, except with the permission of the person or </w:t>
      </w:r>
      <w:r w:rsidR="00A73AE1">
        <w:rPr>
          <w:rFonts w:ascii="Times New Roman" w:hAnsi="Times New Roman" w:cs="Times New Roman"/>
          <w:sz w:val="24"/>
          <w:szCs w:val="24"/>
        </w:rPr>
        <w:t xml:space="preserve">the other </w:t>
      </w:r>
      <w:r>
        <w:rPr>
          <w:rFonts w:ascii="Times New Roman" w:hAnsi="Times New Roman" w:cs="Times New Roman"/>
          <w:sz w:val="24"/>
          <w:szCs w:val="24"/>
        </w:rPr>
        <w:t xml:space="preserve">Party who provided the confidential information. </w:t>
      </w:r>
    </w:p>
    <w:p w14:paraId="52D0DB71" w14:textId="77777777" w:rsidR="00A91702" w:rsidRDefault="00A91702">
      <w:pPr>
        <w:pStyle w:val="ListeParagraf"/>
        <w:spacing w:after="0"/>
        <w:ind w:left="567" w:hanging="567"/>
        <w:jc w:val="both"/>
        <w:rPr>
          <w:rFonts w:ascii="Times New Roman" w:hAnsi="Times New Roman" w:cs="Times New Roman"/>
          <w:sz w:val="24"/>
          <w:szCs w:val="24"/>
        </w:rPr>
      </w:pPr>
    </w:p>
    <w:p w14:paraId="317F55DE" w14:textId="38A5E44C" w:rsidR="00A91702" w:rsidRDefault="00D50C10">
      <w:pPr>
        <w:pStyle w:val="ListeParagraf"/>
        <w:numPr>
          <w:ilvl w:val="0"/>
          <w:numId w:val="10"/>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Notwithstanding paragraph 3, a Party may allow information collected pursuant to this Protocol to be used in any administrative, judicial, or quasi-</w:t>
      </w:r>
      <w:r>
        <w:rPr>
          <w:rFonts w:ascii="Times New Roman" w:hAnsi="Times New Roman" w:cs="Times New Roman"/>
          <w:sz w:val="24"/>
          <w:szCs w:val="24"/>
        </w:rPr>
        <w:lastRenderedPageBreak/>
        <w:t xml:space="preserve">judicial proceedings instituted in its territory for failure to comply with customs related laws and regulations implementing this Protocol. A Party shall notify the person or </w:t>
      </w:r>
      <w:r w:rsidR="00A73AE1">
        <w:rPr>
          <w:rFonts w:ascii="Times New Roman" w:hAnsi="Times New Roman" w:cs="Times New Roman"/>
          <w:sz w:val="24"/>
          <w:szCs w:val="24"/>
        </w:rPr>
        <w:t xml:space="preserve">the other </w:t>
      </w:r>
      <w:r>
        <w:rPr>
          <w:rFonts w:ascii="Times New Roman" w:hAnsi="Times New Roman" w:cs="Times New Roman"/>
          <w:sz w:val="24"/>
          <w:szCs w:val="24"/>
        </w:rPr>
        <w:t xml:space="preserve">Party who provided the information in advance of such use. </w:t>
      </w:r>
    </w:p>
    <w:p w14:paraId="7D0DFAFD" w14:textId="77777777" w:rsidR="00A91702" w:rsidRDefault="00A91702">
      <w:pPr>
        <w:pStyle w:val="ListeParagraf"/>
        <w:spacing w:after="0"/>
        <w:ind w:left="567" w:hanging="567"/>
        <w:jc w:val="both"/>
        <w:rPr>
          <w:rFonts w:ascii="Times New Roman" w:hAnsi="Times New Roman" w:cs="Times New Roman"/>
          <w:sz w:val="24"/>
          <w:szCs w:val="24"/>
        </w:rPr>
      </w:pPr>
    </w:p>
    <w:p w14:paraId="1C62B7D8" w14:textId="77777777" w:rsidR="00A91702" w:rsidRDefault="00D50C10">
      <w:pPr>
        <w:pStyle w:val="ListeParagraf"/>
        <w:numPr>
          <w:ilvl w:val="0"/>
          <w:numId w:val="10"/>
        </w:numPr>
        <w:spacing w:after="0" w:line="240" w:lineRule="auto"/>
        <w:ind w:left="567" w:hanging="567"/>
        <w:jc w:val="both"/>
        <w:rPr>
          <w:rFonts w:ascii="Times New Roman" w:hAnsi="Times New Roman" w:cs="Times New Roman"/>
          <w:b/>
          <w:sz w:val="24"/>
          <w:szCs w:val="24"/>
        </w:rPr>
      </w:pPr>
      <w:r>
        <w:rPr>
          <w:rFonts w:ascii="Times New Roman" w:hAnsi="Times New Roman" w:cs="Times New Roman"/>
          <w:sz w:val="24"/>
          <w:szCs w:val="24"/>
        </w:rPr>
        <w:t>The Parties shall exchange information on their respective law for the purpose of facilitating the operation and application of paragraph 2.</w:t>
      </w:r>
    </w:p>
    <w:p w14:paraId="3452666F" w14:textId="77777777" w:rsidR="00A73AE1" w:rsidRDefault="00A73AE1">
      <w:pPr>
        <w:spacing w:after="0" w:line="240" w:lineRule="auto"/>
        <w:jc w:val="center"/>
        <w:rPr>
          <w:rFonts w:ascii="Times New Roman" w:hAnsi="Times New Roman" w:cs="Times New Roman"/>
          <w:sz w:val="24"/>
          <w:szCs w:val="24"/>
        </w:rPr>
      </w:pPr>
    </w:p>
    <w:p w14:paraId="0D2D121F" w14:textId="77777777" w:rsidR="00A73AE1" w:rsidRDefault="00A73AE1">
      <w:pPr>
        <w:spacing w:after="0" w:line="240" w:lineRule="auto"/>
        <w:jc w:val="center"/>
        <w:rPr>
          <w:rFonts w:ascii="Times New Roman" w:hAnsi="Times New Roman" w:cs="Times New Roman"/>
          <w:sz w:val="24"/>
          <w:szCs w:val="24"/>
        </w:rPr>
      </w:pPr>
    </w:p>
    <w:p w14:paraId="6136D49D" w14:textId="1E21AE6B"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SECTION 3</w:t>
      </w:r>
    </w:p>
    <w:p w14:paraId="29A5D371" w14:textId="77777777" w:rsidR="005131E0" w:rsidRDefault="005131E0" w:rsidP="00332229">
      <w:pPr>
        <w:spacing w:after="0" w:line="360" w:lineRule="auto"/>
        <w:jc w:val="center"/>
        <w:rPr>
          <w:rFonts w:ascii="Times New Roman" w:hAnsi="Times New Roman" w:cs="Times New Roman"/>
          <w:sz w:val="24"/>
          <w:szCs w:val="24"/>
        </w:rPr>
      </w:pPr>
    </w:p>
    <w:p w14:paraId="0F878865" w14:textId="7E108589" w:rsidR="00A91702" w:rsidRDefault="005131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OTHER PROVISIONS</w:t>
      </w:r>
    </w:p>
    <w:p w14:paraId="5D8839BF" w14:textId="77777777" w:rsidR="00A91702" w:rsidRDefault="00A91702" w:rsidP="001D3706">
      <w:pPr>
        <w:spacing w:after="0" w:line="240" w:lineRule="auto"/>
        <w:jc w:val="center"/>
        <w:rPr>
          <w:rFonts w:ascii="Times New Roman" w:hAnsi="Times New Roman" w:cs="Times New Roman"/>
          <w:sz w:val="24"/>
          <w:szCs w:val="24"/>
        </w:rPr>
      </w:pPr>
    </w:p>
    <w:p w14:paraId="4E1C30EC" w14:textId="77777777" w:rsidR="00A91702" w:rsidRDefault="00A91702" w:rsidP="001D3706">
      <w:pPr>
        <w:spacing w:after="0" w:line="240" w:lineRule="auto"/>
        <w:jc w:val="center"/>
        <w:rPr>
          <w:rFonts w:ascii="Times New Roman" w:hAnsi="Times New Roman" w:cs="Times New Roman"/>
          <w:sz w:val="24"/>
          <w:szCs w:val="24"/>
        </w:rPr>
      </w:pPr>
    </w:p>
    <w:p w14:paraId="29EF5067" w14:textId="5A33D247" w:rsidR="00251D39" w:rsidRDefault="00251D39" w:rsidP="003322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ARTICLE </w:t>
      </w:r>
      <w:r w:rsidR="004C44BA">
        <w:rPr>
          <w:rFonts w:ascii="Times New Roman" w:hAnsi="Times New Roman" w:cs="Times New Roman"/>
          <w:sz w:val="24"/>
          <w:szCs w:val="24"/>
        </w:rPr>
        <w:t>29</w:t>
      </w:r>
    </w:p>
    <w:p w14:paraId="1B9342DF" w14:textId="5390B458" w:rsidR="00730FA0" w:rsidRDefault="00730FA0">
      <w:pPr>
        <w:spacing w:after="0" w:line="360" w:lineRule="auto"/>
        <w:jc w:val="center"/>
        <w:rPr>
          <w:rFonts w:ascii="Times New Roman" w:hAnsi="Times New Roman" w:cs="Times New Roman"/>
          <w:sz w:val="24"/>
          <w:szCs w:val="24"/>
        </w:rPr>
      </w:pPr>
    </w:p>
    <w:p w14:paraId="7B792E5D" w14:textId="77777777" w:rsidR="00730FA0" w:rsidRDefault="00730FA0" w:rsidP="00730FA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Ceuta and Melilla</w:t>
      </w:r>
    </w:p>
    <w:p w14:paraId="72F49F51" w14:textId="77777777" w:rsidR="00730FA0" w:rsidRDefault="00730FA0" w:rsidP="00730FA0">
      <w:pPr>
        <w:spacing w:after="0" w:line="240" w:lineRule="auto"/>
        <w:jc w:val="center"/>
        <w:rPr>
          <w:rFonts w:ascii="Times New Roman" w:hAnsi="Times New Roman" w:cs="Times New Roman"/>
          <w:sz w:val="24"/>
          <w:szCs w:val="24"/>
        </w:rPr>
      </w:pPr>
    </w:p>
    <w:p w14:paraId="2D90D83E" w14:textId="77777777" w:rsidR="00730FA0" w:rsidRDefault="00730FA0" w:rsidP="00730FA0">
      <w:pPr>
        <w:spacing w:after="0" w:line="240" w:lineRule="auto"/>
        <w:jc w:val="both"/>
        <w:rPr>
          <w:rFonts w:ascii="Times New Roman" w:hAnsi="Times New Roman" w:cs="Times New Roman"/>
          <w:sz w:val="24"/>
          <w:szCs w:val="24"/>
        </w:rPr>
      </w:pPr>
      <w:r w:rsidRPr="0083591C">
        <w:rPr>
          <w:rFonts w:ascii="Times New Roman" w:hAnsi="Times New Roman" w:cs="Times New Roman"/>
          <w:sz w:val="24"/>
          <w:szCs w:val="24"/>
        </w:rPr>
        <w:t>For the purposes of this Protocol, reference to “European Union” shall not cover Ceuta and Melilla.</w:t>
      </w:r>
    </w:p>
    <w:p w14:paraId="28C49911" w14:textId="77777777" w:rsidR="00730FA0" w:rsidRDefault="00730FA0" w:rsidP="00730FA0">
      <w:pPr>
        <w:spacing w:after="0" w:line="240" w:lineRule="auto"/>
        <w:jc w:val="center"/>
        <w:rPr>
          <w:rFonts w:ascii="Times New Roman" w:hAnsi="Times New Roman" w:cs="Times New Roman"/>
          <w:sz w:val="24"/>
          <w:szCs w:val="24"/>
        </w:rPr>
      </w:pPr>
    </w:p>
    <w:p w14:paraId="1930F326" w14:textId="77777777" w:rsidR="00730FA0" w:rsidRDefault="00730FA0" w:rsidP="00730FA0">
      <w:pPr>
        <w:spacing w:after="0" w:line="240" w:lineRule="auto"/>
        <w:jc w:val="center"/>
        <w:rPr>
          <w:rFonts w:ascii="Times New Roman" w:hAnsi="Times New Roman" w:cs="Times New Roman"/>
          <w:sz w:val="24"/>
          <w:szCs w:val="24"/>
        </w:rPr>
      </w:pPr>
    </w:p>
    <w:p w14:paraId="05ECC7B5" w14:textId="77777777" w:rsidR="00730FA0" w:rsidRDefault="00730FA0" w:rsidP="00730FA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ARTICLE 30</w:t>
      </w:r>
    </w:p>
    <w:p w14:paraId="67B6287E" w14:textId="77777777" w:rsidR="00730FA0" w:rsidRDefault="00730FA0" w:rsidP="00730FA0">
      <w:pPr>
        <w:spacing w:after="0" w:line="360" w:lineRule="auto"/>
        <w:jc w:val="center"/>
        <w:rPr>
          <w:rFonts w:ascii="Times New Roman" w:hAnsi="Times New Roman" w:cs="Times New Roman"/>
          <w:sz w:val="24"/>
          <w:szCs w:val="24"/>
        </w:rPr>
      </w:pPr>
    </w:p>
    <w:p w14:paraId="523C5D63" w14:textId="77777777" w:rsidR="00730FA0" w:rsidRDefault="00730FA0" w:rsidP="00730FA0">
      <w:pPr>
        <w:spacing w:after="0" w:line="240" w:lineRule="auto"/>
        <w:jc w:val="center"/>
        <w:rPr>
          <w:rFonts w:ascii="Times New Roman" w:hAnsi="Times New Roman" w:cs="Times New Roman"/>
          <w:sz w:val="24"/>
          <w:szCs w:val="24"/>
        </w:rPr>
      </w:pPr>
      <w:r w:rsidRPr="00251D39">
        <w:rPr>
          <w:rFonts w:ascii="Times New Roman" w:hAnsi="Times New Roman" w:cs="Times New Roman"/>
          <w:sz w:val="24"/>
          <w:szCs w:val="24"/>
        </w:rPr>
        <w:t>Republic of San Marino</w:t>
      </w:r>
    </w:p>
    <w:p w14:paraId="70D78337" w14:textId="77777777" w:rsidR="00730FA0" w:rsidRPr="00251D39" w:rsidRDefault="00730FA0" w:rsidP="00730FA0">
      <w:pPr>
        <w:spacing w:after="0" w:line="240" w:lineRule="auto"/>
        <w:jc w:val="center"/>
        <w:rPr>
          <w:rFonts w:ascii="Times New Roman" w:hAnsi="Times New Roman" w:cs="Times New Roman"/>
          <w:sz w:val="24"/>
          <w:szCs w:val="24"/>
        </w:rPr>
      </w:pPr>
    </w:p>
    <w:p w14:paraId="16D1D689" w14:textId="77777777" w:rsidR="00730FA0" w:rsidRDefault="00730FA0" w:rsidP="00730FA0">
      <w:pPr>
        <w:spacing w:after="0" w:line="240" w:lineRule="auto"/>
        <w:jc w:val="both"/>
        <w:rPr>
          <w:rFonts w:ascii="Times New Roman" w:hAnsi="Times New Roman" w:cs="Times New Roman"/>
          <w:sz w:val="24"/>
          <w:szCs w:val="24"/>
        </w:rPr>
      </w:pPr>
      <w:r w:rsidRPr="00251D39">
        <w:rPr>
          <w:rFonts w:ascii="Times New Roman" w:hAnsi="Times New Roman" w:cs="Times New Roman"/>
          <w:sz w:val="24"/>
          <w:szCs w:val="24"/>
        </w:rPr>
        <w:t>Without prejudice to Article 2, a product originating in the Republic of San Marino shall, due to the customs union between the European Union and the Republic of San Marino, be considered as originating in the European Union.</w:t>
      </w:r>
    </w:p>
    <w:p w14:paraId="0B1FFB7F" w14:textId="77777777" w:rsidR="00730FA0" w:rsidRDefault="00730FA0" w:rsidP="00730FA0">
      <w:pPr>
        <w:spacing w:after="0" w:line="240" w:lineRule="auto"/>
        <w:jc w:val="both"/>
        <w:rPr>
          <w:rFonts w:ascii="Times New Roman" w:hAnsi="Times New Roman" w:cs="Times New Roman"/>
          <w:sz w:val="24"/>
          <w:szCs w:val="24"/>
        </w:rPr>
      </w:pPr>
    </w:p>
    <w:p w14:paraId="64FFF3AD" w14:textId="77777777" w:rsidR="00730FA0" w:rsidRPr="00251D39" w:rsidRDefault="00730FA0" w:rsidP="00730FA0">
      <w:pPr>
        <w:spacing w:after="0" w:line="240" w:lineRule="auto"/>
        <w:jc w:val="both"/>
        <w:rPr>
          <w:rFonts w:ascii="Times New Roman" w:hAnsi="Times New Roman" w:cs="Times New Roman"/>
          <w:sz w:val="24"/>
          <w:szCs w:val="24"/>
        </w:rPr>
      </w:pPr>
    </w:p>
    <w:p w14:paraId="4A342B0F" w14:textId="77777777" w:rsidR="00730FA0" w:rsidRDefault="00730FA0" w:rsidP="00730FA0">
      <w:pPr>
        <w:spacing w:after="0" w:line="240" w:lineRule="auto"/>
        <w:jc w:val="center"/>
        <w:rPr>
          <w:rFonts w:ascii="Times New Roman" w:hAnsi="Times New Roman" w:cs="Times New Roman"/>
          <w:sz w:val="24"/>
          <w:szCs w:val="24"/>
        </w:rPr>
      </w:pPr>
      <w:r w:rsidRPr="00251D39">
        <w:rPr>
          <w:rFonts w:ascii="Times New Roman" w:hAnsi="Times New Roman" w:cs="Times New Roman"/>
          <w:sz w:val="24"/>
          <w:szCs w:val="24"/>
        </w:rPr>
        <w:t>ARTICLE 3</w:t>
      </w:r>
      <w:r>
        <w:rPr>
          <w:rFonts w:ascii="Times New Roman" w:hAnsi="Times New Roman" w:cs="Times New Roman"/>
          <w:sz w:val="24"/>
          <w:szCs w:val="24"/>
        </w:rPr>
        <w:t>1</w:t>
      </w:r>
    </w:p>
    <w:p w14:paraId="4E64B7EA" w14:textId="77777777" w:rsidR="00730FA0" w:rsidRPr="00251D39" w:rsidRDefault="00730FA0" w:rsidP="00730FA0">
      <w:pPr>
        <w:spacing w:after="0" w:line="360" w:lineRule="auto"/>
        <w:jc w:val="center"/>
        <w:rPr>
          <w:rFonts w:ascii="Times New Roman" w:hAnsi="Times New Roman" w:cs="Times New Roman"/>
          <w:sz w:val="24"/>
          <w:szCs w:val="24"/>
        </w:rPr>
      </w:pPr>
    </w:p>
    <w:p w14:paraId="08F06134" w14:textId="77777777" w:rsidR="00730FA0" w:rsidRDefault="00730FA0" w:rsidP="00730FA0">
      <w:pPr>
        <w:spacing w:after="0" w:line="240" w:lineRule="auto"/>
        <w:jc w:val="center"/>
        <w:rPr>
          <w:rFonts w:ascii="Times New Roman" w:hAnsi="Times New Roman" w:cs="Times New Roman"/>
          <w:sz w:val="24"/>
          <w:szCs w:val="24"/>
        </w:rPr>
      </w:pPr>
      <w:r w:rsidRPr="00251D39">
        <w:rPr>
          <w:rFonts w:ascii="Times New Roman" w:hAnsi="Times New Roman" w:cs="Times New Roman"/>
          <w:sz w:val="24"/>
          <w:szCs w:val="24"/>
        </w:rPr>
        <w:t>Principality of Andorra</w:t>
      </w:r>
    </w:p>
    <w:p w14:paraId="08CDCF87" w14:textId="77777777" w:rsidR="00730FA0" w:rsidRPr="00251D39" w:rsidRDefault="00730FA0" w:rsidP="00730FA0">
      <w:pPr>
        <w:spacing w:after="0" w:line="240" w:lineRule="auto"/>
        <w:jc w:val="center"/>
        <w:rPr>
          <w:rFonts w:ascii="Times New Roman" w:hAnsi="Times New Roman" w:cs="Times New Roman"/>
          <w:sz w:val="24"/>
          <w:szCs w:val="24"/>
        </w:rPr>
      </w:pPr>
    </w:p>
    <w:p w14:paraId="5A9F1408" w14:textId="77777777" w:rsidR="00730FA0" w:rsidRDefault="00730FA0" w:rsidP="00730FA0">
      <w:pPr>
        <w:spacing w:after="0" w:line="240" w:lineRule="auto"/>
        <w:jc w:val="both"/>
        <w:rPr>
          <w:rFonts w:ascii="Times New Roman" w:hAnsi="Times New Roman" w:cs="Times New Roman"/>
          <w:sz w:val="24"/>
          <w:szCs w:val="24"/>
        </w:rPr>
      </w:pPr>
      <w:r w:rsidRPr="00251D39">
        <w:rPr>
          <w:rFonts w:ascii="Times New Roman" w:hAnsi="Times New Roman" w:cs="Times New Roman"/>
          <w:sz w:val="24"/>
          <w:szCs w:val="24"/>
        </w:rPr>
        <w:t>Without prejudice to Article 2, a product originating in the Principality of Andorra classified under Chapters 25 to 97 shall, due to the customs union between the European Union and the Principality of Andorra, be considered as originating in the European Union.</w:t>
      </w:r>
    </w:p>
    <w:p w14:paraId="261E5F20" w14:textId="1E2622BD" w:rsidR="0083591C" w:rsidRDefault="0083591C" w:rsidP="00251D39">
      <w:pPr>
        <w:spacing w:after="0" w:line="240" w:lineRule="auto"/>
        <w:jc w:val="center"/>
        <w:rPr>
          <w:rFonts w:ascii="Times New Roman" w:hAnsi="Times New Roman" w:cs="Times New Roman"/>
          <w:sz w:val="24"/>
          <w:szCs w:val="24"/>
        </w:rPr>
      </w:pPr>
    </w:p>
    <w:p w14:paraId="380F7843" w14:textId="60F79A28" w:rsidR="008D4F01" w:rsidRDefault="008D4F01" w:rsidP="00251D39">
      <w:pPr>
        <w:spacing w:after="0" w:line="240" w:lineRule="auto"/>
        <w:jc w:val="center"/>
        <w:rPr>
          <w:rFonts w:ascii="Times New Roman" w:hAnsi="Times New Roman" w:cs="Times New Roman"/>
          <w:sz w:val="24"/>
          <w:szCs w:val="24"/>
        </w:rPr>
      </w:pPr>
    </w:p>
    <w:p w14:paraId="15E1DF81" w14:textId="15480BB7" w:rsidR="001010EF" w:rsidRDefault="001010EF" w:rsidP="00251D39">
      <w:pPr>
        <w:spacing w:after="0" w:line="240" w:lineRule="auto"/>
        <w:jc w:val="center"/>
        <w:rPr>
          <w:rFonts w:ascii="Times New Roman" w:hAnsi="Times New Roman" w:cs="Times New Roman"/>
          <w:sz w:val="24"/>
          <w:szCs w:val="24"/>
        </w:rPr>
      </w:pPr>
    </w:p>
    <w:p w14:paraId="07F639A2" w14:textId="0C0DC0A4" w:rsidR="001010EF" w:rsidRDefault="001010EF" w:rsidP="00251D39">
      <w:pPr>
        <w:spacing w:after="0" w:line="240" w:lineRule="auto"/>
        <w:jc w:val="center"/>
        <w:rPr>
          <w:rFonts w:ascii="Times New Roman" w:hAnsi="Times New Roman" w:cs="Times New Roman"/>
          <w:sz w:val="24"/>
          <w:szCs w:val="24"/>
        </w:rPr>
      </w:pPr>
    </w:p>
    <w:p w14:paraId="06A3FD51" w14:textId="5C39C692" w:rsidR="001010EF" w:rsidRDefault="001010EF" w:rsidP="00251D39">
      <w:pPr>
        <w:spacing w:after="0" w:line="240" w:lineRule="auto"/>
        <w:jc w:val="center"/>
        <w:rPr>
          <w:rFonts w:ascii="Times New Roman" w:hAnsi="Times New Roman" w:cs="Times New Roman"/>
          <w:sz w:val="24"/>
          <w:szCs w:val="24"/>
        </w:rPr>
      </w:pPr>
    </w:p>
    <w:p w14:paraId="2F83A715" w14:textId="68AD9483" w:rsidR="001010EF" w:rsidRDefault="001010EF" w:rsidP="00251D39">
      <w:pPr>
        <w:spacing w:after="0" w:line="240" w:lineRule="auto"/>
        <w:jc w:val="center"/>
        <w:rPr>
          <w:rFonts w:ascii="Times New Roman" w:hAnsi="Times New Roman" w:cs="Times New Roman"/>
          <w:sz w:val="24"/>
          <w:szCs w:val="24"/>
        </w:rPr>
      </w:pPr>
    </w:p>
    <w:p w14:paraId="66275528" w14:textId="77777777" w:rsidR="001010EF" w:rsidRDefault="001010EF" w:rsidP="00251D39">
      <w:pPr>
        <w:spacing w:after="0" w:line="240" w:lineRule="auto"/>
        <w:jc w:val="center"/>
        <w:rPr>
          <w:rFonts w:ascii="Times New Roman" w:hAnsi="Times New Roman" w:cs="Times New Roman"/>
          <w:sz w:val="24"/>
          <w:szCs w:val="24"/>
        </w:rPr>
      </w:pPr>
    </w:p>
    <w:p w14:paraId="3700F0DD" w14:textId="14AB7684" w:rsidR="00730FA0" w:rsidRDefault="00730FA0" w:rsidP="00251D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ARTICLE 32</w:t>
      </w:r>
    </w:p>
    <w:p w14:paraId="10EE5AA2" w14:textId="77777777" w:rsidR="00730FA0" w:rsidRDefault="00730FA0" w:rsidP="00A96D56">
      <w:pPr>
        <w:spacing w:after="0" w:line="360" w:lineRule="auto"/>
        <w:jc w:val="center"/>
        <w:rPr>
          <w:rFonts w:ascii="Times New Roman" w:hAnsi="Times New Roman" w:cs="Times New Roman"/>
          <w:sz w:val="24"/>
          <w:szCs w:val="24"/>
        </w:rPr>
      </w:pPr>
    </w:p>
    <w:p w14:paraId="19428E7B" w14:textId="77777777" w:rsidR="00A91702" w:rsidRDefault="00D50C10">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Transitional provisions for products in transit or storage</w:t>
      </w:r>
    </w:p>
    <w:p w14:paraId="2960BA09" w14:textId="77777777" w:rsidR="00A91702" w:rsidRDefault="00A91702">
      <w:pPr>
        <w:spacing w:after="0" w:line="240" w:lineRule="auto"/>
        <w:ind w:left="720"/>
        <w:jc w:val="both"/>
        <w:rPr>
          <w:rFonts w:ascii="Times New Roman" w:hAnsi="Times New Roman" w:cs="Times New Roman"/>
          <w:sz w:val="24"/>
          <w:szCs w:val="24"/>
        </w:rPr>
      </w:pPr>
    </w:p>
    <w:p w14:paraId="7ECDAB54" w14:textId="090EB179" w:rsidR="00A91702" w:rsidRPr="001055FB" w:rsidRDefault="00D50C10" w:rsidP="001055FB">
      <w:pPr>
        <w:spacing w:after="0" w:line="240" w:lineRule="auto"/>
        <w:jc w:val="both"/>
        <w:outlineLvl w:val="2"/>
        <w:rPr>
          <w:rFonts w:ascii="Times New Roman" w:hAnsi="Times New Roman" w:cs="Times New Roman"/>
          <w:bCs/>
          <w:sz w:val="24"/>
          <w:szCs w:val="24"/>
        </w:rPr>
      </w:pPr>
      <w:r>
        <w:rPr>
          <w:rFonts w:ascii="Times New Roman" w:hAnsi="Times New Roman" w:cs="Times New Roman"/>
          <w:sz w:val="24"/>
          <w:szCs w:val="24"/>
        </w:rPr>
        <w:t xml:space="preserve">The provisions of this Agreement may be applied to products which comply with the provisions of this Protocol and which, on </w:t>
      </w:r>
      <w:r w:rsidR="004A471D">
        <w:rPr>
          <w:rFonts w:ascii="Times New Roman" w:hAnsi="Times New Roman" w:cs="Times New Roman"/>
          <w:sz w:val="24"/>
          <w:szCs w:val="24"/>
        </w:rPr>
        <w:t>1</w:t>
      </w:r>
      <w:r w:rsidR="00CA6227">
        <w:rPr>
          <w:rFonts w:ascii="Times New Roman" w:hAnsi="Times New Roman" w:cs="Times New Roman"/>
          <w:sz w:val="24"/>
          <w:szCs w:val="24"/>
        </w:rPr>
        <w:t>4</w:t>
      </w:r>
      <w:r w:rsidR="004A471D">
        <w:rPr>
          <w:rFonts w:ascii="Times New Roman" w:hAnsi="Times New Roman" w:cs="Times New Roman"/>
          <w:sz w:val="24"/>
          <w:szCs w:val="24"/>
        </w:rPr>
        <w:t xml:space="preserve"> April 2021</w:t>
      </w:r>
      <w:r>
        <w:rPr>
          <w:rFonts w:ascii="Times New Roman" w:hAnsi="Times New Roman" w:cs="Times New Roman"/>
          <w:sz w:val="24"/>
          <w:szCs w:val="24"/>
        </w:rPr>
        <w:t>, are either in transit from the exporting Party to the importing Party or under customs control in the importing Party without payment of import duties and taxes, subject to the making of a claim for preferential tariff treatment referred to in Article 1</w:t>
      </w:r>
      <w:r w:rsidR="000C5B7F">
        <w:rPr>
          <w:rFonts w:ascii="Times New Roman" w:hAnsi="Times New Roman" w:cs="Times New Roman"/>
          <w:sz w:val="24"/>
          <w:szCs w:val="24"/>
        </w:rPr>
        <w:t>7</w:t>
      </w:r>
      <w:r w:rsidR="001055FB">
        <w:rPr>
          <w:rFonts w:ascii="Times New Roman" w:hAnsi="Times New Roman" w:cs="Times New Roman"/>
          <w:sz w:val="24"/>
          <w:szCs w:val="24"/>
        </w:rPr>
        <w:t xml:space="preserve"> (</w:t>
      </w:r>
      <w:r w:rsidR="001055FB">
        <w:rPr>
          <w:rFonts w:ascii="Times New Roman" w:hAnsi="Times New Roman" w:cs="Times New Roman"/>
          <w:bCs/>
          <w:sz w:val="24"/>
          <w:szCs w:val="24"/>
        </w:rPr>
        <w:t>Claims for preferential treatment)</w:t>
      </w:r>
      <w:r>
        <w:rPr>
          <w:rFonts w:ascii="Times New Roman" w:hAnsi="Times New Roman" w:cs="Times New Roman"/>
          <w:sz w:val="24"/>
          <w:szCs w:val="24"/>
        </w:rPr>
        <w:t xml:space="preserve"> to the customs authority of the importing Party, within 12 months of that date.</w:t>
      </w:r>
    </w:p>
    <w:p w14:paraId="1A6AF1FE" w14:textId="77777777" w:rsidR="005C78BB" w:rsidRDefault="005C78BB" w:rsidP="00332229">
      <w:pPr>
        <w:pStyle w:val="ListeParagraf"/>
        <w:spacing w:after="0" w:line="240" w:lineRule="auto"/>
        <w:ind w:left="567"/>
        <w:jc w:val="both"/>
        <w:rPr>
          <w:rFonts w:ascii="Times New Roman" w:hAnsi="Times New Roman" w:cs="Times New Roman"/>
          <w:sz w:val="24"/>
          <w:szCs w:val="24"/>
        </w:rPr>
      </w:pPr>
    </w:p>
    <w:p w14:paraId="3D2FB19F" w14:textId="77777777" w:rsidR="00A91702" w:rsidRDefault="00A91702">
      <w:pPr>
        <w:spacing w:after="0" w:line="240" w:lineRule="auto"/>
        <w:jc w:val="center"/>
        <w:rPr>
          <w:rFonts w:ascii="Times New Roman" w:hAnsi="Times New Roman" w:cs="Times New Roman"/>
          <w:sz w:val="24"/>
          <w:szCs w:val="24"/>
        </w:rPr>
      </w:pPr>
    </w:p>
    <w:p w14:paraId="69BDEF22" w14:textId="01869F23" w:rsidR="00A91702" w:rsidRDefault="00D50C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ARTICLE </w:t>
      </w:r>
      <w:r w:rsidR="004C44BA">
        <w:rPr>
          <w:rFonts w:ascii="Times New Roman" w:hAnsi="Times New Roman" w:cs="Times New Roman"/>
          <w:sz w:val="24"/>
          <w:szCs w:val="24"/>
        </w:rPr>
        <w:t>3</w:t>
      </w:r>
      <w:r w:rsidR="00156E06">
        <w:rPr>
          <w:rFonts w:ascii="Times New Roman" w:hAnsi="Times New Roman" w:cs="Times New Roman"/>
          <w:sz w:val="24"/>
          <w:szCs w:val="24"/>
        </w:rPr>
        <w:t>3</w:t>
      </w:r>
    </w:p>
    <w:p w14:paraId="4A207773" w14:textId="77777777" w:rsidR="005131E0" w:rsidRDefault="005131E0" w:rsidP="00332229">
      <w:pPr>
        <w:spacing w:after="0" w:line="360" w:lineRule="auto"/>
        <w:jc w:val="center"/>
        <w:rPr>
          <w:rFonts w:ascii="Times New Roman" w:hAnsi="Times New Roman" w:cs="Times New Roman"/>
          <w:sz w:val="24"/>
          <w:szCs w:val="24"/>
        </w:rPr>
      </w:pPr>
    </w:p>
    <w:p w14:paraId="368BEB68" w14:textId="77777777" w:rsidR="00A91702" w:rsidRDefault="00D50C10">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Amendment to this Protocol and its Annexes</w:t>
      </w:r>
    </w:p>
    <w:p w14:paraId="30D2B885" w14:textId="77777777" w:rsidR="00A91702" w:rsidRDefault="00A91702">
      <w:pPr>
        <w:spacing w:after="0" w:line="240" w:lineRule="auto"/>
        <w:ind w:left="720"/>
        <w:jc w:val="both"/>
        <w:rPr>
          <w:rFonts w:ascii="Times New Roman" w:hAnsi="Times New Roman" w:cs="Times New Roman"/>
          <w:b/>
          <w:i/>
          <w:sz w:val="24"/>
          <w:szCs w:val="24"/>
        </w:rPr>
      </w:pPr>
    </w:p>
    <w:p w14:paraId="1EFD8196"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Joint Committee may amend this Protocol and its Annexes.</w:t>
      </w:r>
    </w:p>
    <w:p w14:paraId="7E6124F7" w14:textId="77777777" w:rsidR="00A91702" w:rsidRDefault="00A91702">
      <w:pPr>
        <w:spacing w:after="0" w:line="240" w:lineRule="auto"/>
        <w:ind w:left="720" w:hanging="720"/>
        <w:jc w:val="both"/>
        <w:rPr>
          <w:rFonts w:ascii="Times New Roman" w:hAnsi="Times New Roman" w:cs="Times New Roman"/>
          <w:sz w:val="24"/>
          <w:szCs w:val="24"/>
        </w:rPr>
      </w:pPr>
    </w:p>
    <w:p w14:paraId="6FD410E3" w14:textId="77777777" w:rsidR="00A91702" w:rsidRDefault="00A91702">
      <w:pPr>
        <w:spacing w:after="0" w:line="240" w:lineRule="auto"/>
        <w:ind w:left="720" w:hanging="720"/>
        <w:jc w:val="both"/>
        <w:rPr>
          <w:rFonts w:ascii="Times New Roman" w:hAnsi="Times New Roman" w:cs="Times New Roman"/>
          <w:sz w:val="24"/>
          <w:szCs w:val="24"/>
        </w:rPr>
      </w:pPr>
    </w:p>
    <w:p w14:paraId="3598C9BB" w14:textId="77777777" w:rsidR="00A91702" w:rsidRDefault="00A91702">
      <w:pPr>
        <w:spacing w:after="0" w:line="240" w:lineRule="auto"/>
        <w:ind w:left="720" w:hanging="720"/>
        <w:jc w:val="both"/>
        <w:rPr>
          <w:rFonts w:ascii="Times New Roman" w:hAnsi="Times New Roman" w:cs="Times New Roman"/>
          <w:sz w:val="24"/>
          <w:szCs w:val="24"/>
        </w:rPr>
      </w:pPr>
    </w:p>
    <w:p w14:paraId="417FC8C0" w14:textId="77777777" w:rsidR="00A91702" w:rsidRDefault="00A91702">
      <w:pPr>
        <w:spacing w:after="0" w:line="240" w:lineRule="auto"/>
        <w:ind w:left="720" w:hanging="720"/>
        <w:jc w:val="both"/>
        <w:rPr>
          <w:rFonts w:ascii="Times New Roman" w:hAnsi="Times New Roman" w:cs="Times New Roman"/>
          <w:sz w:val="24"/>
          <w:szCs w:val="24"/>
        </w:rPr>
      </w:pPr>
    </w:p>
    <w:p w14:paraId="5E4541F8" w14:textId="77777777" w:rsidR="00A91702" w:rsidRDefault="00A91702">
      <w:pPr>
        <w:spacing w:after="0" w:line="240" w:lineRule="auto"/>
        <w:ind w:left="720" w:hanging="720"/>
        <w:jc w:val="both"/>
        <w:rPr>
          <w:rFonts w:ascii="Times New Roman" w:hAnsi="Times New Roman" w:cs="Times New Roman"/>
          <w:sz w:val="24"/>
          <w:szCs w:val="24"/>
        </w:rPr>
      </w:pPr>
    </w:p>
    <w:p w14:paraId="2200A73B" w14:textId="77777777" w:rsidR="00A91702" w:rsidRDefault="00A91702">
      <w:pPr>
        <w:spacing w:after="0" w:line="240" w:lineRule="auto"/>
        <w:ind w:left="720" w:hanging="720"/>
        <w:jc w:val="both"/>
        <w:rPr>
          <w:rFonts w:ascii="Times New Roman" w:hAnsi="Times New Roman" w:cs="Times New Roman"/>
          <w:sz w:val="24"/>
          <w:szCs w:val="24"/>
        </w:rPr>
      </w:pPr>
    </w:p>
    <w:p w14:paraId="0E1C37A3" w14:textId="272047B2" w:rsidR="000C5B7F" w:rsidRDefault="000C5B7F">
      <w:pPr>
        <w:spacing w:after="0" w:line="240" w:lineRule="auto"/>
        <w:ind w:left="720" w:hanging="720"/>
        <w:jc w:val="center"/>
        <w:rPr>
          <w:rFonts w:ascii="Times New Roman" w:hAnsi="Times New Roman" w:cs="Times New Roman"/>
          <w:sz w:val="24"/>
          <w:szCs w:val="24"/>
        </w:rPr>
      </w:pPr>
      <w:r>
        <w:rPr>
          <w:rFonts w:ascii="Times New Roman" w:hAnsi="Times New Roman" w:cs="Times New Roman"/>
          <w:sz w:val="24"/>
          <w:szCs w:val="24"/>
        </w:rPr>
        <w:br w:type="page"/>
      </w:r>
    </w:p>
    <w:p w14:paraId="14916EA3" w14:textId="77777777" w:rsidR="00A91702" w:rsidRDefault="00D50C10">
      <w:pPr>
        <w:spacing w:after="0" w:line="240" w:lineRule="auto"/>
        <w:ind w:left="720" w:hanging="720"/>
        <w:jc w:val="center"/>
        <w:rPr>
          <w:rFonts w:ascii="Times New Roman" w:hAnsi="Times New Roman" w:cs="Times New Roman"/>
          <w:sz w:val="24"/>
          <w:szCs w:val="24"/>
        </w:rPr>
      </w:pPr>
      <w:r w:rsidRPr="00332229">
        <w:rPr>
          <w:rFonts w:ascii="Times New Roman" w:hAnsi="Times New Roman" w:cs="Times New Roman"/>
          <w:sz w:val="24"/>
          <w:szCs w:val="24"/>
        </w:rPr>
        <w:lastRenderedPageBreak/>
        <w:t>ANNEX 1</w:t>
      </w:r>
    </w:p>
    <w:p w14:paraId="3B1AFDE7" w14:textId="77777777" w:rsidR="001C428F" w:rsidRPr="00332229" w:rsidRDefault="001C428F">
      <w:pPr>
        <w:spacing w:after="0" w:line="240" w:lineRule="auto"/>
        <w:ind w:left="720" w:hanging="720"/>
        <w:jc w:val="center"/>
        <w:rPr>
          <w:rFonts w:ascii="Times New Roman" w:hAnsi="Times New Roman" w:cs="Times New Roman"/>
          <w:sz w:val="24"/>
          <w:szCs w:val="24"/>
        </w:rPr>
      </w:pPr>
    </w:p>
    <w:p w14:paraId="2A4E2275" w14:textId="77777777" w:rsidR="00A91702" w:rsidRPr="00332229" w:rsidRDefault="00D50C10">
      <w:pPr>
        <w:spacing w:after="0" w:line="240" w:lineRule="auto"/>
        <w:ind w:left="720" w:hanging="720"/>
        <w:jc w:val="center"/>
        <w:rPr>
          <w:rFonts w:ascii="Times New Roman" w:hAnsi="Times New Roman" w:cs="Times New Roman"/>
          <w:sz w:val="24"/>
          <w:szCs w:val="24"/>
        </w:rPr>
      </w:pPr>
      <w:r w:rsidRPr="00332229">
        <w:rPr>
          <w:rFonts w:ascii="Times New Roman" w:hAnsi="Times New Roman" w:cs="Times New Roman"/>
          <w:sz w:val="24"/>
          <w:szCs w:val="24"/>
        </w:rPr>
        <w:t>INTRODUCTORY NOTES TO LIST RULES</w:t>
      </w:r>
    </w:p>
    <w:p w14:paraId="128CA1AC" w14:textId="77777777" w:rsidR="00A91702" w:rsidRPr="001C428F" w:rsidRDefault="00A91702">
      <w:pPr>
        <w:spacing w:after="0" w:line="240" w:lineRule="auto"/>
        <w:ind w:left="720" w:hanging="720"/>
        <w:jc w:val="both"/>
        <w:rPr>
          <w:rFonts w:ascii="Times New Roman" w:hAnsi="Times New Roman" w:cs="Times New Roman"/>
          <w:sz w:val="24"/>
          <w:szCs w:val="24"/>
        </w:rPr>
      </w:pPr>
    </w:p>
    <w:p w14:paraId="3822FBAE" w14:textId="77777777" w:rsidR="00A91702" w:rsidRDefault="00D50C10">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Note 1 - General Principles</w:t>
      </w:r>
    </w:p>
    <w:p w14:paraId="311E24E5" w14:textId="77777777" w:rsidR="00A91702" w:rsidRDefault="00A91702">
      <w:pPr>
        <w:spacing w:after="0" w:line="240" w:lineRule="auto"/>
        <w:jc w:val="both"/>
        <w:rPr>
          <w:rFonts w:ascii="Times New Roman" w:hAnsi="Times New Roman" w:cs="Times New Roman"/>
          <w:sz w:val="24"/>
          <w:szCs w:val="24"/>
        </w:rPr>
      </w:pPr>
    </w:p>
    <w:p w14:paraId="6C7A2122" w14:textId="059BA70F"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This Annex sets out the general rules for the applicable requirements of Annex</w:t>
      </w:r>
      <w:r w:rsidR="00E30F3C">
        <w:rPr>
          <w:rFonts w:ascii="Times New Roman" w:hAnsi="Times New Roman" w:cs="Times New Roman"/>
          <w:sz w:val="24"/>
          <w:szCs w:val="24"/>
        </w:rPr>
        <w:t xml:space="preserve"> </w:t>
      </w:r>
      <w:r>
        <w:rPr>
          <w:rFonts w:ascii="Times New Roman" w:hAnsi="Times New Roman" w:cs="Times New Roman"/>
          <w:sz w:val="24"/>
          <w:szCs w:val="24"/>
        </w:rPr>
        <w:t>2</w:t>
      </w:r>
      <w:r w:rsidR="00E30F3C">
        <w:rPr>
          <w:rFonts w:ascii="Times New Roman" w:hAnsi="Times New Roman" w:cs="Times New Roman"/>
          <w:sz w:val="24"/>
          <w:szCs w:val="24"/>
        </w:rPr>
        <w:t xml:space="preserve"> (List Rule</w:t>
      </w:r>
      <w:r w:rsidR="00CC621F">
        <w:rPr>
          <w:rFonts w:ascii="Times New Roman" w:hAnsi="Times New Roman" w:cs="Times New Roman"/>
          <w:sz w:val="24"/>
          <w:szCs w:val="24"/>
        </w:rPr>
        <w:t>s</w:t>
      </w:r>
      <w:r w:rsidR="00E30F3C">
        <w:rPr>
          <w:rFonts w:ascii="Times New Roman" w:hAnsi="Times New Roman" w:cs="Times New Roman"/>
          <w:sz w:val="24"/>
          <w:szCs w:val="24"/>
        </w:rPr>
        <w:t>)</w:t>
      </w:r>
      <w:r>
        <w:rPr>
          <w:rFonts w:ascii="Times New Roman" w:hAnsi="Times New Roman" w:cs="Times New Roman"/>
          <w:sz w:val="24"/>
          <w:szCs w:val="24"/>
        </w:rPr>
        <w:t xml:space="preserve"> as provided for in Article 2(1)</w:t>
      </w:r>
      <w:r w:rsidR="005A6EE6">
        <w:rPr>
          <w:rFonts w:ascii="Times New Roman" w:hAnsi="Times New Roman" w:cs="Times New Roman"/>
          <w:sz w:val="24"/>
          <w:szCs w:val="24"/>
        </w:rPr>
        <w:t>(c)</w:t>
      </w:r>
      <w:r>
        <w:rPr>
          <w:rFonts w:ascii="Times New Roman" w:hAnsi="Times New Roman" w:cs="Times New Roman"/>
          <w:sz w:val="24"/>
          <w:szCs w:val="24"/>
        </w:rPr>
        <w:t xml:space="preserve"> of this </w:t>
      </w:r>
      <w:r w:rsidR="001A1C80">
        <w:rPr>
          <w:rFonts w:ascii="Times New Roman" w:hAnsi="Times New Roman" w:cs="Times New Roman"/>
          <w:sz w:val="24"/>
          <w:szCs w:val="24"/>
        </w:rPr>
        <w:t>Protocol</w:t>
      </w:r>
      <w:r>
        <w:rPr>
          <w:rFonts w:ascii="Times New Roman" w:hAnsi="Times New Roman" w:cs="Times New Roman"/>
          <w:sz w:val="24"/>
          <w:szCs w:val="24"/>
        </w:rPr>
        <w:t>.</w:t>
      </w:r>
      <w:r w:rsidR="0053303F">
        <w:rPr>
          <w:rFonts w:ascii="Times New Roman" w:hAnsi="Times New Roman" w:cs="Times New Roman"/>
          <w:sz w:val="24"/>
          <w:szCs w:val="24"/>
        </w:rPr>
        <w:t xml:space="preserve"> </w:t>
      </w:r>
      <w:r w:rsidR="00CC621F">
        <w:rPr>
          <w:rFonts w:ascii="Times New Roman" w:hAnsi="Times New Roman" w:cs="Times New Roman"/>
          <w:sz w:val="24"/>
          <w:szCs w:val="24"/>
        </w:rPr>
        <w:t>(</w:t>
      </w:r>
      <w:r w:rsidR="0053303F">
        <w:rPr>
          <w:rFonts w:ascii="Times New Roman" w:hAnsi="Times New Roman" w:cs="Times New Roman"/>
          <w:sz w:val="24"/>
          <w:szCs w:val="24"/>
        </w:rPr>
        <w:t>List Rule</w:t>
      </w:r>
      <w:r w:rsidR="00CC621F">
        <w:rPr>
          <w:rFonts w:ascii="Times New Roman" w:hAnsi="Times New Roman" w:cs="Times New Roman"/>
          <w:sz w:val="24"/>
          <w:szCs w:val="24"/>
        </w:rPr>
        <w:t>s</w:t>
      </w:r>
      <w:r w:rsidR="0053303F">
        <w:rPr>
          <w:rFonts w:ascii="Times New Roman" w:hAnsi="Times New Roman" w:cs="Times New Roman"/>
          <w:sz w:val="24"/>
          <w:szCs w:val="24"/>
        </w:rPr>
        <w:t xml:space="preserve"> </w:t>
      </w:r>
      <w:r w:rsidR="00CC621F">
        <w:rPr>
          <w:rFonts w:ascii="Times New Roman" w:hAnsi="Times New Roman" w:cs="Times New Roman"/>
          <w:sz w:val="24"/>
          <w:szCs w:val="24"/>
        </w:rPr>
        <w:t>are</w:t>
      </w:r>
      <w:r w:rsidR="0053303F">
        <w:rPr>
          <w:rFonts w:ascii="Times New Roman" w:hAnsi="Times New Roman" w:cs="Times New Roman"/>
          <w:sz w:val="24"/>
          <w:szCs w:val="24"/>
        </w:rPr>
        <w:t xml:space="preserve"> </w:t>
      </w:r>
      <w:r w:rsidR="00CC621F">
        <w:rPr>
          <w:rFonts w:ascii="Times New Roman" w:hAnsi="Times New Roman" w:cs="Times New Roman"/>
          <w:sz w:val="24"/>
          <w:szCs w:val="24"/>
        </w:rPr>
        <w:t>otherwise</w:t>
      </w:r>
      <w:r w:rsidR="0053303F">
        <w:rPr>
          <w:rFonts w:ascii="Times New Roman" w:hAnsi="Times New Roman" w:cs="Times New Roman"/>
          <w:sz w:val="24"/>
          <w:szCs w:val="24"/>
        </w:rPr>
        <w:t xml:space="preserve"> known as product-specific rule</w:t>
      </w:r>
      <w:r w:rsidR="00CC621F">
        <w:rPr>
          <w:rFonts w:ascii="Times New Roman" w:hAnsi="Times New Roman" w:cs="Times New Roman"/>
          <w:sz w:val="24"/>
          <w:szCs w:val="24"/>
        </w:rPr>
        <w:t>s</w:t>
      </w:r>
      <w:r w:rsidR="0053303F">
        <w:rPr>
          <w:rFonts w:ascii="Times New Roman" w:hAnsi="Times New Roman" w:cs="Times New Roman"/>
          <w:sz w:val="24"/>
          <w:szCs w:val="24"/>
        </w:rPr>
        <w:t xml:space="preserve"> of origin.</w:t>
      </w:r>
      <w:r w:rsidR="00CC621F">
        <w:rPr>
          <w:rFonts w:ascii="Times New Roman" w:hAnsi="Times New Roman" w:cs="Times New Roman"/>
          <w:sz w:val="24"/>
          <w:szCs w:val="24"/>
        </w:rPr>
        <w:t>)</w:t>
      </w:r>
    </w:p>
    <w:p w14:paraId="2455FB2E" w14:textId="77777777" w:rsidR="00A91702" w:rsidRDefault="00A91702">
      <w:pPr>
        <w:spacing w:after="0" w:line="240" w:lineRule="auto"/>
        <w:jc w:val="both"/>
        <w:rPr>
          <w:rFonts w:ascii="Times New Roman" w:hAnsi="Times New Roman" w:cs="Times New Roman"/>
          <w:sz w:val="24"/>
          <w:szCs w:val="24"/>
        </w:rPr>
      </w:pPr>
    </w:p>
    <w:p w14:paraId="1191E7DC" w14:textId="4F4ED223"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For the purposes of this Annex and Annex</w:t>
      </w:r>
      <w:r w:rsidR="00E30F3C">
        <w:rPr>
          <w:rFonts w:ascii="Times New Roman" w:hAnsi="Times New Roman" w:cs="Times New Roman"/>
          <w:sz w:val="24"/>
          <w:szCs w:val="24"/>
        </w:rPr>
        <w:t xml:space="preserve"> </w:t>
      </w:r>
      <w:r>
        <w:rPr>
          <w:rFonts w:ascii="Times New Roman" w:hAnsi="Times New Roman" w:cs="Times New Roman"/>
          <w:sz w:val="24"/>
          <w:szCs w:val="24"/>
        </w:rPr>
        <w:t>2</w:t>
      </w:r>
      <w:r w:rsidR="00E30F3C">
        <w:rPr>
          <w:rFonts w:ascii="Times New Roman" w:hAnsi="Times New Roman" w:cs="Times New Roman"/>
          <w:sz w:val="24"/>
          <w:szCs w:val="24"/>
        </w:rPr>
        <w:t xml:space="preserve"> (List Rules)</w:t>
      </w:r>
      <w:r>
        <w:rPr>
          <w:rFonts w:ascii="Times New Roman" w:hAnsi="Times New Roman" w:cs="Times New Roman"/>
          <w:sz w:val="24"/>
          <w:szCs w:val="24"/>
        </w:rPr>
        <w:t>, the requirements for a product to be originating in accordance with Article 2(1)</w:t>
      </w:r>
      <w:r w:rsidR="00E30F3C">
        <w:rPr>
          <w:rFonts w:ascii="Times New Roman" w:hAnsi="Times New Roman" w:cs="Times New Roman"/>
          <w:sz w:val="24"/>
          <w:szCs w:val="24"/>
        </w:rPr>
        <w:t xml:space="preserve">(c) </w:t>
      </w:r>
      <w:r>
        <w:rPr>
          <w:rFonts w:ascii="Times New Roman" w:hAnsi="Times New Roman" w:cs="Times New Roman"/>
          <w:sz w:val="24"/>
          <w:szCs w:val="24"/>
        </w:rPr>
        <w:t xml:space="preserve">of this </w:t>
      </w:r>
      <w:r w:rsidR="00E30F3C">
        <w:rPr>
          <w:rFonts w:ascii="Times New Roman" w:hAnsi="Times New Roman" w:cs="Times New Roman"/>
          <w:sz w:val="24"/>
          <w:szCs w:val="24"/>
        </w:rPr>
        <w:t>Protocol</w:t>
      </w:r>
      <w:r>
        <w:rPr>
          <w:rFonts w:ascii="Times New Roman" w:hAnsi="Times New Roman" w:cs="Times New Roman"/>
          <w:sz w:val="24"/>
          <w:szCs w:val="24"/>
        </w:rPr>
        <w:t xml:space="preserve"> are a change in tariff classification, a production process, a maximum value or weight of non-originating materials, or any other requirement specified in this Annex and Annex</w:t>
      </w:r>
      <w:r w:rsidR="00E30F3C">
        <w:rPr>
          <w:rFonts w:ascii="Times New Roman" w:hAnsi="Times New Roman" w:cs="Times New Roman"/>
          <w:sz w:val="24"/>
          <w:szCs w:val="24"/>
        </w:rPr>
        <w:t xml:space="preserve"> </w:t>
      </w:r>
      <w:r>
        <w:rPr>
          <w:rFonts w:ascii="Times New Roman" w:hAnsi="Times New Roman" w:cs="Times New Roman"/>
          <w:sz w:val="24"/>
          <w:szCs w:val="24"/>
        </w:rPr>
        <w:t>2</w:t>
      </w:r>
      <w:r w:rsidR="00E30F3C">
        <w:rPr>
          <w:rFonts w:ascii="Times New Roman" w:hAnsi="Times New Roman" w:cs="Times New Roman"/>
          <w:sz w:val="24"/>
          <w:szCs w:val="24"/>
        </w:rPr>
        <w:t xml:space="preserve"> (List Rules)</w:t>
      </w:r>
      <w:r>
        <w:rPr>
          <w:rFonts w:ascii="Times New Roman" w:hAnsi="Times New Roman" w:cs="Times New Roman"/>
          <w:sz w:val="24"/>
          <w:szCs w:val="24"/>
        </w:rPr>
        <w:t>.</w:t>
      </w:r>
    </w:p>
    <w:p w14:paraId="257895BA" w14:textId="77777777" w:rsidR="00A91702" w:rsidRDefault="00A91702">
      <w:pPr>
        <w:spacing w:after="0" w:line="240" w:lineRule="auto"/>
        <w:jc w:val="both"/>
        <w:rPr>
          <w:rFonts w:ascii="Times New Roman" w:hAnsi="Times New Roman" w:cs="Times New Roman"/>
          <w:sz w:val="24"/>
          <w:szCs w:val="24"/>
        </w:rPr>
      </w:pPr>
    </w:p>
    <w:p w14:paraId="1E14B9E5" w14:textId="4442F27B"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Reference to weight in a </w:t>
      </w:r>
      <w:r w:rsidR="00D63894">
        <w:rPr>
          <w:rFonts w:ascii="Times New Roman" w:hAnsi="Times New Roman" w:cs="Times New Roman"/>
          <w:sz w:val="24"/>
          <w:szCs w:val="24"/>
        </w:rPr>
        <w:t>list</w:t>
      </w:r>
      <w:r>
        <w:rPr>
          <w:rFonts w:ascii="Times New Roman" w:hAnsi="Times New Roman" w:cs="Times New Roman"/>
          <w:sz w:val="24"/>
          <w:szCs w:val="24"/>
        </w:rPr>
        <w:t xml:space="preserve"> rule means the net weight, which is the weight of a material or a product, not including the weight of any packaging.</w:t>
      </w:r>
    </w:p>
    <w:p w14:paraId="1C2C37F2" w14:textId="77777777" w:rsidR="00A91702" w:rsidRDefault="00A91702">
      <w:pPr>
        <w:spacing w:after="0" w:line="240" w:lineRule="auto"/>
        <w:jc w:val="both"/>
        <w:rPr>
          <w:rFonts w:ascii="Times New Roman" w:hAnsi="Times New Roman" w:cs="Times New Roman"/>
          <w:sz w:val="24"/>
          <w:szCs w:val="24"/>
        </w:rPr>
      </w:pPr>
    </w:p>
    <w:p w14:paraId="676B09C4" w14:textId="2F61F99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This Annex and Annex</w:t>
      </w:r>
      <w:r w:rsidR="002E01FF">
        <w:rPr>
          <w:rFonts w:ascii="Times New Roman" w:hAnsi="Times New Roman" w:cs="Times New Roman"/>
          <w:sz w:val="24"/>
          <w:szCs w:val="24"/>
        </w:rPr>
        <w:t xml:space="preserve"> </w:t>
      </w:r>
      <w:r>
        <w:rPr>
          <w:rFonts w:ascii="Times New Roman" w:hAnsi="Times New Roman" w:cs="Times New Roman"/>
          <w:sz w:val="24"/>
          <w:szCs w:val="24"/>
        </w:rPr>
        <w:t>2</w:t>
      </w:r>
      <w:r w:rsidR="002E01FF">
        <w:rPr>
          <w:rFonts w:ascii="Times New Roman" w:hAnsi="Times New Roman" w:cs="Times New Roman"/>
          <w:sz w:val="24"/>
          <w:szCs w:val="24"/>
        </w:rPr>
        <w:t xml:space="preserve"> (List Rules)</w:t>
      </w:r>
      <w:r>
        <w:rPr>
          <w:rFonts w:ascii="Times New Roman" w:hAnsi="Times New Roman" w:cs="Times New Roman"/>
          <w:sz w:val="24"/>
          <w:szCs w:val="24"/>
        </w:rPr>
        <w:t xml:space="preserve"> are based on the </w:t>
      </w:r>
      <w:r w:rsidR="00553489">
        <w:rPr>
          <w:rFonts w:ascii="Times New Roman" w:hAnsi="Times New Roman" w:cs="Times New Roman"/>
          <w:sz w:val="24"/>
          <w:szCs w:val="24"/>
        </w:rPr>
        <w:t>Harmonized</w:t>
      </w:r>
      <w:r>
        <w:rPr>
          <w:rFonts w:ascii="Times New Roman" w:hAnsi="Times New Roman" w:cs="Times New Roman"/>
          <w:sz w:val="24"/>
          <w:szCs w:val="24"/>
        </w:rPr>
        <w:t xml:space="preserve"> System, as amended on 1 January 2017.</w:t>
      </w:r>
    </w:p>
    <w:p w14:paraId="10628FA7" w14:textId="77777777" w:rsidR="00A91702" w:rsidRDefault="00A91702">
      <w:pPr>
        <w:spacing w:after="0" w:line="240" w:lineRule="auto"/>
        <w:ind w:left="720" w:hanging="720"/>
        <w:jc w:val="both"/>
        <w:rPr>
          <w:rFonts w:ascii="Times New Roman" w:hAnsi="Times New Roman" w:cs="Times New Roman"/>
          <w:sz w:val="24"/>
          <w:szCs w:val="24"/>
        </w:rPr>
      </w:pPr>
    </w:p>
    <w:p w14:paraId="302DBF47" w14:textId="5CB0F2D7" w:rsidR="00A91702" w:rsidRDefault="00D50C10">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Note 2 - The Structure of the List Rules</w:t>
      </w:r>
      <w:r w:rsidR="00FC39DB">
        <w:rPr>
          <w:rFonts w:ascii="Times New Roman" w:hAnsi="Times New Roman" w:cs="Times New Roman"/>
          <w:sz w:val="24"/>
          <w:szCs w:val="24"/>
        </w:rPr>
        <w:t xml:space="preserve"> </w:t>
      </w:r>
    </w:p>
    <w:p w14:paraId="660FD6D0" w14:textId="77777777" w:rsidR="00A91702" w:rsidRDefault="00A91702">
      <w:pPr>
        <w:spacing w:after="0" w:line="240" w:lineRule="auto"/>
        <w:ind w:left="720" w:hanging="720"/>
        <w:jc w:val="both"/>
        <w:rPr>
          <w:rFonts w:ascii="Times New Roman" w:hAnsi="Times New Roman" w:cs="Times New Roman"/>
          <w:sz w:val="24"/>
          <w:szCs w:val="24"/>
        </w:rPr>
      </w:pPr>
    </w:p>
    <w:p w14:paraId="08B0E978" w14:textId="2512890B"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Notes on sections or chapters, where applicable, are read in conjunction with the </w:t>
      </w:r>
      <w:r w:rsidR="00D63894">
        <w:rPr>
          <w:rFonts w:ascii="Times New Roman" w:hAnsi="Times New Roman" w:cs="Times New Roman"/>
          <w:sz w:val="24"/>
          <w:szCs w:val="24"/>
        </w:rPr>
        <w:t>list</w:t>
      </w:r>
      <w:r>
        <w:rPr>
          <w:rFonts w:ascii="Times New Roman" w:hAnsi="Times New Roman" w:cs="Times New Roman"/>
          <w:sz w:val="24"/>
          <w:szCs w:val="24"/>
        </w:rPr>
        <w:t xml:space="preserve"> rules for the relevant section, chapter, heading or subheading.</w:t>
      </w:r>
    </w:p>
    <w:p w14:paraId="05F95665" w14:textId="77777777" w:rsidR="00A91702" w:rsidRDefault="00A91702">
      <w:pPr>
        <w:spacing w:after="0" w:line="240" w:lineRule="auto"/>
        <w:jc w:val="both"/>
        <w:rPr>
          <w:rFonts w:ascii="Times New Roman" w:hAnsi="Times New Roman" w:cs="Times New Roman"/>
          <w:sz w:val="24"/>
          <w:szCs w:val="24"/>
        </w:rPr>
      </w:pPr>
    </w:p>
    <w:p w14:paraId="49742434" w14:textId="65AF66E0"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Each </w:t>
      </w:r>
      <w:r w:rsidR="00D63894">
        <w:rPr>
          <w:rFonts w:ascii="Times New Roman" w:hAnsi="Times New Roman" w:cs="Times New Roman"/>
          <w:sz w:val="24"/>
          <w:szCs w:val="24"/>
        </w:rPr>
        <w:t>list rule</w:t>
      </w:r>
      <w:r>
        <w:rPr>
          <w:rFonts w:ascii="Times New Roman" w:hAnsi="Times New Roman" w:cs="Times New Roman"/>
          <w:sz w:val="24"/>
          <w:szCs w:val="24"/>
        </w:rPr>
        <w:t xml:space="preserve"> set out in Column 2 of Annex</w:t>
      </w:r>
      <w:r w:rsidR="002E01FF">
        <w:rPr>
          <w:rFonts w:ascii="Times New Roman" w:hAnsi="Times New Roman" w:cs="Times New Roman"/>
          <w:sz w:val="24"/>
          <w:szCs w:val="24"/>
        </w:rPr>
        <w:t xml:space="preserve"> </w:t>
      </w:r>
      <w:r>
        <w:rPr>
          <w:rFonts w:ascii="Times New Roman" w:hAnsi="Times New Roman" w:cs="Times New Roman"/>
          <w:sz w:val="24"/>
          <w:szCs w:val="24"/>
        </w:rPr>
        <w:t>2</w:t>
      </w:r>
      <w:r w:rsidR="002E01FF">
        <w:rPr>
          <w:rFonts w:ascii="Times New Roman" w:hAnsi="Times New Roman" w:cs="Times New Roman"/>
          <w:sz w:val="24"/>
          <w:szCs w:val="24"/>
        </w:rPr>
        <w:t xml:space="preserve"> (List Rules)</w:t>
      </w:r>
      <w:r>
        <w:rPr>
          <w:rFonts w:ascii="Times New Roman" w:hAnsi="Times New Roman" w:cs="Times New Roman"/>
          <w:sz w:val="24"/>
          <w:szCs w:val="24"/>
        </w:rPr>
        <w:t xml:space="preserve"> applies to the corresponding product indicated in Column 1 of </w:t>
      </w:r>
      <w:r w:rsidR="00047B36">
        <w:rPr>
          <w:rFonts w:ascii="Times New Roman" w:hAnsi="Times New Roman" w:cs="Times New Roman"/>
          <w:sz w:val="24"/>
          <w:szCs w:val="24"/>
        </w:rPr>
        <w:t>that Annex</w:t>
      </w:r>
      <w:r>
        <w:rPr>
          <w:rFonts w:ascii="Times New Roman" w:hAnsi="Times New Roman" w:cs="Times New Roman"/>
          <w:sz w:val="24"/>
          <w:szCs w:val="24"/>
        </w:rPr>
        <w:t>.</w:t>
      </w:r>
    </w:p>
    <w:p w14:paraId="079DAB9F" w14:textId="77777777" w:rsidR="00A91702" w:rsidRDefault="00A91702">
      <w:pPr>
        <w:spacing w:after="0" w:line="240" w:lineRule="auto"/>
        <w:jc w:val="both"/>
        <w:rPr>
          <w:rFonts w:ascii="Times New Roman" w:hAnsi="Times New Roman" w:cs="Times New Roman"/>
          <w:sz w:val="24"/>
          <w:szCs w:val="24"/>
        </w:rPr>
      </w:pPr>
    </w:p>
    <w:p w14:paraId="46CDA63D" w14:textId="150A9A8F"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If a product is subject to alternative </w:t>
      </w:r>
      <w:r w:rsidR="00D63894">
        <w:rPr>
          <w:rFonts w:ascii="Times New Roman" w:hAnsi="Times New Roman" w:cs="Times New Roman"/>
          <w:sz w:val="24"/>
          <w:szCs w:val="24"/>
        </w:rPr>
        <w:t>list rules</w:t>
      </w:r>
      <w:r>
        <w:rPr>
          <w:rFonts w:ascii="Times New Roman" w:hAnsi="Times New Roman" w:cs="Times New Roman"/>
          <w:sz w:val="24"/>
          <w:szCs w:val="24"/>
        </w:rPr>
        <w:t>, the product shall be originating in a Party if it satisfies one of the alternatives.</w:t>
      </w:r>
    </w:p>
    <w:p w14:paraId="5A6F43D5" w14:textId="77777777" w:rsidR="00A91702" w:rsidRDefault="00A91702">
      <w:pPr>
        <w:spacing w:after="0" w:line="240" w:lineRule="auto"/>
        <w:jc w:val="both"/>
        <w:rPr>
          <w:rFonts w:ascii="Times New Roman" w:hAnsi="Times New Roman" w:cs="Times New Roman"/>
          <w:sz w:val="24"/>
          <w:szCs w:val="24"/>
        </w:rPr>
      </w:pPr>
    </w:p>
    <w:p w14:paraId="798A1BC4" w14:textId="49FA656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If a product is subject to a </w:t>
      </w:r>
      <w:r w:rsidR="00D63894">
        <w:rPr>
          <w:rFonts w:ascii="Times New Roman" w:hAnsi="Times New Roman" w:cs="Times New Roman"/>
          <w:sz w:val="24"/>
          <w:szCs w:val="24"/>
        </w:rPr>
        <w:t>list</w:t>
      </w:r>
      <w:r>
        <w:rPr>
          <w:rFonts w:ascii="Times New Roman" w:hAnsi="Times New Roman" w:cs="Times New Roman"/>
          <w:sz w:val="24"/>
          <w:szCs w:val="24"/>
        </w:rPr>
        <w:t xml:space="preserve"> rule that includes multiple requirements, the product shall be originating in a Party only if it satisfies all of the requirements.</w:t>
      </w:r>
    </w:p>
    <w:p w14:paraId="425822CB" w14:textId="77777777" w:rsidR="00A91702" w:rsidRDefault="00A91702">
      <w:pPr>
        <w:spacing w:after="0" w:line="240" w:lineRule="auto"/>
        <w:jc w:val="both"/>
        <w:rPr>
          <w:rFonts w:ascii="Times New Roman" w:hAnsi="Times New Roman" w:cs="Times New Roman"/>
          <w:sz w:val="24"/>
          <w:szCs w:val="24"/>
        </w:rPr>
      </w:pPr>
    </w:p>
    <w:p w14:paraId="4A3B9180" w14:textId="2610FBE8"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For the purposes of this Annex and Annex</w:t>
      </w:r>
      <w:r w:rsidR="00047B36">
        <w:rPr>
          <w:rFonts w:ascii="Times New Roman" w:hAnsi="Times New Roman" w:cs="Times New Roman"/>
          <w:sz w:val="24"/>
          <w:szCs w:val="24"/>
        </w:rPr>
        <w:t xml:space="preserve"> </w:t>
      </w:r>
      <w:r>
        <w:rPr>
          <w:rFonts w:ascii="Times New Roman" w:hAnsi="Times New Roman" w:cs="Times New Roman"/>
          <w:sz w:val="24"/>
          <w:szCs w:val="24"/>
        </w:rPr>
        <w:t>2</w:t>
      </w:r>
      <w:r w:rsidR="00047B36">
        <w:rPr>
          <w:rFonts w:ascii="Times New Roman" w:hAnsi="Times New Roman" w:cs="Times New Roman"/>
          <w:sz w:val="24"/>
          <w:szCs w:val="24"/>
        </w:rPr>
        <w:t xml:space="preserve"> (List Rules)</w:t>
      </w:r>
      <w:r>
        <w:rPr>
          <w:rFonts w:ascii="Times New Roman" w:hAnsi="Times New Roman" w:cs="Times New Roman"/>
          <w:sz w:val="24"/>
          <w:szCs w:val="24"/>
        </w:rPr>
        <w:t>, the following definitions apply:</w:t>
      </w:r>
    </w:p>
    <w:p w14:paraId="6A49A77A" w14:textId="77777777" w:rsidR="00A91702" w:rsidRDefault="00A91702">
      <w:pPr>
        <w:spacing w:after="0" w:line="240" w:lineRule="auto"/>
        <w:jc w:val="both"/>
        <w:rPr>
          <w:rFonts w:ascii="Times New Roman" w:hAnsi="Times New Roman" w:cs="Times New Roman"/>
          <w:sz w:val="24"/>
          <w:szCs w:val="24"/>
        </w:rPr>
      </w:pPr>
    </w:p>
    <w:p w14:paraId="26AAD434" w14:textId="33F68E92" w:rsidR="00A91702" w:rsidRPr="00332229" w:rsidRDefault="003D6EF6" w:rsidP="00166456">
      <w:pPr>
        <w:pStyle w:val="ListeParagraf"/>
        <w:numPr>
          <w:ilvl w:val="1"/>
          <w:numId w:val="101"/>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section</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a section of the </w:t>
      </w:r>
      <w:r w:rsidR="00553489" w:rsidRPr="00332229">
        <w:rPr>
          <w:rFonts w:ascii="Times New Roman" w:hAnsi="Times New Roman" w:cs="Times New Roman"/>
          <w:sz w:val="24"/>
          <w:szCs w:val="24"/>
        </w:rPr>
        <w:t>Harmonized</w:t>
      </w:r>
      <w:r w:rsidR="00D50C10" w:rsidRPr="00332229">
        <w:rPr>
          <w:rFonts w:ascii="Times New Roman" w:hAnsi="Times New Roman" w:cs="Times New Roman"/>
          <w:sz w:val="24"/>
          <w:szCs w:val="24"/>
        </w:rPr>
        <w:t xml:space="preserve"> System;</w:t>
      </w:r>
    </w:p>
    <w:p w14:paraId="029BA36A" w14:textId="1A8FB842" w:rsidR="00A91702" w:rsidRPr="00332229" w:rsidRDefault="003D6EF6" w:rsidP="00166456">
      <w:pPr>
        <w:pStyle w:val="ListeParagraf"/>
        <w:numPr>
          <w:ilvl w:val="1"/>
          <w:numId w:val="101"/>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w:t>
      </w:r>
      <w:r w:rsidR="003E30AE">
        <w:rPr>
          <w:rFonts w:ascii="Times New Roman" w:hAnsi="Times New Roman" w:cs="Times New Roman"/>
          <w:sz w:val="24"/>
          <w:szCs w:val="24"/>
        </w:rPr>
        <w:t>c</w:t>
      </w:r>
      <w:r w:rsidR="00D50C10" w:rsidRPr="00332229">
        <w:rPr>
          <w:rFonts w:ascii="Times New Roman" w:hAnsi="Times New Roman" w:cs="Times New Roman"/>
          <w:sz w:val="24"/>
          <w:szCs w:val="24"/>
        </w:rPr>
        <w:t>hapter</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the first two-digits in the tariff classification number under the </w:t>
      </w:r>
      <w:r w:rsidR="00553489" w:rsidRPr="00332229">
        <w:rPr>
          <w:rFonts w:ascii="Times New Roman" w:hAnsi="Times New Roman" w:cs="Times New Roman"/>
          <w:sz w:val="24"/>
          <w:szCs w:val="24"/>
        </w:rPr>
        <w:t>Harmonized</w:t>
      </w:r>
      <w:r w:rsidR="00D50C10" w:rsidRPr="00332229">
        <w:rPr>
          <w:rFonts w:ascii="Times New Roman" w:hAnsi="Times New Roman" w:cs="Times New Roman"/>
          <w:sz w:val="24"/>
          <w:szCs w:val="24"/>
        </w:rPr>
        <w:t xml:space="preserve"> System;</w:t>
      </w:r>
    </w:p>
    <w:p w14:paraId="27D8C8CA" w14:textId="2D3B370B" w:rsidR="00A91702" w:rsidRPr="00332229" w:rsidRDefault="003D6EF6" w:rsidP="00166456">
      <w:pPr>
        <w:pStyle w:val="ListeParagraf"/>
        <w:numPr>
          <w:ilvl w:val="1"/>
          <w:numId w:val="101"/>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heading</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the first four-digits in the tariff classification number under the </w:t>
      </w:r>
      <w:r w:rsidR="00553489" w:rsidRPr="00332229">
        <w:rPr>
          <w:rFonts w:ascii="Times New Roman" w:hAnsi="Times New Roman" w:cs="Times New Roman"/>
          <w:sz w:val="24"/>
          <w:szCs w:val="24"/>
        </w:rPr>
        <w:t>Harmonized</w:t>
      </w:r>
      <w:r w:rsidR="00D50C10" w:rsidRPr="00332229">
        <w:rPr>
          <w:rFonts w:ascii="Times New Roman" w:hAnsi="Times New Roman" w:cs="Times New Roman"/>
          <w:sz w:val="24"/>
          <w:szCs w:val="24"/>
        </w:rPr>
        <w:t xml:space="preserve"> System; and</w:t>
      </w:r>
    </w:p>
    <w:p w14:paraId="429BB877" w14:textId="259D099E" w:rsidR="00A91702" w:rsidRPr="00332229" w:rsidRDefault="003D6EF6" w:rsidP="00166456">
      <w:pPr>
        <w:pStyle w:val="ListeParagraf"/>
        <w:numPr>
          <w:ilvl w:val="1"/>
          <w:numId w:val="101"/>
        </w:numPr>
        <w:spacing w:after="0" w:line="240" w:lineRule="auto"/>
        <w:ind w:left="1134"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subheading</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the first six-digits in the tariff classification number under the </w:t>
      </w:r>
      <w:r w:rsidR="00553489" w:rsidRPr="00332229">
        <w:rPr>
          <w:rFonts w:ascii="Times New Roman" w:hAnsi="Times New Roman" w:cs="Times New Roman"/>
          <w:sz w:val="24"/>
          <w:szCs w:val="24"/>
        </w:rPr>
        <w:t>Harmonized</w:t>
      </w:r>
      <w:r w:rsidR="00D50C10" w:rsidRPr="00332229">
        <w:rPr>
          <w:rFonts w:ascii="Times New Roman" w:hAnsi="Times New Roman" w:cs="Times New Roman"/>
          <w:sz w:val="24"/>
          <w:szCs w:val="24"/>
        </w:rPr>
        <w:t xml:space="preserve"> System.</w:t>
      </w:r>
      <w:r w:rsidR="00D50C10" w:rsidRPr="00332229">
        <w:rPr>
          <w:rFonts w:ascii="Times New Roman" w:hAnsi="Times New Roman" w:cs="Times New Roman"/>
          <w:sz w:val="24"/>
          <w:szCs w:val="24"/>
        </w:rPr>
        <w:tab/>
      </w:r>
    </w:p>
    <w:p w14:paraId="6B0077DB" w14:textId="77777777" w:rsidR="00A91702" w:rsidRDefault="00A91702">
      <w:pPr>
        <w:spacing w:after="0" w:line="240" w:lineRule="auto"/>
        <w:jc w:val="both"/>
        <w:rPr>
          <w:rFonts w:ascii="Times New Roman" w:hAnsi="Times New Roman" w:cs="Times New Roman"/>
          <w:sz w:val="24"/>
          <w:szCs w:val="24"/>
        </w:rPr>
      </w:pPr>
    </w:p>
    <w:p w14:paraId="0C030978" w14:textId="1486A846"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For the purposes of the </w:t>
      </w:r>
      <w:r w:rsidR="00D63894">
        <w:rPr>
          <w:rFonts w:ascii="Times New Roman" w:hAnsi="Times New Roman" w:cs="Times New Roman"/>
          <w:sz w:val="24"/>
          <w:szCs w:val="24"/>
        </w:rPr>
        <w:t>list rules</w:t>
      </w:r>
      <w:r>
        <w:rPr>
          <w:rFonts w:ascii="Times New Roman" w:hAnsi="Times New Roman" w:cs="Times New Roman"/>
          <w:sz w:val="24"/>
          <w:szCs w:val="24"/>
        </w:rPr>
        <w:t>, the following abbreviations apply:</w:t>
      </w:r>
    </w:p>
    <w:p w14:paraId="6B8EEC46" w14:textId="77777777" w:rsidR="00A91702" w:rsidRDefault="00A91702">
      <w:pPr>
        <w:spacing w:after="0" w:line="240" w:lineRule="auto"/>
        <w:jc w:val="both"/>
        <w:rPr>
          <w:rFonts w:ascii="Times New Roman" w:hAnsi="Times New Roman" w:cs="Times New Roman"/>
          <w:sz w:val="24"/>
          <w:szCs w:val="24"/>
        </w:rPr>
      </w:pPr>
    </w:p>
    <w:p w14:paraId="650B35A9" w14:textId="0F8F7F78" w:rsidR="00A91702" w:rsidRDefault="003D6E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50C10">
        <w:rPr>
          <w:rFonts w:ascii="Times New Roman" w:hAnsi="Times New Roman" w:cs="Times New Roman"/>
          <w:sz w:val="24"/>
          <w:szCs w:val="24"/>
        </w:rPr>
        <w:t>CC</w:t>
      </w:r>
      <w:r>
        <w:rPr>
          <w:rFonts w:ascii="Times New Roman" w:hAnsi="Times New Roman" w:cs="Times New Roman"/>
          <w:sz w:val="24"/>
          <w:szCs w:val="24"/>
        </w:rPr>
        <w:t>”</w:t>
      </w:r>
      <w:r w:rsidR="00D50C10">
        <w:rPr>
          <w:rFonts w:ascii="Times New Roman" w:hAnsi="Times New Roman" w:cs="Times New Roman"/>
          <w:sz w:val="24"/>
          <w:szCs w:val="24"/>
        </w:rPr>
        <w:t xml:space="preserve"> means production from non-originating materials of any Chapter, except that of the product; this means that any non-originating material used in the production of the product must be classified in a Chapter (2-digit level of the </w:t>
      </w:r>
      <w:r w:rsidR="00553489">
        <w:rPr>
          <w:rFonts w:ascii="Times New Roman" w:hAnsi="Times New Roman" w:cs="Times New Roman"/>
          <w:sz w:val="24"/>
          <w:szCs w:val="24"/>
        </w:rPr>
        <w:t>Harmonized</w:t>
      </w:r>
      <w:r w:rsidR="00D50C10">
        <w:rPr>
          <w:rFonts w:ascii="Times New Roman" w:hAnsi="Times New Roman" w:cs="Times New Roman"/>
          <w:sz w:val="24"/>
          <w:szCs w:val="24"/>
        </w:rPr>
        <w:t xml:space="preserve"> System) other than that of the product (i.e. a change in Chapter);</w:t>
      </w:r>
    </w:p>
    <w:p w14:paraId="7A167486" w14:textId="77777777" w:rsidR="00A91702" w:rsidRDefault="00A91702">
      <w:pPr>
        <w:spacing w:after="0" w:line="240" w:lineRule="auto"/>
        <w:jc w:val="both"/>
        <w:rPr>
          <w:rFonts w:ascii="Times New Roman" w:hAnsi="Times New Roman" w:cs="Times New Roman"/>
          <w:sz w:val="24"/>
          <w:szCs w:val="24"/>
        </w:rPr>
      </w:pPr>
    </w:p>
    <w:p w14:paraId="4A813A9B" w14:textId="23B74011" w:rsidR="00A91702" w:rsidRDefault="003D6E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50C10">
        <w:rPr>
          <w:rFonts w:ascii="Times New Roman" w:hAnsi="Times New Roman" w:cs="Times New Roman"/>
          <w:sz w:val="24"/>
          <w:szCs w:val="24"/>
        </w:rPr>
        <w:t>CTH</w:t>
      </w:r>
      <w:r>
        <w:rPr>
          <w:rFonts w:ascii="Times New Roman" w:hAnsi="Times New Roman" w:cs="Times New Roman"/>
          <w:sz w:val="24"/>
          <w:szCs w:val="24"/>
        </w:rPr>
        <w:t>”</w:t>
      </w:r>
      <w:r w:rsidR="00D50C10">
        <w:rPr>
          <w:rFonts w:ascii="Times New Roman" w:hAnsi="Times New Roman" w:cs="Times New Roman"/>
          <w:sz w:val="24"/>
          <w:szCs w:val="24"/>
        </w:rPr>
        <w:t xml:space="preserve"> means production from non-originating materials of any heading, except that of the product; this means that any non-originating material used in the production of the product must be classified in a heading (4-digit level of the </w:t>
      </w:r>
      <w:r w:rsidR="00553489">
        <w:rPr>
          <w:rFonts w:ascii="Times New Roman" w:hAnsi="Times New Roman" w:cs="Times New Roman"/>
          <w:sz w:val="24"/>
          <w:szCs w:val="24"/>
        </w:rPr>
        <w:t>Harmonized</w:t>
      </w:r>
      <w:r w:rsidR="00D50C10">
        <w:rPr>
          <w:rFonts w:ascii="Times New Roman" w:hAnsi="Times New Roman" w:cs="Times New Roman"/>
          <w:sz w:val="24"/>
          <w:szCs w:val="24"/>
        </w:rPr>
        <w:t xml:space="preserve"> System) other than that of the product (i.e. a change in heading);</w:t>
      </w:r>
    </w:p>
    <w:p w14:paraId="5AB224F3" w14:textId="77777777" w:rsidR="00A91702" w:rsidRDefault="00A91702">
      <w:pPr>
        <w:spacing w:after="0" w:line="240" w:lineRule="auto"/>
        <w:jc w:val="both"/>
        <w:rPr>
          <w:rFonts w:ascii="Times New Roman" w:hAnsi="Times New Roman" w:cs="Times New Roman"/>
          <w:sz w:val="24"/>
          <w:szCs w:val="24"/>
        </w:rPr>
      </w:pPr>
    </w:p>
    <w:p w14:paraId="7F40538B" w14:textId="78BA4C27" w:rsidR="00A91702" w:rsidRDefault="003D6E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50C10">
        <w:rPr>
          <w:rFonts w:ascii="Times New Roman" w:hAnsi="Times New Roman" w:cs="Times New Roman"/>
          <w:sz w:val="24"/>
          <w:szCs w:val="24"/>
        </w:rPr>
        <w:t>CTSH</w:t>
      </w:r>
      <w:r>
        <w:rPr>
          <w:rFonts w:ascii="Times New Roman" w:hAnsi="Times New Roman" w:cs="Times New Roman"/>
          <w:sz w:val="24"/>
          <w:szCs w:val="24"/>
        </w:rPr>
        <w:t>”</w:t>
      </w:r>
      <w:r w:rsidR="00D50C10">
        <w:rPr>
          <w:rFonts w:ascii="Times New Roman" w:hAnsi="Times New Roman" w:cs="Times New Roman"/>
          <w:sz w:val="24"/>
          <w:szCs w:val="24"/>
        </w:rPr>
        <w:t xml:space="preserve"> means production from non-originating materials of any subheading, except that of the product; this means that any non-originating material used in the production of the product must be classified in a subheading (6-digit level of the </w:t>
      </w:r>
      <w:r w:rsidR="00553489">
        <w:rPr>
          <w:rFonts w:ascii="Times New Roman" w:hAnsi="Times New Roman" w:cs="Times New Roman"/>
          <w:sz w:val="24"/>
          <w:szCs w:val="24"/>
        </w:rPr>
        <w:t>Harmonized</w:t>
      </w:r>
      <w:r w:rsidR="00D50C10">
        <w:rPr>
          <w:rFonts w:ascii="Times New Roman" w:hAnsi="Times New Roman" w:cs="Times New Roman"/>
          <w:sz w:val="24"/>
          <w:szCs w:val="24"/>
        </w:rPr>
        <w:t xml:space="preserve"> System) other than that of the product (i.e. a change in sub-heading).</w:t>
      </w:r>
    </w:p>
    <w:p w14:paraId="61D1F075" w14:textId="77777777" w:rsidR="00A91702" w:rsidRDefault="00A91702">
      <w:pPr>
        <w:spacing w:after="0" w:line="240" w:lineRule="auto"/>
        <w:jc w:val="both"/>
        <w:rPr>
          <w:rFonts w:ascii="Times New Roman" w:hAnsi="Times New Roman" w:cs="Times New Roman"/>
          <w:sz w:val="24"/>
          <w:szCs w:val="24"/>
        </w:rPr>
      </w:pPr>
    </w:p>
    <w:p w14:paraId="4E02A72C"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Note 3 - Application of the List Rules</w:t>
      </w:r>
    </w:p>
    <w:p w14:paraId="56D427B0" w14:textId="77777777" w:rsidR="00A91702" w:rsidRDefault="00A91702">
      <w:pPr>
        <w:spacing w:after="0" w:line="240" w:lineRule="auto"/>
        <w:jc w:val="both"/>
        <w:rPr>
          <w:rFonts w:ascii="Times New Roman" w:hAnsi="Times New Roman" w:cs="Times New Roman"/>
          <w:sz w:val="24"/>
          <w:szCs w:val="24"/>
        </w:rPr>
      </w:pPr>
    </w:p>
    <w:p w14:paraId="24036993" w14:textId="42F56E66"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Article 2(2) of this </w:t>
      </w:r>
      <w:r w:rsidR="001C505C">
        <w:rPr>
          <w:rFonts w:ascii="Times New Roman" w:hAnsi="Times New Roman" w:cs="Times New Roman"/>
          <w:sz w:val="24"/>
          <w:szCs w:val="24"/>
        </w:rPr>
        <w:t>Protocol</w:t>
      </w:r>
      <w:r>
        <w:rPr>
          <w:rFonts w:ascii="Times New Roman" w:hAnsi="Times New Roman" w:cs="Times New Roman"/>
          <w:sz w:val="24"/>
          <w:szCs w:val="24"/>
        </w:rPr>
        <w:t>, concerning products having acquired originating status which are used in the production of other products, applies whether or not this status has been acquired inside the same factory in a Party where these products are used.</w:t>
      </w:r>
    </w:p>
    <w:p w14:paraId="31F5EFB0" w14:textId="77777777" w:rsidR="00A91702" w:rsidRDefault="00A91702">
      <w:pPr>
        <w:spacing w:after="0" w:line="240" w:lineRule="auto"/>
        <w:jc w:val="both"/>
        <w:rPr>
          <w:rFonts w:ascii="Times New Roman" w:hAnsi="Times New Roman" w:cs="Times New Roman"/>
          <w:sz w:val="24"/>
          <w:szCs w:val="24"/>
        </w:rPr>
      </w:pPr>
    </w:p>
    <w:p w14:paraId="42F9111F" w14:textId="17AF9A98"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If a </w:t>
      </w:r>
      <w:r w:rsidR="00D63894">
        <w:rPr>
          <w:rFonts w:ascii="Times New Roman" w:hAnsi="Times New Roman" w:cs="Times New Roman"/>
          <w:sz w:val="24"/>
          <w:szCs w:val="24"/>
        </w:rPr>
        <w:t>list</w:t>
      </w:r>
      <w:r>
        <w:rPr>
          <w:rFonts w:ascii="Times New Roman" w:hAnsi="Times New Roman" w:cs="Times New Roman"/>
          <w:sz w:val="24"/>
          <w:szCs w:val="24"/>
        </w:rPr>
        <w:t xml:space="preserve"> rule specifically excludes certain non-originating material or provides that the value or weight of a specified non-originating material shall not exceed a specific threshold, these conditions do not apply to non-originating materials classified elsewhere in the </w:t>
      </w:r>
      <w:r w:rsidR="00553489">
        <w:rPr>
          <w:rFonts w:ascii="Times New Roman" w:hAnsi="Times New Roman" w:cs="Times New Roman"/>
          <w:sz w:val="24"/>
          <w:szCs w:val="24"/>
        </w:rPr>
        <w:t>Harmonized</w:t>
      </w:r>
      <w:r>
        <w:rPr>
          <w:rFonts w:ascii="Times New Roman" w:hAnsi="Times New Roman" w:cs="Times New Roman"/>
          <w:sz w:val="24"/>
          <w:szCs w:val="24"/>
        </w:rPr>
        <w:t xml:space="preserve"> System.</w:t>
      </w:r>
    </w:p>
    <w:p w14:paraId="6812B876" w14:textId="77777777" w:rsidR="00A91702" w:rsidRDefault="00A91702">
      <w:pPr>
        <w:spacing w:after="0" w:line="240" w:lineRule="auto"/>
        <w:jc w:val="both"/>
        <w:rPr>
          <w:rFonts w:ascii="Times New Roman" w:hAnsi="Times New Roman" w:cs="Times New Roman"/>
          <w:sz w:val="24"/>
          <w:szCs w:val="24"/>
        </w:rPr>
      </w:pPr>
    </w:p>
    <w:p w14:paraId="313B7DC8" w14:textId="5EC439D1"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Example 1: when the rule for bulldozers (HS sub-heading 8429.11) requires: “CTH except from non-originating materials of heading 84.31 parts suitable solely for machinery of heading 84.25 to 84.30”, the use of non-originating materials classified elsewhere than 84.29 and 84.31</w:t>
      </w:r>
      <w:r w:rsidR="00D447E9">
        <w:rPr>
          <w:rFonts w:ascii="Times New Roman" w:hAnsi="Times New Roman" w:cs="Times New Roman"/>
          <w:sz w:val="24"/>
          <w:szCs w:val="24"/>
        </w:rPr>
        <w:t>,</w:t>
      </w:r>
      <w:r>
        <w:rPr>
          <w:rFonts w:ascii="Times New Roman" w:hAnsi="Times New Roman" w:cs="Times New Roman"/>
          <w:sz w:val="24"/>
          <w:szCs w:val="24"/>
        </w:rPr>
        <w:t xml:space="preserve"> such as screws (HS heading 73.18), insulated wires and electric conductors (HS heading 85.44) and various electronics (HS Chapter 85)</w:t>
      </w:r>
      <w:r w:rsidR="00D447E9">
        <w:rPr>
          <w:rFonts w:ascii="Times New Roman" w:hAnsi="Times New Roman" w:cs="Times New Roman"/>
          <w:sz w:val="24"/>
          <w:szCs w:val="24"/>
        </w:rPr>
        <w:t>,</w:t>
      </w:r>
      <w:r>
        <w:rPr>
          <w:rFonts w:ascii="Times New Roman" w:hAnsi="Times New Roman" w:cs="Times New Roman"/>
          <w:sz w:val="24"/>
          <w:szCs w:val="24"/>
        </w:rPr>
        <w:t xml:space="preserve"> is not limited.</w:t>
      </w:r>
    </w:p>
    <w:p w14:paraId="52551F3F" w14:textId="77777777" w:rsidR="00A91702" w:rsidRDefault="00A91702">
      <w:pPr>
        <w:spacing w:after="0" w:line="240" w:lineRule="auto"/>
        <w:jc w:val="both"/>
        <w:rPr>
          <w:rFonts w:ascii="Times New Roman" w:hAnsi="Times New Roman" w:cs="Times New Roman"/>
          <w:sz w:val="24"/>
          <w:szCs w:val="24"/>
        </w:rPr>
      </w:pPr>
    </w:p>
    <w:p w14:paraId="269C9991"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Example 2: When the rule for heading 35.05 (dextrins and other modified starches; glues based on starches etc) requires ‘CTH except from non-originating heading 11.08’ then the use of non-originating materials classified elsewhere than 11.08 (starches, inulin), such as materials of Chapter 10 (cereals), is not limited.</w:t>
      </w:r>
    </w:p>
    <w:p w14:paraId="60BC15CF" w14:textId="77777777" w:rsidR="00A91702" w:rsidRDefault="00A91702">
      <w:pPr>
        <w:spacing w:after="0" w:line="240" w:lineRule="auto"/>
        <w:jc w:val="both"/>
        <w:rPr>
          <w:rFonts w:ascii="Times New Roman" w:hAnsi="Times New Roman" w:cs="Times New Roman"/>
          <w:sz w:val="24"/>
          <w:szCs w:val="24"/>
        </w:rPr>
      </w:pPr>
    </w:p>
    <w:p w14:paraId="2A9D80A4" w14:textId="58F3ABE3"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If a </w:t>
      </w:r>
      <w:r w:rsidR="00D63894">
        <w:rPr>
          <w:rFonts w:ascii="Times New Roman" w:hAnsi="Times New Roman" w:cs="Times New Roman"/>
          <w:sz w:val="24"/>
          <w:szCs w:val="24"/>
        </w:rPr>
        <w:t>list</w:t>
      </w:r>
      <w:r>
        <w:rPr>
          <w:rFonts w:ascii="Times New Roman" w:hAnsi="Times New Roman" w:cs="Times New Roman"/>
          <w:sz w:val="24"/>
          <w:szCs w:val="24"/>
        </w:rPr>
        <w:t xml:space="preserve"> rule provides that a product shall be produced from a particular material, this does not prevent the use of other materials which are unable to satisfy that rule because of their inherent nature.</w:t>
      </w:r>
    </w:p>
    <w:p w14:paraId="325390E8" w14:textId="77777777" w:rsidR="00B6718F" w:rsidRDefault="00B6718F">
      <w:pPr>
        <w:spacing w:after="0" w:line="240" w:lineRule="auto"/>
        <w:jc w:val="both"/>
        <w:rPr>
          <w:rFonts w:ascii="Times New Roman" w:hAnsi="Times New Roman" w:cs="Times New Roman"/>
          <w:sz w:val="24"/>
          <w:szCs w:val="24"/>
        </w:rPr>
      </w:pPr>
    </w:p>
    <w:p w14:paraId="3EAEC5DA" w14:textId="38C32AF3"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Note 4 - Calculation of a maximum value of non-originating materials</w:t>
      </w:r>
    </w:p>
    <w:p w14:paraId="51E90D7E" w14:textId="77777777" w:rsidR="00A91702" w:rsidRDefault="00A91702">
      <w:pPr>
        <w:spacing w:after="0" w:line="240" w:lineRule="auto"/>
        <w:jc w:val="both"/>
        <w:rPr>
          <w:rFonts w:ascii="Times New Roman" w:hAnsi="Times New Roman" w:cs="Times New Roman"/>
          <w:sz w:val="24"/>
          <w:szCs w:val="24"/>
        </w:rPr>
      </w:pPr>
    </w:p>
    <w:p w14:paraId="74B777AE" w14:textId="2754B9B4"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purposes of the </w:t>
      </w:r>
      <w:r w:rsidR="00D63894">
        <w:rPr>
          <w:rFonts w:ascii="Times New Roman" w:hAnsi="Times New Roman" w:cs="Times New Roman"/>
          <w:sz w:val="24"/>
          <w:szCs w:val="24"/>
        </w:rPr>
        <w:t>list</w:t>
      </w:r>
      <w:r>
        <w:rPr>
          <w:rFonts w:ascii="Times New Roman" w:hAnsi="Times New Roman" w:cs="Times New Roman"/>
          <w:sz w:val="24"/>
          <w:szCs w:val="24"/>
        </w:rPr>
        <w:t xml:space="preserve"> rules, the following definitions apply:</w:t>
      </w:r>
    </w:p>
    <w:p w14:paraId="3D775768" w14:textId="77777777" w:rsidR="00A91702" w:rsidRDefault="00A91702">
      <w:pPr>
        <w:spacing w:after="0" w:line="240" w:lineRule="auto"/>
        <w:jc w:val="both"/>
        <w:rPr>
          <w:rFonts w:ascii="Times New Roman" w:hAnsi="Times New Roman" w:cs="Times New Roman"/>
          <w:sz w:val="24"/>
          <w:szCs w:val="24"/>
        </w:rPr>
      </w:pPr>
    </w:p>
    <w:p w14:paraId="2660FABD" w14:textId="7864E78F" w:rsidR="00A91702" w:rsidRPr="00332229" w:rsidRDefault="00D50C10" w:rsidP="00332229">
      <w:pPr>
        <w:pStyle w:val="ListeParagraf"/>
        <w:numPr>
          <w:ilvl w:val="1"/>
          <w:numId w:val="107"/>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lastRenderedPageBreak/>
        <w:t>"customs value" means the value as determined in accordance with the Agreement on Implementation of Article VII of GATT 1994;</w:t>
      </w:r>
    </w:p>
    <w:p w14:paraId="717FE2D9" w14:textId="77777777" w:rsidR="00A91702" w:rsidRDefault="00A91702" w:rsidP="00332229">
      <w:pPr>
        <w:spacing w:after="0" w:line="240" w:lineRule="auto"/>
        <w:ind w:left="567" w:hanging="567"/>
        <w:jc w:val="both"/>
        <w:rPr>
          <w:rFonts w:ascii="Times New Roman" w:hAnsi="Times New Roman" w:cs="Times New Roman"/>
          <w:sz w:val="24"/>
          <w:szCs w:val="24"/>
        </w:rPr>
      </w:pPr>
    </w:p>
    <w:p w14:paraId="522E95E4" w14:textId="5214497E" w:rsidR="00A91702" w:rsidRDefault="00D50C10" w:rsidP="005D0030">
      <w:pPr>
        <w:pStyle w:val="ListeParagraf"/>
        <w:numPr>
          <w:ilvl w:val="1"/>
          <w:numId w:val="107"/>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"EXW" or "ex-works price" means:</w:t>
      </w:r>
    </w:p>
    <w:p w14:paraId="2654C4A3" w14:textId="77777777" w:rsidR="005D0030" w:rsidRPr="00332229" w:rsidRDefault="005D0030" w:rsidP="00332229">
      <w:pPr>
        <w:pStyle w:val="ListeParagraf"/>
        <w:spacing w:after="0" w:line="240" w:lineRule="auto"/>
        <w:ind w:left="567"/>
        <w:jc w:val="both"/>
        <w:rPr>
          <w:rFonts w:ascii="Times New Roman" w:hAnsi="Times New Roman" w:cs="Times New Roman"/>
          <w:sz w:val="24"/>
          <w:szCs w:val="24"/>
        </w:rPr>
      </w:pPr>
    </w:p>
    <w:p w14:paraId="60393DCB" w14:textId="6F543A04" w:rsidR="00A91702" w:rsidRPr="00332229" w:rsidRDefault="00D50C10" w:rsidP="00332229">
      <w:pPr>
        <w:pStyle w:val="ListeParagraf"/>
        <w:numPr>
          <w:ilvl w:val="1"/>
          <w:numId w:val="109"/>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the price of the product paid or payable to the producer in whose undertaking the last working or processing is carried out, provided that the price includes the value of all the materials used and all other costs incurred in the production of the product, minus any internal taxes which are, or may be, repaid when the product obtained is exported; or</w:t>
      </w:r>
    </w:p>
    <w:p w14:paraId="0F047927" w14:textId="77777777" w:rsidR="00A91702" w:rsidRDefault="00A91702" w:rsidP="00332229">
      <w:pPr>
        <w:spacing w:after="0" w:line="240" w:lineRule="auto"/>
        <w:ind w:left="1134" w:hanging="567"/>
        <w:jc w:val="both"/>
        <w:rPr>
          <w:rFonts w:ascii="Times New Roman" w:hAnsi="Times New Roman" w:cs="Times New Roman"/>
          <w:sz w:val="24"/>
          <w:szCs w:val="24"/>
        </w:rPr>
      </w:pPr>
    </w:p>
    <w:p w14:paraId="39A88FEE" w14:textId="0D42A417" w:rsidR="00A91702" w:rsidRPr="00332229" w:rsidRDefault="00D50C10" w:rsidP="00332229">
      <w:pPr>
        <w:pStyle w:val="ListeParagraf"/>
        <w:numPr>
          <w:ilvl w:val="0"/>
          <w:numId w:val="109"/>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if there is no price paid or payable or if the actual price paid does not reflect all costs related to the production of the product which are actually incurred in the production of the product, the value of all the materials used and all other costs incurred in the production of the product in the exporting Party:</w:t>
      </w:r>
    </w:p>
    <w:p w14:paraId="12A6713C" w14:textId="77777777" w:rsidR="00A91702" w:rsidRDefault="00A91702">
      <w:pPr>
        <w:spacing w:after="0" w:line="240" w:lineRule="auto"/>
        <w:ind w:left="1440"/>
        <w:jc w:val="both"/>
        <w:rPr>
          <w:rFonts w:ascii="Times New Roman" w:hAnsi="Times New Roman" w:cs="Times New Roman"/>
          <w:sz w:val="24"/>
          <w:szCs w:val="24"/>
        </w:rPr>
      </w:pPr>
    </w:p>
    <w:p w14:paraId="1652C11F" w14:textId="509DCAEA" w:rsidR="00A91702" w:rsidRDefault="00D50C10" w:rsidP="00332229">
      <w:pPr>
        <w:spacing w:after="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w:t>
      </w:r>
      <w:r w:rsidR="005D0030">
        <w:rPr>
          <w:rFonts w:ascii="Times New Roman" w:hAnsi="Times New Roman" w:cs="Times New Roman"/>
          <w:sz w:val="24"/>
          <w:szCs w:val="24"/>
        </w:rPr>
        <w:t>aa</w:t>
      </w:r>
      <w:r>
        <w:rPr>
          <w:rFonts w:ascii="Times New Roman" w:hAnsi="Times New Roman" w:cs="Times New Roman"/>
          <w:sz w:val="24"/>
          <w:szCs w:val="24"/>
        </w:rPr>
        <w:t xml:space="preserve">) </w:t>
      </w:r>
      <w:r w:rsidR="008C4D57">
        <w:rPr>
          <w:rFonts w:ascii="Times New Roman" w:hAnsi="Times New Roman" w:cs="Times New Roman"/>
          <w:sz w:val="24"/>
          <w:szCs w:val="24"/>
        </w:rPr>
        <w:t xml:space="preserve"> </w:t>
      </w:r>
      <w:r>
        <w:rPr>
          <w:rFonts w:ascii="Times New Roman" w:hAnsi="Times New Roman" w:cs="Times New Roman"/>
          <w:sz w:val="24"/>
          <w:szCs w:val="24"/>
        </w:rPr>
        <w:t>including selling, general and administrative expenses, as well as profit, that can reasonably be allocated to the product; and</w:t>
      </w:r>
    </w:p>
    <w:p w14:paraId="7FC7902F" w14:textId="77777777" w:rsidR="00A91702" w:rsidRDefault="00A91702" w:rsidP="00332229">
      <w:pPr>
        <w:spacing w:after="0" w:line="240" w:lineRule="auto"/>
        <w:ind w:left="1701" w:hanging="567"/>
        <w:jc w:val="both"/>
        <w:rPr>
          <w:rFonts w:ascii="Times New Roman" w:hAnsi="Times New Roman" w:cs="Times New Roman"/>
          <w:sz w:val="24"/>
          <w:szCs w:val="24"/>
        </w:rPr>
      </w:pPr>
    </w:p>
    <w:p w14:paraId="25F357AF" w14:textId="507E5490" w:rsidR="00A91702" w:rsidRDefault="00D50C10" w:rsidP="00332229">
      <w:pPr>
        <w:spacing w:after="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w:t>
      </w:r>
      <w:r w:rsidR="005D0030">
        <w:rPr>
          <w:rFonts w:ascii="Times New Roman" w:hAnsi="Times New Roman" w:cs="Times New Roman"/>
          <w:sz w:val="24"/>
          <w:szCs w:val="24"/>
        </w:rPr>
        <w:t>bb</w:t>
      </w:r>
      <w:r>
        <w:rPr>
          <w:rFonts w:ascii="Times New Roman" w:hAnsi="Times New Roman" w:cs="Times New Roman"/>
          <w:sz w:val="24"/>
          <w:szCs w:val="24"/>
        </w:rPr>
        <w:t xml:space="preserve">) </w:t>
      </w:r>
      <w:r w:rsidR="008C4D57">
        <w:rPr>
          <w:rFonts w:ascii="Times New Roman" w:hAnsi="Times New Roman" w:cs="Times New Roman"/>
          <w:sz w:val="24"/>
          <w:szCs w:val="24"/>
        </w:rPr>
        <w:t xml:space="preserve"> </w:t>
      </w:r>
      <w:r>
        <w:rPr>
          <w:rFonts w:ascii="Times New Roman" w:hAnsi="Times New Roman" w:cs="Times New Roman"/>
          <w:sz w:val="24"/>
          <w:szCs w:val="24"/>
        </w:rPr>
        <w:t>excluding the cost of freight, insurance, all other costs incurred in transporting the product and any internal taxes of the exporting Party which are, or may be, repaid when the product obtained is exported.</w:t>
      </w:r>
    </w:p>
    <w:p w14:paraId="03778AC0" w14:textId="77777777" w:rsidR="00A91702" w:rsidRDefault="00A91702">
      <w:pPr>
        <w:spacing w:after="0" w:line="240" w:lineRule="auto"/>
        <w:ind w:left="2160"/>
        <w:jc w:val="both"/>
        <w:rPr>
          <w:rFonts w:ascii="Times New Roman" w:hAnsi="Times New Roman" w:cs="Times New Roman"/>
          <w:sz w:val="24"/>
          <w:szCs w:val="24"/>
        </w:rPr>
      </w:pPr>
    </w:p>
    <w:p w14:paraId="1C12A7BE" w14:textId="197F0530" w:rsidR="00A91702" w:rsidRPr="00332229" w:rsidRDefault="00D50C10" w:rsidP="00332229">
      <w:pPr>
        <w:pStyle w:val="ListeParagraf"/>
        <w:numPr>
          <w:ilvl w:val="0"/>
          <w:numId w:val="109"/>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For the purposes of point (i), where the last production has been contracted to a producer, the term ‘producer’ in point (i) refers to the person who has employed the subcontractor.</w:t>
      </w:r>
    </w:p>
    <w:p w14:paraId="12B9DC26" w14:textId="77777777" w:rsidR="00A91702" w:rsidRDefault="00A91702">
      <w:pPr>
        <w:spacing w:after="0" w:line="240" w:lineRule="auto"/>
        <w:ind w:left="1440"/>
        <w:jc w:val="both"/>
        <w:rPr>
          <w:rFonts w:ascii="Times New Roman" w:hAnsi="Times New Roman" w:cs="Times New Roman"/>
          <w:sz w:val="24"/>
          <w:szCs w:val="24"/>
        </w:rPr>
      </w:pPr>
    </w:p>
    <w:p w14:paraId="7F3F5326" w14:textId="38F6B2FE" w:rsidR="00A91702" w:rsidRPr="00332229" w:rsidRDefault="00D50C10" w:rsidP="00332229">
      <w:pPr>
        <w:pStyle w:val="ListeParagraf"/>
        <w:numPr>
          <w:ilvl w:val="0"/>
          <w:numId w:val="112"/>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"MaxNOM" means the maximum value of non-originating materials expressed as a percentage and shall be calculated according to the following formula:</w:t>
      </w:r>
    </w:p>
    <w:p w14:paraId="3B65E598" w14:textId="77777777" w:rsidR="00A91702" w:rsidRDefault="00A91702">
      <w:pPr>
        <w:spacing w:after="0" w:line="240" w:lineRule="auto"/>
        <w:ind w:left="720"/>
        <w:jc w:val="both"/>
        <w:rPr>
          <w:rFonts w:ascii="Times New Roman" w:hAnsi="Times New Roman" w:cs="Times New Roman"/>
          <w:sz w:val="24"/>
          <w:szCs w:val="24"/>
        </w:rPr>
      </w:pPr>
    </w:p>
    <w:p w14:paraId="4F25DDBF"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VNM</w:t>
      </w:r>
    </w:p>
    <w:p w14:paraId="7AB8C6F1"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MaxNOM (%) =   ---------  × 100</w:t>
      </w:r>
    </w:p>
    <w:p w14:paraId="1DB51499"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EXW</w:t>
      </w:r>
    </w:p>
    <w:p w14:paraId="311EF361" w14:textId="77777777" w:rsidR="00A91702" w:rsidRDefault="00A91702">
      <w:pPr>
        <w:spacing w:after="0" w:line="240" w:lineRule="auto"/>
        <w:jc w:val="both"/>
        <w:rPr>
          <w:rFonts w:ascii="Times New Roman" w:hAnsi="Times New Roman" w:cs="Times New Roman"/>
          <w:sz w:val="24"/>
          <w:szCs w:val="24"/>
        </w:rPr>
      </w:pPr>
    </w:p>
    <w:p w14:paraId="0B6BA031" w14:textId="70BA467A" w:rsidR="00A91702" w:rsidRPr="00332229" w:rsidRDefault="00D50C10" w:rsidP="00332229">
      <w:pPr>
        <w:pStyle w:val="ListeParagraf"/>
        <w:numPr>
          <w:ilvl w:val="0"/>
          <w:numId w:val="114"/>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"VNM" means the value of the non-originating materials used in the production of the product, which is its customs value at the time of importation, including freight, insurance if appropriate, packing and all other costs incurred in transporting the materials to the importation port in the Party where the producer of the product is located; where the value of the non-originating materials is not known and cannot be ascertained, the first ascertainable price paid for the non-originating materials in </w:t>
      </w:r>
      <w:r w:rsidR="00063DA2">
        <w:rPr>
          <w:rFonts w:ascii="Times New Roman" w:hAnsi="Times New Roman" w:cs="Times New Roman"/>
          <w:sz w:val="24"/>
          <w:szCs w:val="24"/>
        </w:rPr>
        <w:t>either Party</w:t>
      </w:r>
      <w:r w:rsidRPr="00332229">
        <w:rPr>
          <w:rFonts w:ascii="Times New Roman" w:hAnsi="Times New Roman" w:cs="Times New Roman"/>
          <w:sz w:val="24"/>
          <w:szCs w:val="24"/>
        </w:rPr>
        <w:t xml:space="preserve"> is used; the value of the non-originating materials used in the production of the product may be calculated on the basis of the weighted average value formula or other inventory valuation method under accounting principles which are generally accepted in the Party.</w:t>
      </w:r>
    </w:p>
    <w:p w14:paraId="3AED2402" w14:textId="77777777" w:rsidR="00A91702" w:rsidRDefault="00A91702">
      <w:pPr>
        <w:spacing w:after="0" w:line="240" w:lineRule="auto"/>
        <w:ind w:left="720"/>
        <w:jc w:val="both"/>
        <w:rPr>
          <w:rFonts w:ascii="Times New Roman" w:hAnsi="Times New Roman" w:cs="Times New Roman"/>
          <w:sz w:val="24"/>
          <w:szCs w:val="24"/>
        </w:rPr>
      </w:pPr>
    </w:p>
    <w:p w14:paraId="368B4103" w14:textId="352EA65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Note 5 - Definitions of processes referred to in Sections V to VII in Annex</w:t>
      </w:r>
      <w:r w:rsidR="00775FEB">
        <w:rPr>
          <w:rFonts w:ascii="Times New Roman" w:hAnsi="Times New Roman" w:cs="Times New Roman"/>
          <w:sz w:val="24"/>
          <w:szCs w:val="24"/>
        </w:rPr>
        <w:t xml:space="preserve"> </w:t>
      </w:r>
      <w:r>
        <w:rPr>
          <w:rFonts w:ascii="Times New Roman" w:hAnsi="Times New Roman" w:cs="Times New Roman"/>
          <w:sz w:val="24"/>
          <w:szCs w:val="24"/>
        </w:rPr>
        <w:t>2</w:t>
      </w:r>
      <w:r w:rsidR="00775FEB">
        <w:rPr>
          <w:rFonts w:ascii="Times New Roman" w:hAnsi="Times New Roman" w:cs="Times New Roman"/>
          <w:sz w:val="24"/>
          <w:szCs w:val="24"/>
        </w:rPr>
        <w:t xml:space="preserve"> (List Rules)</w:t>
      </w:r>
      <w:r>
        <w:rPr>
          <w:rFonts w:ascii="Times New Roman" w:hAnsi="Times New Roman" w:cs="Times New Roman"/>
          <w:sz w:val="24"/>
          <w:szCs w:val="24"/>
        </w:rPr>
        <w:t xml:space="preserve"> </w:t>
      </w:r>
    </w:p>
    <w:p w14:paraId="1749D33A" w14:textId="77777777" w:rsidR="00A91702" w:rsidRDefault="00A91702">
      <w:pPr>
        <w:spacing w:after="0" w:line="240" w:lineRule="auto"/>
        <w:jc w:val="both"/>
        <w:rPr>
          <w:rFonts w:ascii="Times New Roman" w:hAnsi="Times New Roman" w:cs="Times New Roman"/>
          <w:sz w:val="24"/>
          <w:szCs w:val="24"/>
        </w:rPr>
      </w:pPr>
    </w:p>
    <w:p w14:paraId="06392853" w14:textId="54D65192"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purposes of </w:t>
      </w:r>
      <w:r w:rsidR="00D63894">
        <w:rPr>
          <w:rFonts w:ascii="Times New Roman" w:hAnsi="Times New Roman" w:cs="Times New Roman"/>
          <w:sz w:val="24"/>
          <w:szCs w:val="24"/>
        </w:rPr>
        <w:t>list</w:t>
      </w:r>
      <w:r>
        <w:rPr>
          <w:rFonts w:ascii="Times New Roman" w:hAnsi="Times New Roman" w:cs="Times New Roman"/>
          <w:sz w:val="24"/>
          <w:szCs w:val="24"/>
        </w:rPr>
        <w:t xml:space="preserve"> rules, the following definitions apply:</w:t>
      </w:r>
    </w:p>
    <w:p w14:paraId="59CC99DE" w14:textId="77777777" w:rsidR="00A91702" w:rsidRDefault="00A91702">
      <w:pPr>
        <w:spacing w:after="0" w:line="240" w:lineRule="auto"/>
        <w:jc w:val="both"/>
        <w:rPr>
          <w:rFonts w:ascii="Times New Roman" w:hAnsi="Times New Roman" w:cs="Times New Roman"/>
          <w:sz w:val="24"/>
          <w:szCs w:val="24"/>
        </w:rPr>
      </w:pPr>
    </w:p>
    <w:p w14:paraId="1937CFD0" w14:textId="6D11BAA2" w:rsidR="00A91702" w:rsidRPr="00332229" w:rsidRDefault="00FA7786" w:rsidP="00332229">
      <w:pPr>
        <w:pStyle w:val="ListeParagraf"/>
        <w:numPr>
          <w:ilvl w:val="0"/>
          <w:numId w:val="116"/>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biotechnological processing</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w:t>
      </w:r>
    </w:p>
    <w:p w14:paraId="0D2C2333" w14:textId="77777777" w:rsidR="00A91702" w:rsidRDefault="00A91702">
      <w:pPr>
        <w:spacing w:after="0" w:line="240" w:lineRule="auto"/>
        <w:ind w:firstLine="720"/>
        <w:jc w:val="both"/>
        <w:rPr>
          <w:rFonts w:ascii="Times New Roman" w:hAnsi="Times New Roman" w:cs="Times New Roman"/>
          <w:sz w:val="24"/>
          <w:szCs w:val="24"/>
        </w:rPr>
      </w:pPr>
    </w:p>
    <w:p w14:paraId="714F1DB0" w14:textId="5C31DCE0" w:rsidR="00A91702" w:rsidRPr="00332229" w:rsidRDefault="00D50C10" w:rsidP="00332229">
      <w:pPr>
        <w:pStyle w:val="ListeParagraf"/>
        <w:numPr>
          <w:ilvl w:val="1"/>
          <w:numId w:val="119"/>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biological or biotechnological culturing (including cell culture), hybridisation or genetic modification of micro- organisms (bacteria, viruses (including phages) etc.) or human, animal or plant cells; and</w:t>
      </w:r>
    </w:p>
    <w:p w14:paraId="0332D1B1" w14:textId="77777777" w:rsidR="00A91702" w:rsidRDefault="00A91702" w:rsidP="00332229">
      <w:pPr>
        <w:spacing w:after="0" w:line="240" w:lineRule="auto"/>
        <w:ind w:left="1134" w:hanging="567"/>
        <w:jc w:val="both"/>
        <w:rPr>
          <w:rFonts w:ascii="Times New Roman" w:hAnsi="Times New Roman" w:cs="Times New Roman"/>
          <w:sz w:val="24"/>
          <w:szCs w:val="24"/>
        </w:rPr>
      </w:pPr>
    </w:p>
    <w:p w14:paraId="4FA32461" w14:textId="7FF3594F" w:rsidR="00A91702" w:rsidRPr="00332229" w:rsidRDefault="00D50C10" w:rsidP="00332229">
      <w:pPr>
        <w:pStyle w:val="ListeParagraf"/>
        <w:numPr>
          <w:ilvl w:val="1"/>
          <w:numId w:val="119"/>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production, isolation or purification of cellular or intercellular structures (such as isolated genes, gene fragments and plasmids), or fermentation;</w:t>
      </w:r>
    </w:p>
    <w:p w14:paraId="40B7761B" w14:textId="77777777" w:rsidR="00A91702" w:rsidRDefault="00A91702">
      <w:pPr>
        <w:spacing w:after="0" w:line="240" w:lineRule="auto"/>
        <w:ind w:left="720" w:firstLine="720"/>
        <w:jc w:val="both"/>
        <w:rPr>
          <w:rFonts w:ascii="Times New Roman" w:hAnsi="Times New Roman" w:cs="Times New Roman"/>
          <w:sz w:val="24"/>
          <w:szCs w:val="24"/>
        </w:rPr>
      </w:pPr>
    </w:p>
    <w:p w14:paraId="593AC49F" w14:textId="44C46D18" w:rsidR="00A91702" w:rsidRPr="00332229" w:rsidRDefault="00FA7786" w:rsidP="00332229">
      <w:pPr>
        <w:pStyle w:val="ListeParagraf"/>
        <w:numPr>
          <w:ilvl w:val="0"/>
          <w:numId w:val="116"/>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change in particle size</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the deliberate and controlled modification in particle size if a product, other than by merely crushing or pressing, resulting in a product with a defined particle size, defined particle size distribution or defined surface area, which is relevant to the purposes of the resulting product and with physical or chemical characteristics different from those of the input materials;</w:t>
      </w:r>
    </w:p>
    <w:p w14:paraId="3E95E74C" w14:textId="77777777" w:rsidR="00A91702" w:rsidRDefault="00A91702" w:rsidP="00332229">
      <w:pPr>
        <w:spacing w:after="0" w:line="240" w:lineRule="auto"/>
        <w:ind w:left="567" w:hanging="567"/>
        <w:jc w:val="both"/>
        <w:rPr>
          <w:rFonts w:ascii="Times New Roman" w:hAnsi="Times New Roman" w:cs="Times New Roman"/>
          <w:sz w:val="24"/>
          <w:szCs w:val="24"/>
        </w:rPr>
      </w:pPr>
    </w:p>
    <w:p w14:paraId="17D718CB" w14:textId="088CEFAF" w:rsidR="00A91702" w:rsidRPr="00332229" w:rsidRDefault="00FA7786" w:rsidP="00332229">
      <w:pPr>
        <w:pStyle w:val="ListeParagraf"/>
        <w:numPr>
          <w:ilvl w:val="0"/>
          <w:numId w:val="116"/>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chemical reaction</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a process (including a biochemical processing) which results in a molecule with a new structure by breaking intramolecular bonds and by forming new intramolecular bonds, or by altering the spatial arrangement of atoms in a molecule, with the exception of the following, which are not considered to be chemical reactions for the purpose of this definition:</w:t>
      </w:r>
    </w:p>
    <w:p w14:paraId="31DED07B" w14:textId="77777777" w:rsidR="00A91702" w:rsidRPr="005C5EA7" w:rsidRDefault="00A91702">
      <w:pPr>
        <w:spacing w:after="0" w:line="240" w:lineRule="auto"/>
        <w:ind w:left="720"/>
        <w:jc w:val="both"/>
        <w:rPr>
          <w:rFonts w:ascii="Times New Roman" w:hAnsi="Times New Roman" w:cs="Times New Roman"/>
          <w:sz w:val="24"/>
          <w:szCs w:val="24"/>
        </w:rPr>
      </w:pPr>
    </w:p>
    <w:p w14:paraId="402E75C0" w14:textId="673ACD29" w:rsidR="005C5EA7" w:rsidRPr="005C5EA7" w:rsidRDefault="00D50C10" w:rsidP="005C5EA7">
      <w:pPr>
        <w:pStyle w:val="ListeParagraf"/>
        <w:numPr>
          <w:ilvl w:val="0"/>
          <w:numId w:val="124"/>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dissolving in water or other solvents;</w:t>
      </w:r>
    </w:p>
    <w:p w14:paraId="480E476A" w14:textId="77777777" w:rsidR="005C5EA7" w:rsidRPr="00332229" w:rsidRDefault="005C5EA7" w:rsidP="00332229">
      <w:pPr>
        <w:pStyle w:val="ListeParagraf"/>
        <w:spacing w:after="0" w:line="240" w:lineRule="auto"/>
        <w:ind w:left="1134"/>
        <w:jc w:val="both"/>
        <w:rPr>
          <w:rFonts w:ascii="Times New Roman" w:hAnsi="Times New Roman" w:cs="Times New Roman"/>
          <w:sz w:val="24"/>
          <w:szCs w:val="24"/>
        </w:rPr>
      </w:pPr>
    </w:p>
    <w:p w14:paraId="79322F8E" w14:textId="7C847755" w:rsidR="005C5EA7" w:rsidRPr="00332229" w:rsidRDefault="00D50C10" w:rsidP="005C5EA7">
      <w:pPr>
        <w:pStyle w:val="ListeParagraf"/>
        <w:numPr>
          <w:ilvl w:val="0"/>
          <w:numId w:val="124"/>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the elimination of solvents including solvent water; or</w:t>
      </w:r>
    </w:p>
    <w:p w14:paraId="04748D46" w14:textId="77777777" w:rsidR="005C5EA7" w:rsidRPr="00332229" w:rsidRDefault="005C5EA7" w:rsidP="00332229">
      <w:pPr>
        <w:pStyle w:val="ListeParagraf"/>
        <w:spacing w:after="0" w:line="240" w:lineRule="auto"/>
        <w:ind w:left="1134"/>
        <w:jc w:val="both"/>
        <w:rPr>
          <w:rFonts w:ascii="Times New Roman" w:hAnsi="Times New Roman" w:cs="Times New Roman"/>
          <w:sz w:val="24"/>
          <w:szCs w:val="24"/>
        </w:rPr>
      </w:pPr>
    </w:p>
    <w:p w14:paraId="7C874AEF" w14:textId="72B9FF1F" w:rsidR="00A91702" w:rsidRPr="00332229" w:rsidRDefault="00D50C10" w:rsidP="00332229">
      <w:pPr>
        <w:pStyle w:val="ListeParagraf"/>
        <w:numPr>
          <w:ilvl w:val="0"/>
          <w:numId w:val="124"/>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the addition or elimination of water of crystallisation;</w:t>
      </w:r>
    </w:p>
    <w:p w14:paraId="6D52A2B1" w14:textId="77777777" w:rsidR="00A91702" w:rsidRPr="005C5EA7" w:rsidRDefault="00A91702">
      <w:pPr>
        <w:spacing w:after="0" w:line="240" w:lineRule="auto"/>
        <w:ind w:left="1440"/>
        <w:jc w:val="both"/>
        <w:rPr>
          <w:rFonts w:ascii="Times New Roman" w:hAnsi="Times New Roman" w:cs="Times New Roman"/>
          <w:sz w:val="24"/>
          <w:szCs w:val="24"/>
        </w:rPr>
      </w:pPr>
    </w:p>
    <w:p w14:paraId="1638417C" w14:textId="42409219" w:rsidR="00A91702" w:rsidRPr="00332229" w:rsidRDefault="005C5EA7" w:rsidP="00332229">
      <w:pPr>
        <w:pStyle w:val="ListeParagraf"/>
        <w:numPr>
          <w:ilvl w:val="0"/>
          <w:numId w:val="126"/>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w:t>
      </w:r>
      <w:r w:rsidR="00D50C10" w:rsidRPr="00332229">
        <w:rPr>
          <w:rFonts w:ascii="Times New Roman" w:hAnsi="Times New Roman" w:cs="Times New Roman"/>
          <w:sz w:val="24"/>
          <w:szCs w:val="24"/>
        </w:rPr>
        <w:t>distillation</w:t>
      </w:r>
      <w:r w:rsidRPr="00332229">
        <w:rPr>
          <w:rFonts w:ascii="Times New Roman" w:hAnsi="Times New Roman" w:cs="Times New Roman"/>
          <w:sz w:val="24"/>
          <w:szCs w:val="24"/>
        </w:rPr>
        <w:t>”</w:t>
      </w:r>
      <w:r w:rsidR="00D50C10" w:rsidRPr="00332229">
        <w:rPr>
          <w:rFonts w:ascii="Times New Roman" w:hAnsi="Times New Roman" w:cs="Times New Roman"/>
          <w:sz w:val="24"/>
          <w:szCs w:val="24"/>
        </w:rPr>
        <w:t xml:space="preserve"> means:</w:t>
      </w:r>
    </w:p>
    <w:p w14:paraId="0734FC28" w14:textId="77777777" w:rsidR="00A91702" w:rsidRPr="005C5EA7" w:rsidRDefault="00A91702" w:rsidP="005C5EA7">
      <w:pPr>
        <w:spacing w:after="0" w:line="240" w:lineRule="auto"/>
        <w:ind w:firstLine="720"/>
        <w:jc w:val="both"/>
        <w:rPr>
          <w:rFonts w:ascii="Times New Roman" w:hAnsi="Times New Roman" w:cs="Times New Roman"/>
          <w:sz w:val="24"/>
          <w:szCs w:val="24"/>
        </w:rPr>
      </w:pPr>
    </w:p>
    <w:p w14:paraId="763CF5A3" w14:textId="1CC64436" w:rsidR="005C5EA7" w:rsidRDefault="00D50C10" w:rsidP="00332229">
      <w:pPr>
        <w:pStyle w:val="ListeParagraf"/>
        <w:numPr>
          <w:ilvl w:val="0"/>
          <w:numId w:val="133"/>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atmospheric distillation: a separation process in which petroleum oils are converted, in a distillation tower, into fractions according to boiling point and the vapour then condensed into different liquefied fractions; products produced from petroleum distillation may include liquefied petroleum gas, naphtha, gasoline, kerosene, diesel or heating oil, light gas oils and lubricating oil; and</w:t>
      </w:r>
    </w:p>
    <w:p w14:paraId="7D337A25" w14:textId="77777777" w:rsidR="008015EF" w:rsidRPr="00332229" w:rsidRDefault="008015EF" w:rsidP="008015EF">
      <w:pPr>
        <w:pStyle w:val="ListeParagraf"/>
        <w:spacing w:after="0" w:line="240" w:lineRule="auto"/>
        <w:ind w:left="1134"/>
        <w:jc w:val="both"/>
        <w:rPr>
          <w:rFonts w:ascii="Times New Roman" w:hAnsi="Times New Roman" w:cs="Times New Roman"/>
          <w:sz w:val="24"/>
          <w:szCs w:val="24"/>
        </w:rPr>
      </w:pPr>
    </w:p>
    <w:p w14:paraId="25E6A39B" w14:textId="717CD345" w:rsidR="005C5EA7" w:rsidRPr="00332229" w:rsidRDefault="00D50C10" w:rsidP="00332229">
      <w:pPr>
        <w:pStyle w:val="ListeParagraf"/>
        <w:numPr>
          <w:ilvl w:val="0"/>
          <w:numId w:val="133"/>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vacuum distillation: distillation at a pressure below atmospheric but not so low that it would be classed as molecular distillation; vacuum distillation is used for distilling high-boiling and heat-sensitive materials such as heavy distillates in petroleum oils to produce light to heavy vacuum gas oils and residuum;</w:t>
      </w:r>
    </w:p>
    <w:p w14:paraId="26FF0474" w14:textId="3BF0F4A8" w:rsidR="00A91702" w:rsidRDefault="00D50C10">
      <w:pPr>
        <w:spacing w:after="0" w:line="240" w:lineRule="auto"/>
        <w:ind w:left="1440"/>
        <w:jc w:val="both"/>
        <w:rPr>
          <w:rFonts w:ascii="Times New Roman" w:hAnsi="Times New Roman" w:cs="Times New Roman"/>
          <w:sz w:val="24"/>
          <w:szCs w:val="24"/>
        </w:rPr>
      </w:pPr>
      <w:r w:rsidRPr="005C5EA7">
        <w:rPr>
          <w:rFonts w:ascii="Times New Roman" w:hAnsi="Times New Roman" w:cs="Times New Roman"/>
          <w:sz w:val="24"/>
          <w:szCs w:val="24"/>
        </w:rPr>
        <w:tab/>
      </w:r>
      <w:r>
        <w:rPr>
          <w:rFonts w:ascii="Times New Roman" w:hAnsi="Times New Roman" w:cs="Times New Roman"/>
          <w:sz w:val="24"/>
          <w:szCs w:val="24"/>
        </w:rPr>
        <w:tab/>
      </w:r>
    </w:p>
    <w:p w14:paraId="205AACAF" w14:textId="75680442" w:rsidR="00A91702" w:rsidRPr="00332229" w:rsidRDefault="005C5EA7" w:rsidP="00332229">
      <w:pPr>
        <w:pStyle w:val="ListeParagraf"/>
        <w:numPr>
          <w:ilvl w:val="0"/>
          <w:numId w:val="136"/>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lastRenderedPageBreak/>
        <w:t>“</w:t>
      </w:r>
      <w:r w:rsidR="00D50C10" w:rsidRPr="00332229">
        <w:rPr>
          <w:rFonts w:ascii="Times New Roman" w:hAnsi="Times New Roman" w:cs="Times New Roman"/>
          <w:sz w:val="24"/>
          <w:szCs w:val="24"/>
        </w:rPr>
        <w:t>isomer separation</w:t>
      </w:r>
      <w:r w:rsidRPr="00332229">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the isolation or separation of isomers from a mixture of isomers;</w:t>
      </w:r>
    </w:p>
    <w:p w14:paraId="519F878C" w14:textId="77777777" w:rsidR="00A91702" w:rsidRDefault="00A91702" w:rsidP="00332229">
      <w:pPr>
        <w:spacing w:after="0" w:line="240" w:lineRule="auto"/>
        <w:ind w:left="567" w:hanging="567"/>
        <w:jc w:val="both"/>
        <w:rPr>
          <w:rFonts w:ascii="Times New Roman" w:hAnsi="Times New Roman" w:cs="Times New Roman"/>
          <w:sz w:val="24"/>
          <w:szCs w:val="24"/>
        </w:rPr>
      </w:pPr>
    </w:p>
    <w:p w14:paraId="701FD4C2" w14:textId="2B0D958D" w:rsidR="00A91702" w:rsidRPr="00332229" w:rsidRDefault="005C5EA7" w:rsidP="00332229">
      <w:pPr>
        <w:pStyle w:val="ListeParagraf"/>
        <w:numPr>
          <w:ilvl w:val="0"/>
          <w:numId w:val="136"/>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w:t>
      </w:r>
      <w:r w:rsidR="00D50C10" w:rsidRPr="00332229">
        <w:rPr>
          <w:rFonts w:ascii="Times New Roman" w:hAnsi="Times New Roman" w:cs="Times New Roman"/>
          <w:sz w:val="24"/>
          <w:szCs w:val="24"/>
        </w:rPr>
        <w:t>mixing and blending</w:t>
      </w:r>
      <w:r w:rsidRPr="00332229">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the deliberate and proportionally controlled mixing or blending (including dispersing) of materials, other than the addition of diluents, only to conform to predetermined specifications which results in the production of a product having physical or chemical characteristics that are relevant to the purposes or uses of the product and are different from the input materials;</w:t>
      </w:r>
    </w:p>
    <w:p w14:paraId="1031FA96" w14:textId="77777777" w:rsidR="00A91702" w:rsidRDefault="00A91702" w:rsidP="00332229">
      <w:pPr>
        <w:spacing w:after="0" w:line="240" w:lineRule="auto"/>
        <w:ind w:left="567" w:hanging="567"/>
        <w:jc w:val="both"/>
        <w:rPr>
          <w:rFonts w:ascii="Times New Roman" w:hAnsi="Times New Roman" w:cs="Times New Roman"/>
          <w:sz w:val="24"/>
          <w:szCs w:val="24"/>
        </w:rPr>
      </w:pPr>
    </w:p>
    <w:p w14:paraId="6866F361" w14:textId="003759D7" w:rsidR="00A91702" w:rsidRPr="00332229" w:rsidRDefault="005C5EA7" w:rsidP="00332229">
      <w:pPr>
        <w:pStyle w:val="ListeParagraf"/>
        <w:numPr>
          <w:ilvl w:val="0"/>
          <w:numId w:val="136"/>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w:t>
      </w:r>
      <w:r w:rsidR="00D50C10" w:rsidRPr="00332229">
        <w:rPr>
          <w:rFonts w:ascii="Times New Roman" w:hAnsi="Times New Roman" w:cs="Times New Roman"/>
          <w:sz w:val="24"/>
          <w:szCs w:val="24"/>
        </w:rPr>
        <w:t>production of standard materials</w:t>
      </w:r>
      <w:r w:rsidRPr="00332229">
        <w:rPr>
          <w:rFonts w:ascii="Times New Roman" w:hAnsi="Times New Roman" w:cs="Times New Roman"/>
          <w:sz w:val="24"/>
          <w:szCs w:val="24"/>
        </w:rPr>
        <w:t>”</w:t>
      </w:r>
      <w:r w:rsidR="00D50C10" w:rsidRPr="00332229">
        <w:rPr>
          <w:rFonts w:ascii="Times New Roman" w:hAnsi="Times New Roman" w:cs="Times New Roman"/>
          <w:sz w:val="24"/>
          <w:szCs w:val="24"/>
        </w:rPr>
        <w:t xml:space="preserve"> (including standard solutions) means a production of a preparation suitable for analytical, calibrating or referencing uses with precise degrees of purity or proportions certified by the producer; and</w:t>
      </w:r>
    </w:p>
    <w:p w14:paraId="111CEE6F" w14:textId="77777777" w:rsidR="005C5EA7" w:rsidRDefault="005C5EA7" w:rsidP="00332229">
      <w:pPr>
        <w:spacing w:after="0" w:line="240" w:lineRule="auto"/>
        <w:ind w:left="567" w:hanging="567"/>
        <w:jc w:val="both"/>
        <w:rPr>
          <w:rFonts w:ascii="Times New Roman" w:hAnsi="Times New Roman" w:cs="Times New Roman"/>
          <w:sz w:val="24"/>
          <w:szCs w:val="24"/>
        </w:rPr>
      </w:pPr>
    </w:p>
    <w:p w14:paraId="5093B47E" w14:textId="4DCFF421" w:rsidR="00A91702" w:rsidRPr="00332229" w:rsidRDefault="005C5EA7" w:rsidP="00332229">
      <w:pPr>
        <w:pStyle w:val="ListeParagraf"/>
        <w:numPr>
          <w:ilvl w:val="0"/>
          <w:numId w:val="136"/>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w:t>
      </w:r>
      <w:r w:rsidR="00D50C10" w:rsidRPr="00332229">
        <w:rPr>
          <w:rFonts w:ascii="Times New Roman" w:hAnsi="Times New Roman" w:cs="Times New Roman"/>
          <w:sz w:val="24"/>
          <w:szCs w:val="24"/>
        </w:rPr>
        <w:t>purification</w:t>
      </w:r>
      <w:r w:rsidRPr="00332229">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a process which results in the elimination of at least 80 % of the content of existing impurities or the reduction or elimination of impurities resulting in a good suitable for one or more of the following applications:</w:t>
      </w:r>
    </w:p>
    <w:p w14:paraId="4D8020F6" w14:textId="77777777" w:rsidR="00A91702" w:rsidRDefault="00A91702">
      <w:pPr>
        <w:spacing w:after="0" w:line="240" w:lineRule="auto"/>
        <w:ind w:left="720"/>
        <w:jc w:val="both"/>
        <w:rPr>
          <w:rFonts w:ascii="Times New Roman" w:hAnsi="Times New Roman" w:cs="Times New Roman"/>
          <w:sz w:val="24"/>
          <w:szCs w:val="24"/>
        </w:rPr>
      </w:pPr>
    </w:p>
    <w:p w14:paraId="477D5961" w14:textId="3DD56603" w:rsidR="00A91702" w:rsidRPr="00332229" w:rsidRDefault="00D50C10" w:rsidP="00332229">
      <w:pPr>
        <w:pStyle w:val="ListeParagraf"/>
        <w:numPr>
          <w:ilvl w:val="0"/>
          <w:numId w:val="137"/>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pharmaceutical, medical, cosmetic, veterinary or food grade substances;</w:t>
      </w:r>
    </w:p>
    <w:p w14:paraId="2EDABA2D" w14:textId="77777777" w:rsidR="00A91702" w:rsidRDefault="00A91702" w:rsidP="00332229">
      <w:pPr>
        <w:spacing w:after="0" w:line="240" w:lineRule="auto"/>
        <w:ind w:left="1134" w:hanging="567"/>
        <w:jc w:val="both"/>
        <w:rPr>
          <w:rFonts w:ascii="Times New Roman" w:hAnsi="Times New Roman" w:cs="Times New Roman"/>
          <w:sz w:val="24"/>
          <w:szCs w:val="24"/>
        </w:rPr>
      </w:pPr>
    </w:p>
    <w:p w14:paraId="18252552" w14:textId="3EB75AA1" w:rsidR="00A91702" w:rsidRPr="00332229" w:rsidRDefault="00D50C10" w:rsidP="00332229">
      <w:pPr>
        <w:pStyle w:val="ListeParagraf"/>
        <w:numPr>
          <w:ilvl w:val="0"/>
          <w:numId w:val="137"/>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chemical products and reagents for analytical, diagnostic or laboratory uses;</w:t>
      </w:r>
    </w:p>
    <w:p w14:paraId="64156D83" w14:textId="77777777" w:rsidR="00A91702" w:rsidRDefault="00A91702" w:rsidP="00332229">
      <w:pPr>
        <w:spacing w:after="0" w:line="240" w:lineRule="auto"/>
        <w:ind w:left="1134" w:hanging="567"/>
        <w:jc w:val="both"/>
        <w:rPr>
          <w:rFonts w:ascii="Times New Roman" w:hAnsi="Times New Roman" w:cs="Times New Roman"/>
          <w:sz w:val="24"/>
          <w:szCs w:val="24"/>
        </w:rPr>
      </w:pPr>
    </w:p>
    <w:p w14:paraId="251739AC" w14:textId="1B1CAEA7" w:rsidR="00A91702" w:rsidRPr="00332229" w:rsidRDefault="00D50C10" w:rsidP="00332229">
      <w:pPr>
        <w:pStyle w:val="ListeParagraf"/>
        <w:numPr>
          <w:ilvl w:val="0"/>
          <w:numId w:val="137"/>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elements and components for use in micro-electronics;</w:t>
      </w:r>
    </w:p>
    <w:p w14:paraId="070C315D" w14:textId="77777777" w:rsidR="00A91702" w:rsidRDefault="00A91702" w:rsidP="00332229">
      <w:pPr>
        <w:spacing w:after="0" w:line="240" w:lineRule="auto"/>
        <w:ind w:left="1134" w:hanging="567"/>
        <w:jc w:val="both"/>
        <w:rPr>
          <w:rFonts w:ascii="Times New Roman" w:hAnsi="Times New Roman" w:cs="Times New Roman"/>
          <w:sz w:val="24"/>
          <w:szCs w:val="24"/>
        </w:rPr>
      </w:pPr>
    </w:p>
    <w:p w14:paraId="79CE60E6" w14:textId="3665002E" w:rsidR="00A91702" w:rsidRPr="00332229" w:rsidRDefault="00D50C10" w:rsidP="00332229">
      <w:pPr>
        <w:pStyle w:val="ListeParagraf"/>
        <w:numPr>
          <w:ilvl w:val="0"/>
          <w:numId w:val="137"/>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specialised optical uses;</w:t>
      </w:r>
    </w:p>
    <w:p w14:paraId="7D684685" w14:textId="77777777" w:rsidR="00A91702" w:rsidRDefault="00A91702" w:rsidP="00332229">
      <w:pPr>
        <w:spacing w:after="0" w:line="240" w:lineRule="auto"/>
        <w:ind w:left="1134" w:hanging="567"/>
        <w:jc w:val="both"/>
        <w:rPr>
          <w:rFonts w:ascii="Times New Roman" w:hAnsi="Times New Roman" w:cs="Times New Roman"/>
          <w:sz w:val="24"/>
          <w:szCs w:val="24"/>
        </w:rPr>
      </w:pPr>
    </w:p>
    <w:p w14:paraId="24665CF8" w14:textId="5BC4B170" w:rsidR="00A91702" w:rsidRPr="00332229" w:rsidRDefault="00D50C10" w:rsidP="00332229">
      <w:pPr>
        <w:pStyle w:val="ListeParagraf"/>
        <w:numPr>
          <w:ilvl w:val="0"/>
          <w:numId w:val="137"/>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biotechnical use, for example, in cell culturing, in genetic technology or as a catalyst;</w:t>
      </w:r>
    </w:p>
    <w:p w14:paraId="06096B4B" w14:textId="77777777" w:rsidR="00A91702" w:rsidRDefault="00A91702" w:rsidP="00332229">
      <w:pPr>
        <w:spacing w:after="0" w:line="240" w:lineRule="auto"/>
        <w:ind w:left="1134" w:hanging="567"/>
        <w:jc w:val="both"/>
        <w:rPr>
          <w:rFonts w:ascii="Times New Roman" w:hAnsi="Times New Roman" w:cs="Times New Roman"/>
          <w:sz w:val="24"/>
          <w:szCs w:val="24"/>
        </w:rPr>
      </w:pPr>
    </w:p>
    <w:p w14:paraId="3265BD84" w14:textId="23D7EF87" w:rsidR="00A91702" w:rsidRPr="00332229" w:rsidRDefault="00D50C10" w:rsidP="00332229">
      <w:pPr>
        <w:pStyle w:val="ListeParagraf"/>
        <w:numPr>
          <w:ilvl w:val="0"/>
          <w:numId w:val="137"/>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carriers used in a separation process; or</w:t>
      </w:r>
    </w:p>
    <w:p w14:paraId="04243D4F" w14:textId="77777777" w:rsidR="00A91702" w:rsidRDefault="00A91702" w:rsidP="00332229">
      <w:pPr>
        <w:spacing w:after="0" w:line="240" w:lineRule="auto"/>
        <w:ind w:left="1134" w:hanging="567"/>
        <w:jc w:val="both"/>
        <w:rPr>
          <w:rFonts w:ascii="Times New Roman" w:hAnsi="Times New Roman" w:cs="Times New Roman"/>
          <w:sz w:val="24"/>
          <w:szCs w:val="24"/>
        </w:rPr>
      </w:pPr>
    </w:p>
    <w:p w14:paraId="7D50B6B1" w14:textId="2E0CDFB7" w:rsidR="00A91702" w:rsidRPr="00332229" w:rsidRDefault="00D50C10" w:rsidP="00332229">
      <w:pPr>
        <w:pStyle w:val="ListeParagraf"/>
        <w:numPr>
          <w:ilvl w:val="0"/>
          <w:numId w:val="137"/>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nuclear grade uses.</w:t>
      </w:r>
    </w:p>
    <w:p w14:paraId="1C7DB0F2" w14:textId="77777777" w:rsidR="00A91702" w:rsidRDefault="00A91702">
      <w:pPr>
        <w:spacing w:after="0" w:line="240" w:lineRule="auto"/>
        <w:jc w:val="both"/>
        <w:rPr>
          <w:rFonts w:ascii="Times New Roman" w:hAnsi="Times New Roman" w:cs="Times New Roman"/>
          <w:sz w:val="24"/>
          <w:szCs w:val="24"/>
        </w:rPr>
      </w:pPr>
    </w:p>
    <w:p w14:paraId="1CF9E525" w14:textId="3EEF48DF"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Note 6 - Definitions of terms used in Section XI of Annex</w:t>
      </w:r>
      <w:r w:rsidR="005C5EA7">
        <w:rPr>
          <w:rFonts w:ascii="Times New Roman" w:hAnsi="Times New Roman" w:cs="Times New Roman"/>
          <w:sz w:val="24"/>
          <w:szCs w:val="24"/>
        </w:rPr>
        <w:t xml:space="preserve"> </w:t>
      </w:r>
      <w:r>
        <w:rPr>
          <w:rFonts w:ascii="Times New Roman" w:hAnsi="Times New Roman" w:cs="Times New Roman"/>
          <w:sz w:val="24"/>
          <w:szCs w:val="24"/>
        </w:rPr>
        <w:t>2</w:t>
      </w:r>
      <w:r w:rsidR="005C5EA7">
        <w:rPr>
          <w:rFonts w:ascii="Times New Roman" w:hAnsi="Times New Roman" w:cs="Times New Roman"/>
          <w:sz w:val="24"/>
          <w:szCs w:val="24"/>
        </w:rPr>
        <w:t xml:space="preserve"> (List Rules)</w:t>
      </w:r>
      <w:r>
        <w:rPr>
          <w:rFonts w:ascii="Times New Roman" w:hAnsi="Times New Roman" w:cs="Times New Roman"/>
          <w:sz w:val="24"/>
          <w:szCs w:val="24"/>
        </w:rPr>
        <w:t xml:space="preserve"> </w:t>
      </w:r>
    </w:p>
    <w:p w14:paraId="39D87CE1" w14:textId="77777777" w:rsidR="00A91702" w:rsidRDefault="00A91702">
      <w:pPr>
        <w:spacing w:after="0" w:line="240" w:lineRule="auto"/>
        <w:jc w:val="both"/>
        <w:rPr>
          <w:rFonts w:ascii="Times New Roman" w:hAnsi="Times New Roman" w:cs="Times New Roman"/>
          <w:sz w:val="24"/>
          <w:szCs w:val="24"/>
        </w:rPr>
      </w:pPr>
    </w:p>
    <w:p w14:paraId="413BA5AB" w14:textId="215E2CEA"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purposes of the </w:t>
      </w:r>
      <w:r w:rsidR="00D63894">
        <w:rPr>
          <w:rFonts w:ascii="Times New Roman" w:hAnsi="Times New Roman" w:cs="Times New Roman"/>
          <w:sz w:val="24"/>
          <w:szCs w:val="24"/>
        </w:rPr>
        <w:t>list</w:t>
      </w:r>
      <w:r>
        <w:rPr>
          <w:rFonts w:ascii="Times New Roman" w:hAnsi="Times New Roman" w:cs="Times New Roman"/>
          <w:sz w:val="24"/>
          <w:szCs w:val="24"/>
        </w:rPr>
        <w:t xml:space="preserve"> rules, the following definitions apply:</w:t>
      </w:r>
    </w:p>
    <w:p w14:paraId="284F7A79" w14:textId="77777777" w:rsidR="00A91702" w:rsidRDefault="00A91702">
      <w:pPr>
        <w:spacing w:after="0" w:line="240" w:lineRule="auto"/>
        <w:jc w:val="both"/>
        <w:rPr>
          <w:rFonts w:ascii="Times New Roman" w:hAnsi="Times New Roman" w:cs="Times New Roman"/>
          <w:sz w:val="24"/>
          <w:szCs w:val="24"/>
        </w:rPr>
      </w:pPr>
    </w:p>
    <w:p w14:paraId="0C1A3646" w14:textId="3E57E65F" w:rsidR="00A91702" w:rsidRPr="00332229" w:rsidRDefault="005C5EA7" w:rsidP="00332229">
      <w:pPr>
        <w:pStyle w:val="ListeParagraf"/>
        <w:numPr>
          <w:ilvl w:val="1"/>
          <w:numId w:val="139"/>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man-made staple fibres</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synthetic or artificial filament tow, staple fibres or waste, of headings 55.01 to 55.07;</w:t>
      </w:r>
    </w:p>
    <w:p w14:paraId="64A0C563" w14:textId="77777777" w:rsidR="00A91702" w:rsidRDefault="00A91702" w:rsidP="00332229">
      <w:pPr>
        <w:spacing w:after="0" w:line="240" w:lineRule="auto"/>
        <w:ind w:left="567" w:hanging="567"/>
        <w:jc w:val="both"/>
        <w:rPr>
          <w:rFonts w:ascii="Times New Roman" w:hAnsi="Times New Roman" w:cs="Times New Roman"/>
          <w:sz w:val="24"/>
          <w:szCs w:val="24"/>
        </w:rPr>
      </w:pPr>
    </w:p>
    <w:p w14:paraId="06C15C62" w14:textId="0A1FF11E" w:rsidR="00A91702" w:rsidRPr="00332229" w:rsidRDefault="005C5EA7" w:rsidP="00332229">
      <w:pPr>
        <w:pStyle w:val="ListeParagraf"/>
        <w:numPr>
          <w:ilvl w:val="1"/>
          <w:numId w:val="139"/>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natural fibres</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fibres other than synthetic or artificial fibres, the use of which is restricted to the stages before spinning takes place, including waste, and, unless otherwise specified, includes fibres which have been carded, combed or otherwise processed, but not spun; ‘natural fibres’ includes horsehair of heading 05.11, silk of headings 50.02 and 50.03, wool-fibres and </w:t>
      </w:r>
      <w:r w:rsidR="00D50C10" w:rsidRPr="00332229">
        <w:rPr>
          <w:rFonts w:ascii="Times New Roman" w:hAnsi="Times New Roman" w:cs="Times New Roman"/>
          <w:sz w:val="24"/>
          <w:szCs w:val="24"/>
        </w:rPr>
        <w:lastRenderedPageBreak/>
        <w:t>fine or coarse animal hair of headings 51.01 to 51.05, cotton fibres of headings 52.01 to 52.03, and other vegetable fibres of headings 53.01 to 53.05;</w:t>
      </w:r>
    </w:p>
    <w:p w14:paraId="4301C0EA" w14:textId="77777777" w:rsidR="00A91702" w:rsidRDefault="00A91702" w:rsidP="00332229">
      <w:pPr>
        <w:spacing w:after="0" w:line="240" w:lineRule="auto"/>
        <w:ind w:left="567" w:hanging="567"/>
        <w:jc w:val="both"/>
        <w:rPr>
          <w:rFonts w:ascii="Times New Roman" w:hAnsi="Times New Roman" w:cs="Times New Roman"/>
          <w:sz w:val="24"/>
          <w:szCs w:val="24"/>
        </w:rPr>
      </w:pPr>
    </w:p>
    <w:p w14:paraId="3552BC62" w14:textId="781BE018" w:rsidR="00A91702" w:rsidRPr="00332229" w:rsidRDefault="005C5EA7" w:rsidP="00332229">
      <w:pPr>
        <w:pStyle w:val="ListeParagraf"/>
        <w:numPr>
          <w:ilvl w:val="1"/>
          <w:numId w:val="139"/>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printing</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a technique by which an objectively assessed function, such as colour, design, or technical performance, is given to a textile substrate with a permanent character, using screen, roller, digital or transfer techniques; and</w:t>
      </w:r>
    </w:p>
    <w:p w14:paraId="4211BA3E" w14:textId="77777777" w:rsidR="00A91702" w:rsidRDefault="00A91702" w:rsidP="00332229">
      <w:pPr>
        <w:spacing w:after="0" w:line="240" w:lineRule="auto"/>
        <w:ind w:left="567" w:hanging="567"/>
        <w:jc w:val="both"/>
        <w:rPr>
          <w:rFonts w:ascii="Times New Roman" w:hAnsi="Times New Roman" w:cs="Times New Roman"/>
          <w:sz w:val="24"/>
          <w:szCs w:val="24"/>
        </w:rPr>
      </w:pPr>
    </w:p>
    <w:p w14:paraId="3D22B0AB" w14:textId="29390914" w:rsidR="00A91702" w:rsidRPr="00332229" w:rsidRDefault="005C5EA7" w:rsidP="00332229">
      <w:pPr>
        <w:pStyle w:val="ListeParagraf"/>
        <w:numPr>
          <w:ilvl w:val="1"/>
          <w:numId w:val="139"/>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t>
      </w:r>
      <w:r w:rsidR="00D50C10" w:rsidRPr="00332229">
        <w:rPr>
          <w:rFonts w:ascii="Times New Roman" w:hAnsi="Times New Roman" w:cs="Times New Roman"/>
          <w:sz w:val="24"/>
          <w:szCs w:val="24"/>
        </w:rPr>
        <w:t>printing (as standalone operation)</w:t>
      </w:r>
      <w:r>
        <w:rPr>
          <w:rFonts w:ascii="Times New Roman" w:hAnsi="Times New Roman" w:cs="Times New Roman"/>
          <w:sz w:val="24"/>
          <w:szCs w:val="24"/>
        </w:rPr>
        <w:t>”</w:t>
      </w:r>
      <w:r w:rsidR="00D50C10" w:rsidRPr="00332229">
        <w:rPr>
          <w:rFonts w:ascii="Times New Roman" w:hAnsi="Times New Roman" w:cs="Times New Roman"/>
          <w:sz w:val="24"/>
          <w:szCs w:val="24"/>
        </w:rPr>
        <w:t xml:space="preserve"> means a technique by which an objectively assessed function, such as colour, design, or technical performance, is given to a textile substrate with a permanent character, using screen, roller, digital or transfer techniques combined with at least two preparatory or finishing operations (such as scouring, bleaching, mercerizing, heat setting, raising, calendaring, shrink resistance processing, permanent finishing, decatising, impregnating, mending and burling, shearing, singeing, process of air-tumbler, process of stenter, milling, steam and shrinking, and wet decatising), provided that the value of all the non-originating materials used does not exceed 50 % of the EXW of the product.</w:t>
      </w:r>
    </w:p>
    <w:p w14:paraId="1A33F535" w14:textId="77777777" w:rsidR="00A91702" w:rsidRDefault="00A91702">
      <w:pPr>
        <w:spacing w:after="0" w:line="240" w:lineRule="auto"/>
        <w:jc w:val="both"/>
        <w:rPr>
          <w:rFonts w:ascii="Times New Roman" w:hAnsi="Times New Roman" w:cs="Times New Roman"/>
          <w:sz w:val="24"/>
          <w:szCs w:val="24"/>
        </w:rPr>
      </w:pPr>
    </w:p>
    <w:p w14:paraId="5652A415"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Note 7 - Tolerances applicable to products containing two or more basic textile materials</w:t>
      </w:r>
    </w:p>
    <w:p w14:paraId="210C5D54" w14:textId="77777777" w:rsidR="005C5EA7" w:rsidRDefault="005C5EA7">
      <w:pPr>
        <w:spacing w:after="0" w:line="240" w:lineRule="auto"/>
        <w:jc w:val="both"/>
        <w:rPr>
          <w:rFonts w:ascii="Times New Roman" w:hAnsi="Times New Roman" w:cs="Times New Roman"/>
          <w:sz w:val="24"/>
          <w:szCs w:val="24"/>
        </w:rPr>
      </w:pPr>
    </w:p>
    <w:p w14:paraId="3B6D8B74"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For the purposes of this Note, basic textile materials are the following: </w:t>
      </w:r>
    </w:p>
    <w:p w14:paraId="748BA21A" w14:textId="77777777" w:rsidR="00A91702" w:rsidRDefault="00A91702">
      <w:pPr>
        <w:spacing w:after="0" w:line="240" w:lineRule="auto"/>
        <w:ind w:left="1440" w:hanging="720"/>
        <w:jc w:val="both"/>
        <w:rPr>
          <w:rFonts w:ascii="Times New Roman" w:hAnsi="Times New Roman" w:cs="Times New Roman"/>
          <w:sz w:val="24"/>
          <w:szCs w:val="24"/>
        </w:rPr>
      </w:pPr>
    </w:p>
    <w:p w14:paraId="2BD6ABCB" w14:textId="5FB25DEA"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silk;</w:t>
      </w:r>
    </w:p>
    <w:p w14:paraId="65895765" w14:textId="58C9C4EE"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wool;</w:t>
      </w:r>
    </w:p>
    <w:p w14:paraId="60EAB6EC" w14:textId="4F94C004"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coarse animal hair;</w:t>
      </w:r>
    </w:p>
    <w:p w14:paraId="277877E4" w14:textId="18974654"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fine animal hair;</w:t>
      </w:r>
    </w:p>
    <w:p w14:paraId="539C3ED8" w14:textId="7E71B511"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horsehair;</w:t>
      </w:r>
    </w:p>
    <w:p w14:paraId="2C23B638" w14:textId="6B3C41FD"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cotton;</w:t>
      </w:r>
    </w:p>
    <w:p w14:paraId="71123C56" w14:textId="01BC67A6"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paper-making materials and paper;</w:t>
      </w:r>
    </w:p>
    <w:p w14:paraId="63A19FB5" w14:textId="33E0EB9A"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flax;</w:t>
      </w:r>
    </w:p>
    <w:p w14:paraId="4A78D552" w14:textId="56BB3170"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true hemp;</w:t>
      </w:r>
    </w:p>
    <w:p w14:paraId="189C7A37" w14:textId="666472E5"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jute and other textile bast fibres;</w:t>
      </w:r>
    </w:p>
    <w:p w14:paraId="46095823" w14:textId="3698B9E5"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sisal and other textile fibres of the genus Agave;</w:t>
      </w:r>
    </w:p>
    <w:p w14:paraId="6F870D7B" w14:textId="1C2065F4"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coconut, abaca, ramie and other vegetable textile fibres;</w:t>
      </w:r>
    </w:p>
    <w:p w14:paraId="2B1D0E90" w14:textId="21F3FA5D"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filaments;</w:t>
      </w:r>
    </w:p>
    <w:p w14:paraId="14C46CED" w14:textId="27D88885"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artificial man-made filaments;</w:t>
      </w:r>
    </w:p>
    <w:p w14:paraId="4E9385EE" w14:textId="52D96205"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 xml:space="preserve">current-conducting filaments; </w:t>
      </w:r>
    </w:p>
    <w:p w14:paraId="0C85E065" w14:textId="7892354D"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staple fibres of polypropylene;</w:t>
      </w:r>
    </w:p>
    <w:p w14:paraId="06FE2982" w14:textId="1C13C2DC"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staple fibres of polyester;</w:t>
      </w:r>
    </w:p>
    <w:p w14:paraId="5F8B1726" w14:textId="3D273D60"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staple fibres of polyamide;</w:t>
      </w:r>
    </w:p>
    <w:p w14:paraId="7603EC1C" w14:textId="256A6258"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staple fibres of polyacrylonitrile;</w:t>
      </w:r>
    </w:p>
    <w:p w14:paraId="0F85F02D" w14:textId="7D4B94F8"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staple fibres of polyimide;</w:t>
      </w:r>
    </w:p>
    <w:p w14:paraId="205BA785" w14:textId="579EE77A"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staple fibres of polytetrafluoroethylene;</w:t>
      </w:r>
    </w:p>
    <w:p w14:paraId="7736637E" w14:textId="0623170E"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staple fibres of poly (phenylene sulphide);</w:t>
      </w:r>
    </w:p>
    <w:p w14:paraId="7C93D23B" w14:textId="0B381E80"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synthetic man-made staple fibres of poly (vinyl chloride);</w:t>
      </w:r>
    </w:p>
    <w:p w14:paraId="4DF50C35" w14:textId="02F6C0A3"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other synthetic man-made staple fibres;</w:t>
      </w:r>
    </w:p>
    <w:p w14:paraId="4CE220F3" w14:textId="4F48E02A"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artificial man-made staple fibres of viscose;</w:t>
      </w:r>
    </w:p>
    <w:p w14:paraId="1A16DFFF" w14:textId="39CC98E2" w:rsidR="00A91702" w:rsidRPr="00525F3F" w:rsidRDefault="00D50C10" w:rsidP="00525F3F">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lastRenderedPageBreak/>
        <w:t>other artificial man-made staple fibres;</w:t>
      </w:r>
    </w:p>
    <w:p w14:paraId="161FDC25" w14:textId="77777777" w:rsidR="00525F3F" w:rsidRPr="00525F3F" w:rsidRDefault="00525F3F"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525F3F">
        <w:rPr>
          <w:rFonts w:ascii="Times New Roman" w:hAnsi="Times New Roman" w:cs="Times New Roman"/>
          <w:sz w:val="24"/>
          <w:szCs w:val="24"/>
        </w:rPr>
        <w:t>yarn made of polyurethane segmented with flexible segments of polyether, whether or not gimped;</w:t>
      </w:r>
    </w:p>
    <w:p w14:paraId="36BDEE76" w14:textId="112BC43D" w:rsidR="00525F3F"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yarn made of polyurethane segmented with flexible segments of polyester whether or not gimped;</w:t>
      </w:r>
    </w:p>
    <w:p w14:paraId="2CC6345C" w14:textId="50F333DE" w:rsidR="00525F3F"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products of heading 56.05 (metallised yarn) incorporating strip consisting of a core of aluminium foil or of a core of plastic film irrespective of whether or not coated with aluminium powder, of a width not exceeding 5 mm, sandwiched by means of a transparent or coloured adhesive between two layers of plastic film;</w:t>
      </w:r>
    </w:p>
    <w:p w14:paraId="69E5F67F" w14:textId="6682B28B" w:rsidR="00525F3F"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other products of heading 56.05;</w:t>
      </w:r>
    </w:p>
    <w:p w14:paraId="7FA5C367" w14:textId="437149CC" w:rsidR="00525F3F"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glass fibres; and</w:t>
      </w:r>
    </w:p>
    <w:p w14:paraId="5226C6D4" w14:textId="6C28EB7A" w:rsidR="00A91702" w:rsidRPr="00332229" w:rsidRDefault="00D50C10" w:rsidP="00332229">
      <w:pPr>
        <w:pStyle w:val="ListeParagraf"/>
        <w:numPr>
          <w:ilvl w:val="0"/>
          <w:numId w:val="140"/>
        </w:numPr>
        <w:spacing w:after="0" w:line="240" w:lineRule="auto"/>
        <w:ind w:left="1134" w:hanging="567"/>
        <w:jc w:val="both"/>
        <w:rPr>
          <w:rFonts w:ascii="Times New Roman" w:hAnsi="Times New Roman" w:cs="Times New Roman"/>
          <w:sz w:val="24"/>
          <w:szCs w:val="24"/>
        </w:rPr>
      </w:pPr>
      <w:r w:rsidRPr="00332229">
        <w:rPr>
          <w:rFonts w:ascii="Times New Roman" w:hAnsi="Times New Roman" w:cs="Times New Roman"/>
          <w:sz w:val="24"/>
          <w:szCs w:val="24"/>
        </w:rPr>
        <w:t>metal fibres.</w:t>
      </w:r>
    </w:p>
    <w:p w14:paraId="34A6819E" w14:textId="77777777" w:rsidR="00A91702" w:rsidRDefault="00A91702">
      <w:pPr>
        <w:spacing w:after="0" w:line="240" w:lineRule="auto"/>
        <w:ind w:left="2160" w:hanging="720"/>
        <w:jc w:val="both"/>
        <w:rPr>
          <w:rFonts w:ascii="Times New Roman" w:hAnsi="Times New Roman" w:cs="Times New Roman"/>
          <w:sz w:val="24"/>
          <w:szCs w:val="24"/>
        </w:rPr>
      </w:pPr>
    </w:p>
    <w:p w14:paraId="72C752A0" w14:textId="0E15F0BA"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Where reference to this Note is made in Annex</w:t>
      </w:r>
      <w:r w:rsidR="005C5EA7">
        <w:rPr>
          <w:rFonts w:ascii="Times New Roman" w:hAnsi="Times New Roman" w:cs="Times New Roman"/>
          <w:sz w:val="24"/>
          <w:szCs w:val="24"/>
        </w:rPr>
        <w:t xml:space="preserve"> </w:t>
      </w:r>
      <w:r>
        <w:rPr>
          <w:rFonts w:ascii="Times New Roman" w:hAnsi="Times New Roman" w:cs="Times New Roman"/>
          <w:sz w:val="24"/>
          <w:szCs w:val="24"/>
        </w:rPr>
        <w:t xml:space="preserve">2 </w:t>
      </w:r>
      <w:r w:rsidR="005C5EA7">
        <w:rPr>
          <w:rFonts w:ascii="Times New Roman" w:hAnsi="Times New Roman" w:cs="Times New Roman"/>
          <w:sz w:val="24"/>
          <w:szCs w:val="24"/>
        </w:rPr>
        <w:t>(List Rules)</w:t>
      </w:r>
      <w:r>
        <w:rPr>
          <w:rFonts w:ascii="Times New Roman" w:hAnsi="Times New Roman" w:cs="Times New Roman"/>
          <w:sz w:val="24"/>
          <w:szCs w:val="24"/>
        </w:rPr>
        <w:t>, the requirements set out in its Column 2 shall not apply, as a tolerance, to non-originating basic textile materials which are used in the production of a product, provided that:</w:t>
      </w:r>
    </w:p>
    <w:p w14:paraId="63B9C839" w14:textId="77777777" w:rsidR="00A91702" w:rsidRDefault="00A91702">
      <w:pPr>
        <w:spacing w:after="0" w:line="240" w:lineRule="auto"/>
        <w:jc w:val="both"/>
        <w:rPr>
          <w:rFonts w:ascii="Times New Roman" w:hAnsi="Times New Roman" w:cs="Times New Roman"/>
          <w:sz w:val="24"/>
          <w:szCs w:val="24"/>
        </w:rPr>
      </w:pPr>
    </w:p>
    <w:p w14:paraId="69431589" w14:textId="7AC0C97D" w:rsidR="00A91702" w:rsidRPr="00332229" w:rsidRDefault="00D50C10" w:rsidP="00332229">
      <w:pPr>
        <w:pStyle w:val="ListeParagraf"/>
        <w:numPr>
          <w:ilvl w:val="0"/>
          <w:numId w:val="145"/>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the product contains two or more basic textile materials; and</w:t>
      </w:r>
    </w:p>
    <w:p w14:paraId="4D9E1903" w14:textId="77777777" w:rsidR="00A91702" w:rsidRDefault="00A91702" w:rsidP="00332229">
      <w:pPr>
        <w:spacing w:after="0" w:line="240" w:lineRule="auto"/>
        <w:ind w:left="1080"/>
        <w:jc w:val="both"/>
        <w:rPr>
          <w:rFonts w:ascii="Times New Roman" w:hAnsi="Times New Roman" w:cs="Times New Roman"/>
          <w:sz w:val="24"/>
          <w:szCs w:val="24"/>
        </w:rPr>
      </w:pPr>
    </w:p>
    <w:p w14:paraId="453265AD" w14:textId="50FEA9E9" w:rsidR="00A91702" w:rsidRPr="00332229" w:rsidRDefault="00D50C10" w:rsidP="00332229">
      <w:pPr>
        <w:pStyle w:val="ListeParagraf"/>
        <w:numPr>
          <w:ilvl w:val="0"/>
          <w:numId w:val="145"/>
        </w:numPr>
        <w:spacing w:after="0" w:line="240" w:lineRule="auto"/>
        <w:ind w:left="567" w:hanging="567"/>
        <w:jc w:val="both"/>
        <w:rPr>
          <w:rFonts w:ascii="Times New Roman" w:hAnsi="Times New Roman" w:cs="Times New Roman"/>
          <w:sz w:val="24"/>
          <w:szCs w:val="24"/>
        </w:rPr>
      </w:pPr>
      <w:r w:rsidRPr="00332229">
        <w:rPr>
          <w:rFonts w:ascii="Times New Roman" w:hAnsi="Times New Roman" w:cs="Times New Roman"/>
          <w:sz w:val="24"/>
          <w:szCs w:val="24"/>
        </w:rPr>
        <w:t>the weight of the non-originating basic textile materials, taken together, does not exceed 10 % of the total weight of all the basic textile materials used.</w:t>
      </w:r>
    </w:p>
    <w:p w14:paraId="06D0FE4A" w14:textId="77777777" w:rsidR="005C5EA7" w:rsidRDefault="005C5EA7">
      <w:pPr>
        <w:spacing w:after="0" w:line="240" w:lineRule="auto"/>
        <w:ind w:left="720"/>
        <w:jc w:val="both"/>
        <w:rPr>
          <w:rFonts w:ascii="Times New Roman" w:hAnsi="Times New Roman" w:cs="Times New Roman"/>
          <w:sz w:val="24"/>
          <w:szCs w:val="24"/>
        </w:rPr>
      </w:pPr>
    </w:p>
    <w:p w14:paraId="397372AB" w14:textId="055461B4"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Example: For a woollen fabric of heading 51.12 containing woollen yarn of heading 51.07, synthetic yarn of staple fibres of heading 55.09 and materials other than basic textile materials, non-originating woollen yarn which does not satisfy the requirement set out in Annex</w:t>
      </w:r>
      <w:r w:rsidR="005C5EA7">
        <w:rPr>
          <w:rFonts w:ascii="Times New Roman" w:hAnsi="Times New Roman" w:cs="Times New Roman"/>
          <w:sz w:val="24"/>
          <w:szCs w:val="24"/>
        </w:rPr>
        <w:t xml:space="preserve"> </w:t>
      </w:r>
      <w:r>
        <w:rPr>
          <w:rFonts w:ascii="Times New Roman" w:hAnsi="Times New Roman" w:cs="Times New Roman"/>
          <w:sz w:val="24"/>
          <w:szCs w:val="24"/>
        </w:rPr>
        <w:t xml:space="preserve">2 </w:t>
      </w:r>
      <w:r w:rsidR="005C5EA7">
        <w:rPr>
          <w:rFonts w:ascii="Times New Roman" w:hAnsi="Times New Roman" w:cs="Times New Roman"/>
          <w:sz w:val="24"/>
          <w:szCs w:val="24"/>
        </w:rPr>
        <w:t>(List Rules)</w:t>
      </w:r>
      <w:r>
        <w:rPr>
          <w:rFonts w:ascii="Times New Roman" w:hAnsi="Times New Roman" w:cs="Times New Roman"/>
          <w:sz w:val="24"/>
          <w:szCs w:val="24"/>
        </w:rPr>
        <w:t>, or non-originating synthetic yarn which does not satisfy the requirement set out in Annex</w:t>
      </w:r>
      <w:r w:rsidR="005C5EA7">
        <w:rPr>
          <w:rFonts w:ascii="Times New Roman" w:hAnsi="Times New Roman" w:cs="Times New Roman"/>
          <w:sz w:val="24"/>
          <w:szCs w:val="24"/>
        </w:rPr>
        <w:t xml:space="preserve"> </w:t>
      </w:r>
      <w:r>
        <w:rPr>
          <w:rFonts w:ascii="Times New Roman" w:hAnsi="Times New Roman" w:cs="Times New Roman"/>
          <w:sz w:val="24"/>
          <w:szCs w:val="24"/>
        </w:rPr>
        <w:t>2</w:t>
      </w:r>
      <w:r w:rsidR="005C5EA7">
        <w:rPr>
          <w:rFonts w:ascii="Times New Roman" w:hAnsi="Times New Roman" w:cs="Times New Roman"/>
          <w:sz w:val="24"/>
          <w:szCs w:val="24"/>
        </w:rPr>
        <w:t xml:space="preserve"> (List Rules)</w:t>
      </w:r>
      <w:r>
        <w:rPr>
          <w:rFonts w:ascii="Times New Roman" w:hAnsi="Times New Roman" w:cs="Times New Roman"/>
          <w:sz w:val="24"/>
          <w:szCs w:val="24"/>
        </w:rPr>
        <w:t>, or a combination of both, may be used, provided that their total weight does not exceed 10 % of the weight of all the basic textile materials.</w:t>
      </w:r>
    </w:p>
    <w:p w14:paraId="1D02D547" w14:textId="77777777" w:rsidR="00A91702" w:rsidRDefault="00A91702">
      <w:pPr>
        <w:spacing w:after="0" w:line="240" w:lineRule="auto"/>
        <w:jc w:val="both"/>
        <w:rPr>
          <w:rFonts w:ascii="Times New Roman" w:hAnsi="Times New Roman" w:cs="Times New Roman"/>
          <w:sz w:val="24"/>
          <w:szCs w:val="24"/>
        </w:rPr>
      </w:pPr>
    </w:p>
    <w:p w14:paraId="10BCBF64" w14:textId="76207094"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Notwithstanding Note 7.2(b), for products containing </w:t>
      </w:r>
      <w:r w:rsidR="005C5EA7">
        <w:rPr>
          <w:rFonts w:ascii="Times New Roman" w:hAnsi="Times New Roman" w:cs="Times New Roman"/>
          <w:sz w:val="24"/>
          <w:szCs w:val="24"/>
        </w:rPr>
        <w:t>“</w:t>
      </w:r>
      <w:r>
        <w:rPr>
          <w:rFonts w:ascii="Times New Roman" w:hAnsi="Times New Roman" w:cs="Times New Roman"/>
          <w:sz w:val="24"/>
          <w:szCs w:val="24"/>
        </w:rPr>
        <w:t>yarn made of polyurethane segmented with flexible segments of polyether, whether or not gimped</w:t>
      </w:r>
      <w:r w:rsidR="005C5EA7">
        <w:rPr>
          <w:rFonts w:ascii="Times New Roman" w:hAnsi="Times New Roman" w:cs="Times New Roman"/>
          <w:sz w:val="24"/>
          <w:szCs w:val="24"/>
        </w:rPr>
        <w:t>”</w:t>
      </w:r>
      <w:r>
        <w:rPr>
          <w:rFonts w:ascii="Times New Roman" w:hAnsi="Times New Roman" w:cs="Times New Roman"/>
          <w:sz w:val="24"/>
          <w:szCs w:val="24"/>
        </w:rPr>
        <w:t>, the maximum tolerance is 20 %. However, the percentage of the other non-originating basic textile materials shall not exceed 10 %.</w:t>
      </w:r>
    </w:p>
    <w:p w14:paraId="10FD53CC" w14:textId="77777777" w:rsidR="005C5EA7" w:rsidRDefault="005C5EA7">
      <w:pPr>
        <w:spacing w:after="0" w:line="240" w:lineRule="auto"/>
        <w:jc w:val="both"/>
        <w:rPr>
          <w:rFonts w:ascii="Times New Roman" w:hAnsi="Times New Roman" w:cs="Times New Roman"/>
          <w:sz w:val="24"/>
          <w:szCs w:val="24"/>
        </w:rPr>
      </w:pPr>
    </w:p>
    <w:p w14:paraId="34071474" w14:textId="71596A3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Notwithstanding Note 7.2(b), for products containing </w:t>
      </w:r>
      <w:r w:rsidR="005C5EA7">
        <w:rPr>
          <w:rFonts w:ascii="Times New Roman" w:hAnsi="Times New Roman" w:cs="Times New Roman"/>
          <w:sz w:val="24"/>
          <w:szCs w:val="24"/>
        </w:rPr>
        <w:t>“</w:t>
      </w:r>
      <w:r>
        <w:rPr>
          <w:rFonts w:ascii="Times New Roman" w:hAnsi="Times New Roman" w:cs="Times New Roman"/>
          <w:sz w:val="24"/>
          <w:szCs w:val="24"/>
        </w:rPr>
        <w:t>strip consisting of a core of aluminium foil or of a core of plastic film irrespective of whether or not coated with aluminium powder, of a width not exceeding 5 mm, sandwiched by means of a transparent or coloured adhesive between two layers of plastic film</w:t>
      </w:r>
      <w:r w:rsidR="00252986">
        <w:rPr>
          <w:rFonts w:ascii="Times New Roman" w:hAnsi="Times New Roman" w:cs="Times New Roman"/>
          <w:sz w:val="24"/>
          <w:szCs w:val="24"/>
        </w:rPr>
        <w:t>”</w:t>
      </w:r>
      <w:r>
        <w:rPr>
          <w:rFonts w:ascii="Times New Roman" w:hAnsi="Times New Roman" w:cs="Times New Roman"/>
          <w:sz w:val="24"/>
          <w:szCs w:val="24"/>
        </w:rPr>
        <w:t>, the maximum tolerance is 30 %. However, the percentage of the other non-originating basic textile materials shall not exceed 10 %.</w:t>
      </w:r>
    </w:p>
    <w:p w14:paraId="0EA877AA" w14:textId="77777777" w:rsidR="00A91702" w:rsidRDefault="00A91702">
      <w:pPr>
        <w:spacing w:after="0" w:line="240" w:lineRule="auto"/>
        <w:jc w:val="both"/>
        <w:rPr>
          <w:rFonts w:ascii="Times New Roman" w:hAnsi="Times New Roman" w:cs="Times New Roman"/>
          <w:sz w:val="24"/>
          <w:szCs w:val="24"/>
        </w:rPr>
      </w:pPr>
    </w:p>
    <w:p w14:paraId="70038035"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Note 8 - Other tolerances applicable to certain textile products</w:t>
      </w:r>
    </w:p>
    <w:p w14:paraId="515A6E15" w14:textId="77777777" w:rsidR="00A91702" w:rsidRDefault="00A91702">
      <w:pPr>
        <w:spacing w:after="0" w:line="240" w:lineRule="auto"/>
        <w:jc w:val="both"/>
        <w:rPr>
          <w:rFonts w:ascii="Times New Roman" w:hAnsi="Times New Roman" w:cs="Times New Roman"/>
          <w:sz w:val="24"/>
          <w:szCs w:val="24"/>
        </w:rPr>
      </w:pPr>
    </w:p>
    <w:p w14:paraId="153E0D26" w14:textId="300E4D10"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Where reference to this Note is made in Annex</w:t>
      </w:r>
      <w:r w:rsidR="00252986">
        <w:rPr>
          <w:rFonts w:ascii="Times New Roman" w:hAnsi="Times New Roman" w:cs="Times New Roman"/>
          <w:sz w:val="24"/>
          <w:szCs w:val="24"/>
        </w:rPr>
        <w:t xml:space="preserve"> </w:t>
      </w:r>
      <w:r>
        <w:rPr>
          <w:rFonts w:ascii="Times New Roman" w:hAnsi="Times New Roman" w:cs="Times New Roman"/>
          <w:sz w:val="24"/>
          <w:szCs w:val="24"/>
        </w:rPr>
        <w:t>2</w:t>
      </w:r>
      <w:r w:rsidR="00252986">
        <w:rPr>
          <w:rFonts w:ascii="Times New Roman" w:hAnsi="Times New Roman" w:cs="Times New Roman"/>
          <w:sz w:val="24"/>
          <w:szCs w:val="24"/>
        </w:rPr>
        <w:t xml:space="preserve"> (List Rules)</w:t>
      </w:r>
      <w:r>
        <w:rPr>
          <w:rFonts w:ascii="Times New Roman" w:hAnsi="Times New Roman" w:cs="Times New Roman"/>
          <w:sz w:val="24"/>
          <w:szCs w:val="24"/>
        </w:rPr>
        <w:t xml:space="preserve">, non-originating textile materials (with the exception of linings and interlinings) which do not satisfy the requirements set out in its Column 2 for a made-up textile product may be used, </w:t>
      </w:r>
      <w:r>
        <w:rPr>
          <w:rFonts w:ascii="Times New Roman" w:hAnsi="Times New Roman" w:cs="Times New Roman"/>
          <w:sz w:val="24"/>
          <w:szCs w:val="24"/>
        </w:rPr>
        <w:lastRenderedPageBreak/>
        <w:t>provided that they are classified in a heading other than that of the product and that their value does not exceed 8 % of the EXW of the product.</w:t>
      </w:r>
    </w:p>
    <w:p w14:paraId="088B2567" w14:textId="77777777" w:rsidR="00A91702" w:rsidRDefault="00A91702">
      <w:pPr>
        <w:spacing w:after="0" w:line="240" w:lineRule="auto"/>
        <w:jc w:val="both"/>
        <w:rPr>
          <w:rFonts w:ascii="Times New Roman" w:hAnsi="Times New Roman" w:cs="Times New Roman"/>
          <w:sz w:val="24"/>
          <w:szCs w:val="24"/>
        </w:rPr>
      </w:pPr>
    </w:p>
    <w:p w14:paraId="5D26958A"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Non-originating materials which are not classified in Chapters 50 to 63 may be used without restriction in the production of textile products classified in Chapters 50 to 63, whether or not they contain textiles.</w:t>
      </w:r>
    </w:p>
    <w:p w14:paraId="2C43C705" w14:textId="77777777" w:rsidR="00A91702" w:rsidRDefault="00A91702">
      <w:pPr>
        <w:spacing w:after="0" w:line="240" w:lineRule="auto"/>
        <w:jc w:val="both"/>
        <w:rPr>
          <w:rFonts w:ascii="Times New Roman" w:hAnsi="Times New Roman" w:cs="Times New Roman"/>
          <w:sz w:val="24"/>
          <w:szCs w:val="24"/>
        </w:rPr>
      </w:pPr>
    </w:p>
    <w:p w14:paraId="3F36D645" w14:textId="6ED85EF3"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Example: If a requirement set out in Annex</w:t>
      </w:r>
      <w:r w:rsidR="00252986">
        <w:rPr>
          <w:rFonts w:ascii="Times New Roman" w:hAnsi="Times New Roman" w:cs="Times New Roman"/>
          <w:sz w:val="24"/>
          <w:szCs w:val="24"/>
        </w:rPr>
        <w:t xml:space="preserve"> </w:t>
      </w:r>
      <w:r>
        <w:rPr>
          <w:rFonts w:ascii="Times New Roman" w:hAnsi="Times New Roman" w:cs="Times New Roman"/>
          <w:sz w:val="24"/>
          <w:szCs w:val="24"/>
        </w:rPr>
        <w:t xml:space="preserve">2 </w:t>
      </w:r>
      <w:r w:rsidR="00252986">
        <w:rPr>
          <w:rFonts w:ascii="Times New Roman" w:hAnsi="Times New Roman" w:cs="Times New Roman"/>
          <w:sz w:val="24"/>
          <w:szCs w:val="24"/>
        </w:rPr>
        <w:t>(List Rules)</w:t>
      </w:r>
      <w:r>
        <w:rPr>
          <w:rFonts w:ascii="Times New Roman" w:hAnsi="Times New Roman" w:cs="Times New Roman"/>
          <w:sz w:val="24"/>
          <w:szCs w:val="24"/>
        </w:rPr>
        <w:t xml:space="preserve"> provides that yarn shall be used, for a certain textile item (such as trousers), this does not prevent the use of non-originating metal items (such as buttons), because metal items are not classified in Chapters 50 to 63. For the same reasons, it does not prevent the use of non-originating slide fasteners, even though slide-fasteners normally contain textiles.</w:t>
      </w:r>
    </w:p>
    <w:p w14:paraId="35C6EB89" w14:textId="77777777" w:rsidR="00A91702" w:rsidRDefault="00A91702">
      <w:pPr>
        <w:spacing w:after="0" w:line="240" w:lineRule="auto"/>
        <w:jc w:val="both"/>
        <w:rPr>
          <w:rFonts w:ascii="Times New Roman" w:hAnsi="Times New Roman" w:cs="Times New Roman"/>
          <w:sz w:val="24"/>
          <w:szCs w:val="24"/>
        </w:rPr>
      </w:pPr>
    </w:p>
    <w:p w14:paraId="2B46B1C6" w14:textId="39D167F3"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Where a requirement set out in Annex 2 </w:t>
      </w:r>
      <w:r w:rsidR="00252986">
        <w:rPr>
          <w:rFonts w:ascii="Times New Roman" w:hAnsi="Times New Roman" w:cs="Times New Roman"/>
          <w:sz w:val="24"/>
          <w:szCs w:val="24"/>
        </w:rPr>
        <w:t>(List Rules)</w:t>
      </w:r>
      <w:r>
        <w:rPr>
          <w:rFonts w:ascii="Times New Roman" w:hAnsi="Times New Roman" w:cs="Times New Roman"/>
          <w:sz w:val="24"/>
          <w:szCs w:val="24"/>
        </w:rPr>
        <w:t xml:space="preserve"> consists in a maximum value of non-originating materials, the value of the non-originating materials which are not classified in Chapters 50 to 63 shall be taken into account in the calculation of the value of the non-originating materials.</w:t>
      </w:r>
    </w:p>
    <w:p w14:paraId="521ECBF3" w14:textId="77777777" w:rsidR="00A91702" w:rsidRDefault="00A91702">
      <w:pPr>
        <w:spacing w:after="0" w:line="240" w:lineRule="auto"/>
        <w:jc w:val="both"/>
        <w:rPr>
          <w:rFonts w:ascii="Times New Roman" w:hAnsi="Times New Roman" w:cs="Times New Roman"/>
          <w:sz w:val="24"/>
          <w:szCs w:val="24"/>
        </w:rPr>
      </w:pPr>
    </w:p>
    <w:p w14:paraId="02830D03" w14:textId="318DAF6B"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9 - Agricultural </w:t>
      </w:r>
      <w:r w:rsidR="00252986">
        <w:rPr>
          <w:rFonts w:ascii="Times New Roman" w:hAnsi="Times New Roman" w:cs="Times New Roman"/>
          <w:sz w:val="24"/>
          <w:szCs w:val="24"/>
        </w:rPr>
        <w:t>p</w:t>
      </w:r>
      <w:r>
        <w:rPr>
          <w:rFonts w:ascii="Times New Roman" w:hAnsi="Times New Roman" w:cs="Times New Roman"/>
          <w:sz w:val="24"/>
          <w:szCs w:val="24"/>
        </w:rPr>
        <w:t>roducts</w:t>
      </w:r>
    </w:p>
    <w:p w14:paraId="7896D67F" w14:textId="77777777" w:rsidR="00A91702" w:rsidRDefault="00A91702">
      <w:pPr>
        <w:spacing w:after="0" w:line="240" w:lineRule="auto"/>
        <w:jc w:val="both"/>
        <w:rPr>
          <w:rFonts w:ascii="Times New Roman" w:hAnsi="Times New Roman" w:cs="Times New Roman"/>
          <w:sz w:val="24"/>
          <w:szCs w:val="24"/>
        </w:rPr>
      </w:pPr>
    </w:p>
    <w:p w14:paraId="4DAFBEFF" w14:textId="238F630E"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Agricultural products classified under Section II of the </w:t>
      </w:r>
      <w:r w:rsidR="00553489">
        <w:rPr>
          <w:rFonts w:ascii="Times New Roman" w:hAnsi="Times New Roman" w:cs="Times New Roman"/>
          <w:sz w:val="24"/>
          <w:szCs w:val="24"/>
        </w:rPr>
        <w:t>Harmonized</w:t>
      </w:r>
      <w:r>
        <w:rPr>
          <w:rFonts w:ascii="Times New Roman" w:hAnsi="Times New Roman" w:cs="Times New Roman"/>
          <w:sz w:val="24"/>
          <w:szCs w:val="24"/>
        </w:rPr>
        <w:t xml:space="preserve"> System and heading 24.01, which are grown or harvested in the territory of a Party, shall be treated as originating in the territory of that Party, even if grown from seeds, bulbs, rootstock, cuttings, slips, grafts, shoots, buds, or other live parts of plants imported from a third country.</w:t>
      </w:r>
    </w:p>
    <w:p w14:paraId="6A3F2CF4" w14:textId="77777777" w:rsidR="00A91702" w:rsidRDefault="00A91702">
      <w:pPr>
        <w:spacing w:after="0" w:line="240" w:lineRule="auto"/>
        <w:jc w:val="both"/>
        <w:rPr>
          <w:rFonts w:ascii="Times New Roman" w:hAnsi="Times New Roman" w:cs="Times New Roman"/>
          <w:sz w:val="24"/>
          <w:szCs w:val="24"/>
        </w:rPr>
      </w:pPr>
    </w:p>
    <w:p w14:paraId="14AC7133" w14:textId="77777777" w:rsidR="00A91702" w:rsidRDefault="00A91702">
      <w:pPr>
        <w:spacing w:after="0" w:line="240" w:lineRule="auto"/>
        <w:jc w:val="both"/>
        <w:rPr>
          <w:rFonts w:ascii="Times New Roman" w:hAnsi="Times New Roman" w:cs="Times New Roman"/>
          <w:sz w:val="24"/>
          <w:szCs w:val="24"/>
        </w:rPr>
      </w:pPr>
    </w:p>
    <w:p w14:paraId="367F5BDD" w14:textId="77777777" w:rsidR="00A91702" w:rsidRDefault="00A91702">
      <w:pPr>
        <w:spacing w:after="0" w:line="240" w:lineRule="auto"/>
        <w:jc w:val="both"/>
        <w:rPr>
          <w:rFonts w:ascii="Times New Roman" w:hAnsi="Times New Roman" w:cs="Times New Roman"/>
          <w:sz w:val="24"/>
          <w:szCs w:val="24"/>
        </w:rPr>
      </w:pPr>
    </w:p>
    <w:p w14:paraId="4EF3F8D0" w14:textId="77777777" w:rsidR="00A91702" w:rsidRDefault="00A91702">
      <w:pPr>
        <w:spacing w:after="0" w:line="240" w:lineRule="auto"/>
        <w:jc w:val="both"/>
        <w:rPr>
          <w:rFonts w:ascii="Times New Roman" w:hAnsi="Times New Roman" w:cs="Times New Roman"/>
          <w:sz w:val="24"/>
          <w:szCs w:val="24"/>
        </w:rPr>
      </w:pPr>
    </w:p>
    <w:p w14:paraId="009D2101" w14:textId="77777777" w:rsidR="00A91702" w:rsidRDefault="00A91702">
      <w:pPr>
        <w:spacing w:after="0" w:line="240" w:lineRule="auto"/>
        <w:jc w:val="both"/>
        <w:rPr>
          <w:rFonts w:ascii="Times New Roman" w:hAnsi="Times New Roman" w:cs="Times New Roman"/>
          <w:sz w:val="24"/>
          <w:szCs w:val="24"/>
        </w:rPr>
      </w:pPr>
    </w:p>
    <w:p w14:paraId="2707C3E2" w14:textId="77777777" w:rsidR="00A91702" w:rsidRDefault="00A91702">
      <w:pPr>
        <w:spacing w:after="0" w:line="240" w:lineRule="auto"/>
        <w:jc w:val="both"/>
        <w:rPr>
          <w:rFonts w:ascii="Times New Roman" w:hAnsi="Times New Roman" w:cs="Times New Roman"/>
          <w:sz w:val="24"/>
          <w:szCs w:val="24"/>
        </w:rPr>
      </w:pPr>
    </w:p>
    <w:p w14:paraId="6FF2887F" w14:textId="77777777" w:rsidR="00A91702" w:rsidRDefault="00A91702">
      <w:pPr>
        <w:spacing w:after="0" w:line="240" w:lineRule="auto"/>
        <w:jc w:val="both"/>
        <w:rPr>
          <w:rFonts w:ascii="Times New Roman" w:hAnsi="Times New Roman" w:cs="Times New Roman"/>
          <w:sz w:val="24"/>
          <w:szCs w:val="24"/>
        </w:rPr>
      </w:pPr>
    </w:p>
    <w:p w14:paraId="466B5BD9" w14:textId="77777777" w:rsidR="00A91702" w:rsidRDefault="00A91702">
      <w:pPr>
        <w:spacing w:after="0" w:line="240" w:lineRule="auto"/>
        <w:jc w:val="both"/>
        <w:rPr>
          <w:rFonts w:ascii="Times New Roman" w:hAnsi="Times New Roman" w:cs="Times New Roman"/>
          <w:sz w:val="24"/>
          <w:szCs w:val="24"/>
        </w:rPr>
      </w:pPr>
    </w:p>
    <w:p w14:paraId="1FAF5EB0" w14:textId="77777777" w:rsidR="00A91702" w:rsidRDefault="00A91702">
      <w:pPr>
        <w:spacing w:after="0" w:line="240" w:lineRule="auto"/>
        <w:jc w:val="both"/>
        <w:rPr>
          <w:rFonts w:ascii="Times New Roman" w:hAnsi="Times New Roman" w:cs="Times New Roman"/>
          <w:sz w:val="24"/>
          <w:szCs w:val="24"/>
        </w:rPr>
      </w:pPr>
    </w:p>
    <w:p w14:paraId="25D04B06" w14:textId="77777777" w:rsidR="00A91702" w:rsidRDefault="00A91702">
      <w:pPr>
        <w:spacing w:after="0" w:line="240" w:lineRule="auto"/>
        <w:jc w:val="both"/>
        <w:rPr>
          <w:rFonts w:ascii="Times New Roman" w:hAnsi="Times New Roman" w:cs="Times New Roman"/>
          <w:sz w:val="24"/>
          <w:szCs w:val="24"/>
        </w:rPr>
      </w:pPr>
    </w:p>
    <w:p w14:paraId="42DAEACA" w14:textId="77777777" w:rsidR="00A91702" w:rsidRDefault="00A91702">
      <w:pPr>
        <w:spacing w:after="0" w:line="240" w:lineRule="auto"/>
        <w:jc w:val="both"/>
        <w:rPr>
          <w:rFonts w:ascii="Times New Roman" w:hAnsi="Times New Roman" w:cs="Times New Roman"/>
          <w:sz w:val="24"/>
          <w:szCs w:val="24"/>
        </w:rPr>
      </w:pPr>
    </w:p>
    <w:p w14:paraId="636E1768" w14:textId="77777777" w:rsidR="00A91702" w:rsidRDefault="00A91702">
      <w:pPr>
        <w:spacing w:after="0" w:line="240" w:lineRule="auto"/>
        <w:jc w:val="both"/>
        <w:rPr>
          <w:rFonts w:ascii="Times New Roman" w:hAnsi="Times New Roman" w:cs="Times New Roman"/>
          <w:sz w:val="24"/>
          <w:szCs w:val="24"/>
        </w:rPr>
      </w:pPr>
    </w:p>
    <w:p w14:paraId="1184CA53" w14:textId="77777777" w:rsidR="00A91702" w:rsidRDefault="00A91702">
      <w:pPr>
        <w:spacing w:after="0" w:line="240" w:lineRule="auto"/>
        <w:jc w:val="both"/>
        <w:rPr>
          <w:rFonts w:ascii="Times New Roman" w:hAnsi="Times New Roman" w:cs="Times New Roman"/>
          <w:sz w:val="24"/>
          <w:szCs w:val="24"/>
        </w:rPr>
      </w:pPr>
    </w:p>
    <w:p w14:paraId="7ED94F6C" w14:textId="77777777" w:rsidR="00252986" w:rsidRDefault="00252986">
      <w:pPr>
        <w:pStyle w:val="ANNEX"/>
        <w:rPr>
          <w:rFonts w:ascii="Times New Roman" w:hAnsi="Times New Roman"/>
          <w:b/>
          <w:bCs/>
          <w:i w:val="0"/>
          <w:iCs/>
          <w:sz w:val="24"/>
          <w:szCs w:val="24"/>
        </w:rPr>
      </w:pPr>
      <w:bookmarkStart w:id="14" w:name="_Toc59759190"/>
      <w:bookmarkStart w:id="15" w:name="_Toc59020195"/>
    </w:p>
    <w:p w14:paraId="0840524F" w14:textId="77777777" w:rsidR="00F17E6F" w:rsidRDefault="00F17E6F">
      <w:pPr>
        <w:pStyle w:val="ANNEX"/>
        <w:rPr>
          <w:rFonts w:ascii="Times New Roman" w:hAnsi="Times New Roman"/>
          <w:i w:val="0"/>
          <w:iCs/>
          <w:sz w:val="24"/>
          <w:szCs w:val="24"/>
        </w:rPr>
      </w:pPr>
      <w:r>
        <w:rPr>
          <w:rFonts w:ascii="Times New Roman" w:hAnsi="Times New Roman"/>
          <w:i w:val="0"/>
          <w:iCs/>
          <w:sz w:val="24"/>
          <w:szCs w:val="24"/>
        </w:rPr>
        <w:br w:type="page"/>
      </w:r>
    </w:p>
    <w:p w14:paraId="54722B2D" w14:textId="77777777" w:rsidR="00A0186A" w:rsidRDefault="00A0186A">
      <w:pPr>
        <w:pStyle w:val="ANNEX"/>
        <w:rPr>
          <w:rFonts w:ascii="Times New Roman" w:hAnsi="Times New Roman"/>
          <w:i w:val="0"/>
          <w:iCs/>
          <w:sz w:val="24"/>
          <w:szCs w:val="24"/>
        </w:rPr>
        <w:sectPr w:rsidR="00A0186A" w:rsidSect="00DE0EBF">
          <w:headerReference w:type="even" r:id="rId12"/>
          <w:headerReference w:type="default" r:id="rId13"/>
          <w:footerReference w:type="even" r:id="rId14"/>
          <w:footerReference w:type="default" r:id="rId15"/>
          <w:headerReference w:type="first" r:id="rId16"/>
          <w:footerReference w:type="first" r:id="rId17"/>
          <w:pgSz w:w="11906" w:h="16838" w:code="9"/>
          <w:pgMar w:top="1701" w:right="1644" w:bottom="1701" w:left="2211" w:header="1134" w:footer="1134" w:gutter="0"/>
          <w:cols w:space="708"/>
          <w:docGrid w:linePitch="360"/>
        </w:sectPr>
      </w:pPr>
    </w:p>
    <w:p w14:paraId="2E5287F4" w14:textId="4ED7D8FE" w:rsidR="00A91702" w:rsidRPr="00332229" w:rsidRDefault="00D50C10">
      <w:pPr>
        <w:pStyle w:val="ANNEX"/>
        <w:rPr>
          <w:rFonts w:ascii="Times New Roman" w:hAnsi="Times New Roman"/>
          <w:i w:val="0"/>
          <w:iCs/>
          <w:sz w:val="24"/>
          <w:szCs w:val="24"/>
        </w:rPr>
      </w:pPr>
      <w:r w:rsidRPr="00332229">
        <w:rPr>
          <w:rFonts w:ascii="Times New Roman" w:hAnsi="Times New Roman"/>
          <w:i w:val="0"/>
          <w:iCs/>
          <w:sz w:val="24"/>
          <w:szCs w:val="24"/>
        </w:rPr>
        <w:lastRenderedPageBreak/>
        <w:t>ANNEX</w:t>
      </w:r>
      <w:r w:rsidR="00880269">
        <w:rPr>
          <w:rFonts w:ascii="Times New Roman" w:hAnsi="Times New Roman"/>
          <w:i w:val="0"/>
          <w:iCs/>
          <w:sz w:val="24"/>
          <w:szCs w:val="24"/>
        </w:rPr>
        <w:t xml:space="preserve"> </w:t>
      </w:r>
      <w:r w:rsidRPr="00332229">
        <w:rPr>
          <w:rFonts w:ascii="Times New Roman" w:hAnsi="Times New Roman"/>
          <w:i w:val="0"/>
          <w:iCs/>
          <w:sz w:val="24"/>
          <w:szCs w:val="24"/>
        </w:rPr>
        <w:t>2</w:t>
      </w:r>
    </w:p>
    <w:p w14:paraId="2F365F27" w14:textId="77777777" w:rsidR="00A91702" w:rsidRPr="00332229" w:rsidRDefault="00D50C10">
      <w:pPr>
        <w:pStyle w:val="ANNEX"/>
        <w:rPr>
          <w:rFonts w:ascii="Times New Roman" w:hAnsi="Times New Roman"/>
          <w:i w:val="0"/>
          <w:iCs/>
          <w:sz w:val="24"/>
          <w:szCs w:val="24"/>
        </w:rPr>
      </w:pPr>
      <w:r w:rsidRPr="00332229">
        <w:rPr>
          <w:rFonts w:ascii="Times New Roman" w:hAnsi="Times New Roman"/>
          <w:i w:val="0"/>
          <w:iCs/>
          <w:sz w:val="24"/>
          <w:szCs w:val="24"/>
        </w:rPr>
        <w:t xml:space="preserve">LIST RULES </w:t>
      </w:r>
      <w:bookmarkEnd w:id="14"/>
      <w:bookmarkEnd w:id="15"/>
    </w:p>
    <w:tbl>
      <w:tblPr>
        <w:tblW w:w="94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985"/>
        <w:gridCol w:w="7514"/>
      </w:tblGrid>
      <w:tr w:rsidR="00A91702" w14:paraId="4E57C33B" w14:textId="77777777">
        <w:tc>
          <w:tcPr>
            <w:tcW w:w="1985" w:type="dxa"/>
            <w:tcBorders>
              <w:top w:val="single" w:sz="4" w:space="0" w:color="auto"/>
              <w:left w:val="single" w:sz="4" w:space="0" w:color="auto"/>
              <w:bottom w:val="single" w:sz="4" w:space="0" w:color="auto"/>
              <w:right w:val="single" w:sz="4" w:space="0" w:color="auto"/>
            </w:tcBorders>
            <w:hideMark/>
          </w:tcPr>
          <w:p w14:paraId="53ED27E5" w14:textId="77777777" w:rsidR="00A91702" w:rsidRDefault="00D50C10">
            <w:pPr>
              <w:spacing w:line="256" w:lineRule="auto"/>
              <w:jc w:val="center"/>
              <w:rPr>
                <w:rFonts w:ascii="Times New Roman" w:hAnsi="Times New Roman" w:cs="Times New Roman"/>
                <w:b/>
                <w:bCs/>
              </w:rPr>
            </w:pPr>
            <w:r>
              <w:rPr>
                <w:rFonts w:ascii="Times New Roman" w:hAnsi="Times New Roman" w:cs="Times New Roman"/>
                <w:b/>
                <w:bCs/>
              </w:rPr>
              <w:t>Column 1</w:t>
            </w:r>
          </w:p>
          <w:p w14:paraId="4C205608" w14:textId="30869193" w:rsidR="00A91702" w:rsidRDefault="00553489">
            <w:pPr>
              <w:spacing w:line="256" w:lineRule="auto"/>
              <w:jc w:val="center"/>
              <w:rPr>
                <w:rFonts w:ascii="Times New Roman" w:hAnsi="Times New Roman" w:cs="Times New Roman"/>
                <w:bCs/>
              </w:rPr>
            </w:pPr>
            <w:r>
              <w:rPr>
                <w:rFonts w:ascii="Times New Roman" w:hAnsi="Times New Roman" w:cs="Times New Roman"/>
                <w:b/>
                <w:bCs/>
              </w:rPr>
              <w:t>Harmonized</w:t>
            </w:r>
            <w:r w:rsidR="00D50C10">
              <w:rPr>
                <w:rFonts w:ascii="Times New Roman" w:hAnsi="Times New Roman" w:cs="Times New Roman"/>
                <w:b/>
                <w:bCs/>
              </w:rPr>
              <w:t xml:space="preserve"> System classification (2017) including specific description</w:t>
            </w:r>
          </w:p>
        </w:tc>
        <w:tc>
          <w:tcPr>
            <w:tcW w:w="7514" w:type="dxa"/>
            <w:tcBorders>
              <w:top w:val="single" w:sz="4" w:space="0" w:color="auto"/>
              <w:left w:val="single" w:sz="4" w:space="0" w:color="auto"/>
              <w:bottom w:val="single" w:sz="4" w:space="0" w:color="auto"/>
              <w:right w:val="single" w:sz="4" w:space="0" w:color="auto"/>
            </w:tcBorders>
            <w:hideMark/>
          </w:tcPr>
          <w:p w14:paraId="0F914295" w14:textId="77777777" w:rsidR="00A91702" w:rsidRDefault="00D50C10">
            <w:pPr>
              <w:spacing w:line="256" w:lineRule="auto"/>
              <w:jc w:val="center"/>
              <w:rPr>
                <w:rFonts w:ascii="Times New Roman" w:hAnsi="Times New Roman" w:cs="Times New Roman"/>
                <w:b/>
                <w:bCs/>
              </w:rPr>
            </w:pPr>
            <w:r>
              <w:rPr>
                <w:rFonts w:ascii="Times New Roman" w:hAnsi="Times New Roman" w:cs="Times New Roman"/>
                <w:b/>
                <w:bCs/>
              </w:rPr>
              <w:t>Column 2</w:t>
            </w:r>
          </w:p>
          <w:p w14:paraId="52B40127" w14:textId="77777777" w:rsidR="00A91702" w:rsidRDefault="00D50C10">
            <w:pPr>
              <w:spacing w:line="256" w:lineRule="auto"/>
              <w:jc w:val="center"/>
              <w:rPr>
                <w:rFonts w:ascii="Times New Roman" w:hAnsi="Times New Roman" w:cs="Times New Roman"/>
                <w:bCs/>
              </w:rPr>
            </w:pPr>
            <w:r>
              <w:rPr>
                <w:rFonts w:ascii="Times New Roman" w:hAnsi="Times New Roman" w:cs="Times New Roman"/>
                <w:b/>
                <w:bCs/>
              </w:rPr>
              <w:t>List rule</w:t>
            </w:r>
          </w:p>
          <w:p w14:paraId="5E9D29C1" w14:textId="77777777" w:rsidR="00A91702" w:rsidRDefault="00A91702">
            <w:pPr>
              <w:tabs>
                <w:tab w:val="left" w:pos="2138"/>
              </w:tabs>
              <w:jc w:val="center"/>
              <w:rPr>
                <w:rFonts w:ascii="Times New Roman" w:hAnsi="Times New Roman" w:cs="Times New Roman"/>
              </w:rPr>
            </w:pPr>
          </w:p>
        </w:tc>
      </w:tr>
      <w:tr w:rsidR="00A91702" w14:paraId="5F23B40F" w14:textId="77777777">
        <w:tc>
          <w:tcPr>
            <w:tcW w:w="1985" w:type="dxa"/>
            <w:tcBorders>
              <w:top w:val="single" w:sz="4" w:space="0" w:color="auto"/>
              <w:left w:val="single" w:sz="4" w:space="0" w:color="auto"/>
              <w:bottom w:val="single" w:sz="4" w:space="0" w:color="auto"/>
              <w:right w:val="single" w:sz="4" w:space="0" w:color="auto"/>
            </w:tcBorders>
            <w:hideMark/>
          </w:tcPr>
          <w:p w14:paraId="17E97A6A" w14:textId="77777777" w:rsidR="00A91702" w:rsidRDefault="00D50C10">
            <w:pPr>
              <w:spacing w:line="256" w:lineRule="auto"/>
              <w:rPr>
                <w:rFonts w:ascii="Times New Roman" w:hAnsi="Times New Roman" w:cs="Times New Roman"/>
                <w:b/>
                <w:bCs/>
              </w:rPr>
            </w:pPr>
            <w:r>
              <w:rPr>
                <w:rFonts w:ascii="Times New Roman" w:hAnsi="Times New Roman" w:cs="Times New Roman"/>
                <w:b/>
                <w:bCs/>
              </w:rPr>
              <w:t>SECTION I</w:t>
            </w:r>
          </w:p>
        </w:tc>
        <w:tc>
          <w:tcPr>
            <w:tcW w:w="7514" w:type="dxa"/>
            <w:tcBorders>
              <w:top w:val="single" w:sz="4" w:space="0" w:color="auto"/>
              <w:left w:val="single" w:sz="4" w:space="0" w:color="auto"/>
              <w:bottom w:val="single" w:sz="4" w:space="0" w:color="auto"/>
              <w:right w:val="single" w:sz="4" w:space="0" w:color="auto"/>
            </w:tcBorders>
            <w:hideMark/>
          </w:tcPr>
          <w:p w14:paraId="7309EF06" w14:textId="77777777" w:rsidR="00A91702" w:rsidRDefault="00D50C10">
            <w:pPr>
              <w:spacing w:line="256" w:lineRule="auto"/>
              <w:rPr>
                <w:rFonts w:ascii="Times New Roman" w:hAnsi="Times New Roman" w:cs="Times New Roman"/>
                <w:b/>
                <w:bCs/>
              </w:rPr>
            </w:pPr>
            <w:r>
              <w:rPr>
                <w:rFonts w:ascii="Times New Roman" w:hAnsi="Times New Roman" w:cs="Times New Roman"/>
                <w:b/>
                <w:bCs/>
              </w:rPr>
              <w:t>LIVE ANIMALS; ANIMAL PRODUCTS</w:t>
            </w:r>
          </w:p>
        </w:tc>
      </w:tr>
      <w:tr w:rsidR="00A91702" w14:paraId="14502C45" w14:textId="77777777">
        <w:trPr>
          <w:trHeight w:val="206"/>
        </w:trPr>
        <w:tc>
          <w:tcPr>
            <w:tcW w:w="1985" w:type="dxa"/>
            <w:tcBorders>
              <w:top w:val="single" w:sz="4" w:space="0" w:color="auto"/>
              <w:left w:val="single" w:sz="4" w:space="0" w:color="auto"/>
              <w:bottom w:val="single" w:sz="4" w:space="0" w:color="auto"/>
              <w:right w:val="single" w:sz="4" w:space="0" w:color="auto"/>
            </w:tcBorders>
            <w:hideMark/>
          </w:tcPr>
          <w:p w14:paraId="77BF9F74" w14:textId="77777777" w:rsidR="00A91702" w:rsidRDefault="00D50C10">
            <w:pPr>
              <w:spacing w:line="256" w:lineRule="auto"/>
              <w:rPr>
                <w:rFonts w:ascii="Times New Roman" w:hAnsi="Times New Roman" w:cs="Times New Roman"/>
                <w:b/>
                <w:bCs/>
              </w:rPr>
            </w:pPr>
            <w:r>
              <w:rPr>
                <w:rFonts w:ascii="Times New Roman" w:hAnsi="Times New Roman" w:cs="Times New Roman"/>
                <w:b/>
                <w:bCs/>
              </w:rPr>
              <w:t>Chapter 1</w:t>
            </w:r>
          </w:p>
        </w:tc>
        <w:tc>
          <w:tcPr>
            <w:tcW w:w="7514" w:type="dxa"/>
            <w:tcBorders>
              <w:top w:val="single" w:sz="4" w:space="0" w:color="auto"/>
              <w:left w:val="single" w:sz="4" w:space="0" w:color="auto"/>
              <w:bottom w:val="single" w:sz="4" w:space="0" w:color="auto"/>
              <w:right w:val="single" w:sz="4" w:space="0" w:color="auto"/>
            </w:tcBorders>
            <w:hideMark/>
          </w:tcPr>
          <w:p w14:paraId="0D551696" w14:textId="77777777" w:rsidR="00A91702" w:rsidRDefault="00D50C10">
            <w:pPr>
              <w:spacing w:line="256" w:lineRule="auto"/>
              <w:rPr>
                <w:rFonts w:ascii="Times New Roman" w:hAnsi="Times New Roman" w:cs="Times New Roman"/>
                <w:b/>
                <w:bCs/>
              </w:rPr>
            </w:pPr>
            <w:r>
              <w:rPr>
                <w:rFonts w:ascii="Times New Roman" w:hAnsi="Times New Roman" w:cs="Times New Roman"/>
                <w:b/>
                <w:bCs/>
              </w:rPr>
              <w:t>Live animals</w:t>
            </w:r>
          </w:p>
        </w:tc>
      </w:tr>
      <w:tr w:rsidR="00A91702" w14:paraId="48B11841" w14:textId="77777777">
        <w:tc>
          <w:tcPr>
            <w:tcW w:w="1985" w:type="dxa"/>
            <w:tcBorders>
              <w:top w:val="single" w:sz="4" w:space="0" w:color="auto"/>
              <w:left w:val="single" w:sz="4" w:space="0" w:color="auto"/>
              <w:bottom w:val="single" w:sz="4" w:space="0" w:color="auto"/>
              <w:right w:val="single" w:sz="4" w:space="0" w:color="auto"/>
            </w:tcBorders>
            <w:hideMark/>
          </w:tcPr>
          <w:p w14:paraId="62BF1A3F" w14:textId="77777777" w:rsidR="00A91702" w:rsidRDefault="00D50C10">
            <w:pPr>
              <w:spacing w:line="256" w:lineRule="auto"/>
              <w:rPr>
                <w:rFonts w:ascii="Times New Roman" w:hAnsi="Times New Roman" w:cs="Times New Roman"/>
                <w:bCs/>
              </w:rPr>
            </w:pPr>
            <w:r>
              <w:rPr>
                <w:rFonts w:ascii="Times New Roman" w:hAnsi="Times New Roman" w:cs="Times New Roman"/>
                <w:bCs/>
              </w:rPr>
              <w:t>01.01-01.06</w:t>
            </w:r>
          </w:p>
        </w:tc>
        <w:tc>
          <w:tcPr>
            <w:tcW w:w="7514" w:type="dxa"/>
            <w:tcBorders>
              <w:top w:val="single" w:sz="4" w:space="0" w:color="auto"/>
              <w:left w:val="single" w:sz="4" w:space="0" w:color="auto"/>
              <w:bottom w:val="single" w:sz="4" w:space="0" w:color="auto"/>
              <w:right w:val="single" w:sz="4" w:space="0" w:color="auto"/>
            </w:tcBorders>
            <w:hideMark/>
          </w:tcPr>
          <w:p w14:paraId="585ED227" w14:textId="77777777" w:rsidR="00A91702" w:rsidRDefault="00D50C10">
            <w:pPr>
              <w:spacing w:line="256" w:lineRule="auto"/>
              <w:rPr>
                <w:rFonts w:ascii="Times New Roman" w:hAnsi="Times New Roman" w:cs="Times New Roman"/>
                <w:bCs/>
              </w:rPr>
            </w:pPr>
            <w:r>
              <w:rPr>
                <w:rFonts w:ascii="Times New Roman" w:hAnsi="Times New Roman" w:cs="Times New Roman"/>
                <w:bCs/>
              </w:rPr>
              <w:t>All animals of Chapter 1 are wholly obtained.</w:t>
            </w:r>
          </w:p>
        </w:tc>
      </w:tr>
      <w:tr w:rsidR="00A91702" w14:paraId="2F8BD415" w14:textId="77777777">
        <w:trPr>
          <w:trHeight w:val="429"/>
        </w:trPr>
        <w:tc>
          <w:tcPr>
            <w:tcW w:w="1985" w:type="dxa"/>
            <w:tcBorders>
              <w:top w:val="single" w:sz="4" w:space="0" w:color="auto"/>
              <w:left w:val="single" w:sz="4" w:space="0" w:color="auto"/>
              <w:bottom w:val="single" w:sz="4" w:space="0" w:color="auto"/>
              <w:right w:val="single" w:sz="4" w:space="0" w:color="auto"/>
            </w:tcBorders>
            <w:hideMark/>
          </w:tcPr>
          <w:p w14:paraId="4CFC59A4"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w:t>
            </w:r>
          </w:p>
        </w:tc>
        <w:tc>
          <w:tcPr>
            <w:tcW w:w="7514" w:type="dxa"/>
            <w:tcBorders>
              <w:top w:val="single" w:sz="4" w:space="0" w:color="auto"/>
              <w:left w:val="single" w:sz="4" w:space="0" w:color="auto"/>
              <w:bottom w:val="single" w:sz="4" w:space="0" w:color="auto"/>
              <w:right w:val="single" w:sz="4" w:space="0" w:color="auto"/>
            </w:tcBorders>
            <w:hideMark/>
          </w:tcPr>
          <w:p w14:paraId="0807D53A" w14:textId="77777777" w:rsidR="00A91702" w:rsidRDefault="00D50C10">
            <w:pPr>
              <w:spacing w:line="256" w:lineRule="auto"/>
              <w:rPr>
                <w:rFonts w:ascii="Times New Roman" w:hAnsi="Times New Roman" w:cs="Times New Roman"/>
                <w:b/>
              </w:rPr>
            </w:pPr>
            <w:r>
              <w:rPr>
                <w:rFonts w:ascii="Times New Roman" w:hAnsi="Times New Roman" w:cs="Times New Roman"/>
                <w:b/>
              </w:rPr>
              <w:t>Meat and edible meat offal</w:t>
            </w:r>
          </w:p>
        </w:tc>
      </w:tr>
      <w:tr w:rsidR="00A91702" w14:paraId="58763EAC" w14:textId="77777777">
        <w:tc>
          <w:tcPr>
            <w:tcW w:w="1985" w:type="dxa"/>
            <w:tcBorders>
              <w:top w:val="single" w:sz="4" w:space="0" w:color="auto"/>
              <w:left w:val="single" w:sz="4" w:space="0" w:color="auto"/>
              <w:bottom w:val="single" w:sz="4" w:space="0" w:color="auto"/>
              <w:right w:val="single" w:sz="4" w:space="0" w:color="auto"/>
            </w:tcBorders>
            <w:hideMark/>
          </w:tcPr>
          <w:p w14:paraId="22540472" w14:textId="77777777" w:rsidR="00A91702" w:rsidRDefault="00D50C10">
            <w:pPr>
              <w:spacing w:line="256" w:lineRule="auto"/>
              <w:rPr>
                <w:rFonts w:ascii="Times New Roman" w:hAnsi="Times New Roman" w:cs="Times New Roman"/>
                <w:bCs/>
              </w:rPr>
            </w:pPr>
            <w:r>
              <w:rPr>
                <w:rFonts w:ascii="Times New Roman" w:hAnsi="Times New Roman" w:cs="Times New Roman"/>
                <w:bCs/>
              </w:rPr>
              <w:t>02.01-02.10</w:t>
            </w:r>
          </w:p>
        </w:tc>
        <w:tc>
          <w:tcPr>
            <w:tcW w:w="7514" w:type="dxa"/>
            <w:tcBorders>
              <w:top w:val="single" w:sz="4" w:space="0" w:color="auto"/>
              <w:left w:val="single" w:sz="4" w:space="0" w:color="auto"/>
              <w:bottom w:val="single" w:sz="4" w:space="0" w:color="auto"/>
              <w:right w:val="single" w:sz="4" w:space="0" w:color="auto"/>
            </w:tcBorders>
            <w:hideMark/>
          </w:tcPr>
          <w:p w14:paraId="0C3B4296"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Chapters 1 and 2 used are wholly obtained.</w:t>
            </w:r>
          </w:p>
        </w:tc>
      </w:tr>
      <w:tr w:rsidR="00A91702" w14:paraId="5870B0E2" w14:textId="77777777">
        <w:tc>
          <w:tcPr>
            <w:tcW w:w="1985" w:type="dxa"/>
            <w:tcBorders>
              <w:top w:val="single" w:sz="4" w:space="0" w:color="auto"/>
              <w:left w:val="single" w:sz="4" w:space="0" w:color="auto"/>
              <w:bottom w:val="single" w:sz="4" w:space="0" w:color="auto"/>
              <w:right w:val="single" w:sz="4" w:space="0" w:color="auto"/>
            </w:tcBorders>
            <w:hideMark/>
          </w:tcPr>
          <w:p w14:paraId="4B4F1F94" w14:textId="77777777" w:rsidR="00A91702" w:rsidRDefault="00D50C10">
            <w:pPr>
              <w:spacing w:line="256" w:lineRule="auto"/>
              <w:rPr>
                <w:rFonts w:ascii="Times New Roman" w:hAnsi="Times New Roman" w:cs="Times New Roman"/>
                <w:b/>
              </w:rPr>
            </w:pPr>
            <w:r>
              <w:rPr>
                <w:rFonts w:ascii="Times New Roman" w:hAnsi="Times New Roman" w:cs="Times New Roman"/>
                <w:b/>
              </w:rPr>
              <w:t>Chapter 3</w:t>
            </w:r>
          </w:p>
        </w:tc>
        <w:tc>
          <w:tcPr>
            <w:tcW w:w="7514" w:type="dxa"/>
            <w:tcBorders>
              <w:top w:val="single" w:sz="4" w:space="0" w:color="auto"/>
              <w:left w:val="single" w:sz="4" w:space="0" w:color="auto"/>
              <w:bottom w:val="single" w:sz="4" w:space="0" w:color="auto"/>
              <w:right w:val="single" w:sz="4" w:space="0" w:color="auto"/>
            </w:tcBorders>
            <w:hideMark/>
          </w:tcPr>
          <w:p w14:paraId="357B5B77" w14:textId="77777777" w:rsidR="00A91702" w:rsidRDefault="00D50C10">
            <w:pPr>
              <w:spacing w:line="256" w:lineRule="auto"/>
              <w:rPr>
                <w:rFonts w:ascii="Times New Roman" w:hAnsi="Times New Roman" w:cs="Times New Roman"/>
                <w:b/>
              </w:rPr>
            </w:pPr>
            <w:r>
              <w:rPr>
                <w:rFonts w:ascii="Times New Roman" w:hAnsi="Times New Roman" w:cs="Times New Roman"/>
                <w:b/>
              </w:rPr>
              <w:t>Fish and crustaceans, molluscs and other aquatic invertebrates</w:t>
            </w:r>
          </w:p>
        </w:tc>
      </w:tr>
      <w:tr w:rsidR="00A91702" w14:paraId="613DDE57" w14:textId="77777777">
        <w:trPr>
          <w:trHeight w:val="391"/>
        </w:trPr>
        <w:tc>
          <w:tcPr>
            <w:tcW w:w="1985" w:type="dxa"/>
            <w:tcBorders>
              <w:top w:val="single" w:sz="4" w:space="0" w:color="auto"/>
              <w:left w:val="single" w:sz="4" w:space="0" w:color="auto"/>
              <w:bottom w:val="single" w:sz="4" w:space="0" w:color="auto"/>
              <w:right w:val="single" w:sz="4" w:space="0" w:color="auto"/>
            </w:tcBorders>
            <w:hideMark/>
          </w:tcPr>
          <w:p w14:paraId="763EA0F8" w14:textId="77777777" w:rsidR="00A91702" w:rsidRDefault="00D50C10">
            <w:pPr>
              <w:spacing w:line="256" w:lineRule="auto"/>
              <w:rPr>
                <w:rFonts w:ascii="Times New Roman" w:hAnsi="Times New Roman" w:cs="Times New Roman"/>
                <w:bCs/>
              </w:rPr>
            </w:pPr>
            <w:r>
              <w:rPr>
                <w:rFonts w:ascii="Times New Roman" w:hAnsi="Times New Roman" w:cs="Times New Roman"/>
                <w:bCs/>
              </w:rPr>
              <w:t>03.01-03.08</w:t>
            </w:r>
          </w:p>
        </w:tc>
        <w:tc>
          <w:tcPr>
            <w:tcW w:w="7514" w:type="dxa"/>
            <w:tcBorders>
              <w:top w:val="single" w:sz="4" w:space="0" w:color="auto"/>
              <w:left w:val="single" w:sz="4" w:space="0" w:color="auto"/>
              <w:bottom w:val="single" w:sz="4" w:space="0" w:color="auto"/>
              <w:right w:val="single" w:sz="4" w:space="0" w:color="auto"/>
            </w:tcBorders>
            <w:hideMark/>
          </w:tcPr>
          <w:p w14:paraId="5BB24640"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 3 used are wholly obtained.</w:t>
            </w:r>
          </w:p>
        </w:tc>
      </w:tr>
      <w:tr w:rsidR="00A91702" w14:paraId="65A66D05" w14:textId="77777777">
        <w:tc>
          <w:tcPr>
            <w:tcW w:w="1985" w:type="dxa"/>
            <w:tcBorders>
              <w:top w:val="single" w:sz="4" w:space="0" w:color="auto"/>
              <w:left w:val="single" w:sz="4" w:space="0" w:color="auto"/>
              <w:bottom w:val="single" w:sz="4" w:space="0" w:color="auto"/>
              <w:right w:val="single" w:sz="4" w:space="0" w:color="auto"/>
            </w:tcBorders>
            <w:hideMark/>
          </w:tcPr>
          <w:p w14:paraId="1D878853"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w:t>
            </w:r>
          </w:p>
        </w:tc>
        <w:tc>
          <w:tcPr>
            <w:tcW w:w="7514" w:type="dxa"/>
            <w:tcBorders>
              <w:top w:val="single" w:sz="4" w:space="0" w:color="auto"/>
              <w:left w:val="single" w:sz="4" w:space="0" w:color="auto"/>
              <w:bottom w:val="single" w:sz="4" w:space="0" w:color="auto"/>
              <w:right w:val="single" w:sz="4" w:space="0" w:color="auto"/>
            </w:tcBorders>
            <w:hideMark/>
          </w:tcPr>
          <w:p w14:paraId="73858E06" w14:textId="77777777" w:rsidR="00A91702" w:rsidRDefault="00D50C10">
            <w:pPr>
              <w:spacing w:line="256" w:lineRule="auto"/>
              <w:rPr>
                <w:rFonts w:ascii="Times New Roman" w:hAnsi="Times New Roman" w:cs="Times New Roman"/>
                <w:b/>
              </w:rPr>
            </w:pPr>
            <w:r>
              <w:rPr>
                <w:rFonts w:ascii="Times New Roman" w:hAnsi="Times New Roman" w:cs="Times New Roman"/>
                <w:b/>
              </w:rPr>
              <w:t>Dairy produce; birds' eggs; natural honey; edible products of animal origin, not elsewhere specified or included</w:t>
            </w:r>
          </w:p>
        </w:tc>
      </w:tr>
      <w:tr w:rsidR="00A91702" w14:paraId="3BD20E85" w14:textId="77777777">
        <w:tc>
          <w:tcPr>
            <w:tcW w:w="1985" w:type="dxa"/>
            <w:tcBorders>
              <w:top w:val="single" w:sz="4" w:space="0" w:color="auto"/>
              <w:left w:val="single" w:sz="4" w:space="0" w:color="auto"/>
              <w:bottom w:val="single" w:sz="4" w:space="0" w:color="auto"/>
              <w:right w:val="single" w:sz="4" w:space="0" w:color="auto"/>
            </w:tcBorders>
            <w:hideMark/>
          </w:tcPr>
          <w:p w14:paraId="3CB147F0" w14:textId="77777777" w:rsidR="00A91702" w:rsidRDefault="00D50C10">
            <w:pPr>
              <w:spacing w:line="256" w:lineRule="auto"/>
              <w:rPr>
                <w:rFonts w:ascii="Times New Roman" w:hAnsi="Times New Roman" w:cs="Times New Roman"/>
                <w:bCs/>
              </w:rPr>
            </w:pPr>
            <w:r>
              <w:rPr>
                <w:rFonts w:ascii="Times New Roman" w:hAnsi="Times New Roman" w:cs="Times New Roman"/>
                <w:bCs/>
              </w:rPr>
              <w:t>04.01-04.10</w:t>
            </w:r>
          </w:p>
        </w:tc>
        <w:tc>
          <w:tcPr>
            <w:tcW w:w="7514" w:type="dxa"/>
            <w:tcBorders>
              <w:top w:val="single" w:sz="4" w:space="0" w:color="auto"/>
              <w:left w:val="single" w:sz="4" w:space="0" w:color="auto"/>
              <w:bottom w:val="single" w:sz="4" w:space="0" w:color="auto"/>
              <w:right w:val="single" w:sz="4" w:space="0" w:color="auto"/>
            </w:tcBorders>
            <w:hideMark/>
          </w:tcPr>
          <w:p w14:paraId="782183F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Production in which: </w:t>
            </w:r>
          </w:p>
          <w:p w14:paraId="38D0D3BB"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all the materials of Chapter 4 used are wholly obtained; and </w:t>
            </w:r>
          </w:p>
          <w:p w14:paraId="3E57728B"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17.01 and 17.02 does not exceed 20 % of the weight of the product.</w:t>
            </w:r>
          </w:p>
        </w:tc>
      </w:tr>
      <w:tr w:rsidR="00A91702" w14:paraId="0B1FDAB9" w14:textId="77777777">
        <w:tc>
          <w:tcPr>
            <w:tcW w:w="1985" w:type="dxa"/>
            <w:tcBorders>
              <w:top w:val="single" w:sz="4" w:space="0" w:color="auto"/>
              <w:left w:val="single" w:sz="4" w:space="0" w:color="auto"/>
              <w:bottom w:val="single" w:sz="4" w:space="0" w:color="auto"/>
              <w:right w:val="single" w:sz="4" w:space="0" w:color="auto"/>
            </w:tcBorders>
            <w:hideMark/>
          </w:tcPr>
          <w:p w14:paraId="0483DDDC" w14:textId="77777777" w:rsidR="00A91702" w:rsidRDefault="00D50C10">
            <w:pPr>
              <w:spacing w:line="256" w:lineRule="auto"/>
              <w:rPr>
                <w:rFonts w:ascii="Times New Roman" w:hAnsi="Times New Roman" w:cs="Times New Roman"/>
                <w:b/>
              </w:rPr>
            </w:pPr>
            <w:r>
              <w:rPr>
                <w:rFonts w:ascii="Times New Roman" w:hAnsi="Times New Roman" w:cs="Times New Roman"/>
                <w:b/>
              </w:rPr>
              <w:t>Chapter 5</w:t>
            </w:r>
          </w:p>
        </w:tc>
        <w:tc>
          <w:tcPr>
            <w:tcW w:w="7514" w:type="dxa"/>
            <w:tcBorders>
              <w:top w:val="single" w:sz="4" w:space="0" w:color="auto"/>
              <w:left w:val="single" w:sz="4" w:space="0" w:color="auto"/>
              <w:bottom w:val="single" w:sz="4" w:space="0" w:color="auto"/>
              <w:right w:val="single" w:sz="4" w:space="0" w:color="auto"/>
            </w:tcBorders>
            <w:hideMark/>
          </w:tcPr>
          <w:p w14:paraId="51E2F6B8" w14:textId="77777777" w:rsidR="00A91702" w:rsidRDefault="00D50C10">
            <w:pPr>
              <w:spacing w:line="256" w:lineRule="auto"/>
              <w:rPr>
                <w:rFonts w:ascii="Times New Roman" w:hAnsi="Times New Roman" w:cs="Times New Roman"/>
                <w:b/>
              </w:rPr>
            </w:pPr>
            <w:r>
              <w:rPr>
                <w:rFonts w:ascii="Times New Roman" w:hAnsi="Times New Roman" w:cs="Times New Roman"/>
                <w:b/>
              </w:rPr>
              <w:t>Products of animal origin, not elsewhere specified or included</w:t>
            </w:r>
          </w:p>
        </w:tc>
      </w:tr>
      <w:tr w:rsidR="00A91702" w14:paraId="682CF468" w14:textId="77777777">
        <w:tc>
          <w:tcPr>
            <w:tcW w:w="1985" w:type="dxa"/>
            <w:tcBorders>
              <w:top w:val="single" w:sz="4" w:space="0" w:color="auto"/>
              <w:left w:val="single" w:sz="4" w:space="0" w:color="auto"/>
              <w:bottom w:val="single" w:sz="4" w:space="0" w:color="auto"/>
              <w:right w:val="single" w:sz="4" w:space="0" w:color="auto"/>
            </w:tcBorders>
            <w:hideMark/>
          </w:tcPr>
          <w:p w14:paraId="60169192" w14:textId="77777777" w:rsidR="00A91702" w:rsidRDefault="00D50C10">
            <w:pPr>
              <w:spacing w:line="256" w:lineRule="auto"/>
              <w:rPr>
                <w:rFonts w:ascii="Times New Roman" w:hAnsi="Times New Roman" w:cs="Times New Roman"/>
                <w:bCs/>
              </w:rPr>
            </w:pPr>
            <w:r>
              <w:rPr>
                <w:rFonts w:ascii="Times New Roman" w:hAnsi="Times New Roman" w:cs="Times New Roman"/>
                <w:bCs/>
              </w:rPr>
              <w:t>05.01-05.11</w:t>
            </w:r>
          </w:p>
        </w:tc>
        <w:tc>
          <w:tcPr>
            <w:tcW w:w="7514" w:type="dxa"/>
            <w:tcBorders>
              <w:top w:val="single" w:sz="4" w:space="0" w:color="auto"/>
              <w:left w:val="single" w:sz="4" w:space="0" w:color="auto"/>
              <w:bottom w:val="single" w:sz="4" w:space="0" w:color="auto"/>
              <w:right w:val="single" w:sz="4" w:space="0" w:color="auto"/>
            </w:tcBorders>
            <w:hideMark/>
          </w:tcPr>
          <w:p w14:paraId="5CDB67E0"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3ADFA464" w14:textId="77777777">
        <w:tc>
          <w:tcPr>
            <w:tcW w:w="1985" w:type="dxa"/>
            <w:tcBorders>
              <w:top w:val="single" w:sz="4" w:space="0" w:color="auto"/>
              <w:left w:val="single" w:sz="4" w:space="0" w:color="auto"/>
              <w:bottom w:val="single" w:sz="4" w:space="0" w:color="auto"/>
              <w:right w:val="single" w:sz="4" w:space="0" w:color="auto"/>
            </w:tcBorders>
            <w:hideMark/>
          </w:tcPr>
          <w:p w14:paraId="1FA93989" w14:textId="77777777" w:rsidR="00A91702" w:rsidRDefault="00D50C10">
            <w:pPr>
              <w:spacing w:line="256" w:lineRule="auto"/>
              <w:rPr>
                <w:rFonts w:ascii="Times New Roman" w:hAnsi="Times New Roman" w:cs="Times New Roman"/>
                <w:b/>
              </w:rPr>
            </w:pPr>
            <w:r>
              <w:rPr>
                <w:rFonts w:ascii="Times New Roman" w:hAnsi="Times New Roman" w:cs="Times New Roman"/>
                <w:b/>
              </w:rPr>
              <w:t>SECTION II</w:t>
            </w:r>
          </w:p>
        </w:tc>
        <w:tc>
          <w:tcPr>
            <w:tcW w:w="7514" w:type="dxa"/>
            <w:tcBorders>
              <w:top w:val="single" w:sz="4" w:space="0" w:color="auto"/>
              <w:left w:val="single" w:sz="4" w:space="0" w:color="auto"/>
              <w:bottom w:val="single" w:sz="4" w:space="0" w:color="auto"/>
              <w:right w:val="single" w:sz="4" w:space="0" w:color="auto"/>
            </w:tcBorders>
            <w:hideMark/>
          </w:tcPr>
          <w:p w14:paraId="3A110AFF" w14:textId="77777777" w:rsidR="00A91702" w:rsidRDefault="00D50C10">
            <w:pPr>
              <w:spacing w:line="256" w:lineRule="auto"/>
              <w:rPr>
                <w:rFonts w:ascii="Times New Roman" w:hAnsi="Times New Roman" w:cs="Times New Roman"/>
                <w:b/>
              </w:rPr>
            </w:pPr>
            <w:r>
              <w:rPr>
                <w:rFonts w:ascii="Times New Roman" w:hAnsi="Times New Roman" w:cs="Times New Roman"/>
                <w:b/>
              </w:rPr>
              <w:t>VEGETABLE PRODUCTS</w:t>
            </w:r>
          </w:p>
        </w:tc>
      </w:tr>
      <w:tr w:rsidR="00A91702" w14:paraId="267E21DD" w14:textId="77777777">
        <w:tc>
          <w:tcPr>
            <w:tcW w:w="1985" w:type="dxa"/>
            <w:tcBorders>
              <w:top w:val="single" w:sz="4" w:space="0" w:color="auto"/>
              <w:left w:val="single" w:sz="4" w:space="0" w:color="auto"/>
              <w:bottom w:val="single" w:sz="4" w:space="0" w:color="auto"/>
              <w:right w:val="single" w:sz="4" w:space="0" w:color="auto"/>
            </w:tcBorders>
            <w:hideMark/>
          </w:tcPr>
          <w:p w14:paraId="30B25C4F"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w:t>
            </w:r>
          </w:p>
        </w:tc>
        <w:tc>
          <w:tcPr>
            <w:tcW w:w="7514" w:type="dxa"/>
            <w:tcBorders>
              <w:top w:val="single" w:sz="4" w:space="0" w:color="auto"/>
              <w:left w:val="single" w:sz="4" w:space="0" w:color="auto"/>
              <w:bottom w:val="single" w:sz="4" w:space="0" w:color="auto"/>
              <w:right w:val="single" w:sz="4" w:space="0" w:color="auto"/>
            </w:tcBorders>
            <w:hideMark/>
          </w:tcPr>
          <w:p w14:paraId="458BFD38" w14:textId="77777777" w:rsidR="00A91702" w:rsidRDefault="00D50C10">
            <w:pPr>
              <w:spacing w:line="256" w:lineRule="auto"/>
              <w:rPr>
                <w:rFonts w:ascii="Times New Roman" w:hAnsi="Times New Roman" w:cs="Times New Roman"/>
                <w:b/>
              </w:rPr>
            </w:pPr>
            <w:r>
              <w:rPr>
                <w:rFonts w:ascii="Times New Roman" w:hAnsi="Times New Roman" w:cs="Times New Roman"/>
                <w:b/>
              </w:rPr>
              <w:t>Live trees and other plants; bulbs, roots and the like; cut flowers and ornamental foliage</w:t>
            </w:r>
          </w:p>
        </w:tc>
      </w:tr>
      <w:tr w:rsidR="00A91702" w14:paraId="3AD3791F" w14:textId="77777777">
        <w:tc>
          <w:tcPr>
            <w:tcW w:w="1985" w:type="dxa"/>
            <w:tcBorders>
              <w:top w:val="single" w:sz="4" w:space="0" w:color="auto"/>
              <w:left w:val="single" w:sz="4" w:space="0" w:color="auto"/>
              <w:bottom w:val="single" w:sz="4" w:space="0" w:color="auto"/>
              <w:right w:val="single" w:sz="4" w:space="0" w:color="auto"/>
            </w:tcBorders>
            <w:hideMark/>
          </w:tcPr>
          <w:p w14:paraId="4FE5F0ED" w14:textId="77777777" w:rsidR="00A91702" w:rsidRDefault="00D50C10">
            <w:pPr>
              <w:spacing w:line="256" w:lineRule="auto"/>
              <w:rPr>
                <w:rFonts w:ascii="Times New Roman" w:hAnsi="Times New Roman" w:cs="Times New Roman"/>
                <w:bCs/>
              </w:rPr>
            </w:pPr>
            <w:r>
              <w:rPr>
                <w:rFonts w:ascii="Times New Roman" w:hAnsi="Times New Roman" w:cs="Times New Roman"/>
                <w:bCs/>
              </w:rPr>
              <w:t>06.01-06.04</w:t>
            </w:r>
          </w:p>
        </w:tc>
        <w:tc>
          <w:tcPr>
            <w:tcW w:w="7514" w:type="dxa"/>
            <w:tcBorders>
              <w:top w:val="single" w:sz="4" w:space="0" w:color="auto"/>
              <w:left w:val="single" w:sz="4" w:space="0" w:color="auto"/>
              <w:bottom w:val="single" w:sz="4" w:space="0" w:color="auto"/>
              <w:right w:val="single" w:sz="4" w:space="0" w:color="auto"/>
            </w:tcBorders>
            <w:hideMark/>
          </w:tcPr>
          <w:p w14:paraId="4358A58A"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 6 used are wholly obtained.</w:t>
            </w:r>
          </w:p>
        </w:tc>
      </w:tr>
      <w:tr w:rsidR="00A91702" w14:paraId="1AA4C0DF" w14:textId="77777777">
        <w:tc>
          <w:tcPr>
            <w:tcW w:w="1985" w:type="dxa"/>
            <w:tcBorders>
              <w:top w:val="single" w:sz="4" w:space="0" w:color="auto"/>
              <w:left w:val="single" w:sz="4" w:space="0" w:color="auto"/>
              <w:bottom w:val="single" w:sz="4" w:space="0" w:color="auto"/>
              <w:right w:val="single" w:sz="4" w:space="0" w:color="auto"/>
            </w:tcBorders>
            <w:hideMark/>
          </w:tcPr>
          <w:p w14:paraId="5DDA79DE" w14:textId="77777777" w:rsidR="00A91702" w:rsidRDefault="00D50C10">
            <w:pPr>
              <w:spacing w:line="256" w:lineRule="auto"/>
              <w:rPr>
                <w:rFonts w:ascii="Times New Roman" w:hAnsi="Times New Roman" w:cs="Times New Roman"/>
                <w:b/>
              </w:rPr>
            </w:pPr>
            <w:r>
              <w:rPr>
                <w:rFonts w:ascii="Times New Roman" w:hAnsi="Times New Roman" w:cs="Times New Roman"/>
                <w:b/>
              </w:rPr>
              <w:t>Chapter 7</w:t>
            </w:r>
          </w:p>
        </w:tc>
        <w:tc>
          <w:tcPr>
            <w:tcW w:w="7514" w:type="dxa"/>
            <w:tcBorders>
              <w:top w:val="single" w:sz="4" w:space="0" w:color="auto"/>
              <w:left w:val="single" w:sz="4" w:space="0" w:color="auto"/>
              <w:bottom w:val="single" w:sz="4" w:space="0" w:color="auto"/>
              <w:right w:val="single" w:sz="4" w:space="0" w:color="auto"/>
            </w:tcBorders>
            <w:hideMark/>
          </w:tcPr>
          <w:p w14:paraId="21823129" w14:textId="77777777" w:rsidR="00A91702" w:rsidRDefault="00D50C10">
            <w:pPr>
              <w:spacing w:line="256" w:lineRule="auto"/>
              <w:rPr>
                <w:rFonts w:ascii="Times New Roman" w:hAnsi="Times New Roman" w:cs="Times New Roman"/>
                <w:b/>
              </w:rPr>
            </w:pPr>
            <w:r>
              <w:rPr>
                <w:rFonts w:ascii="Times New Roman" w:hAnsi="Times New Roman" w:cs="Times New Roman"/>
                <w:b/>
              </w:rPr>
              <w:t>Edible vegetables and certain roots and tubers</w:t>
            </w:r>
          </w:p>
        </w:tc>
      </w:tr>
      <w:tr w:rsidR="00A91702" w14:paraId="784AA8DE" w14:textId="77777777">
        <w:tc>
          <w:tcPr>
            <w:tcW w:w="1985" w:type="dxa"/>
            <w:tcBorders>
              <w:top w:val="single" w:sz="4" w:space="0" w:color="auto"/>
              <w:left w:val="single" w:sz="4" w:space="0" w:color="auto"/>
              <w:bottom w:val="single" w:sz="4" w:space="0" w:color="auto"/>
              <w:right w:val="single" w:sz="4" w:space="0" w:color="auto"/>
            </w:tcBorders>
            <w:hideMark/>
          </w:tcPr>
          <w:p w14:paraId="3D87EFB9" w14:textId="77777777" w:rsidR="00A91702" w:rsidRDefault="00D50C10">
            <w:pPr>
              <w:spacing w:line="256" w:lineRule="auto"/>
              <w:rPr>
                <w:rFonts w:ascii="Times New Roman" w:hAnsi="Times New Roman" w:cs="Times New Roman"/>
                <w:bCs/>
              </w:rPr>
            </w:pPr>
            <w:r>
              <w:rPr>
                <w:rFonts w:ascii="Times New Roman" w:hAnsi="Times New Roman" w:cs="Times New Roman"/>
                <w:bCs/>
              </w:rPr>
              <w:t>07.01-07.14</w:t>
            </w:r>
          </w:p>
        </w:tc>
        <w:tc>
          <w:tcPr>
            <w:tcW w:w="7514" w:type="dxa"/>
            <w:tcBorders>
              <w:top w:val="single" w:sz="4" w:space="0" w:color="auto"/>
              <w:left w:val="single" w:sz="4" w:space="0" w:color="auto"/>
              <w:bottom w:val="single" w:sz="4" w:space="0" w:color="auto"/>
              <w:right w:val="single" w:sz="4" w:space="0" w:color="auto"/>
            </w:tcBorders>
            <w:hideMark/>
          </w:tcPr>
          <w:p w14:paraId="23045557"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 7 used are wholly obtained.</w:t>
            </w:r>
          </w:p>
        </w:tc>
      </w:tr>
      <w:tr w:rsidR="00A91702" w14:paraId="1D6496F4" w14:textId="77777777">
        <w:tc>
          <w:tcPr>
            <w:tcW w:w="1985" w:type="dxa"/>
            <w:tcBorders>
              <w:top w:val="single" w:sz="4" w:space="0" w:color="auto"/>
              <w:left w:val="single" w:sz="4" w:space="0" w:color="auto"/>
              <w:bottom w:val="single" w:sz="4" w:space="0" w:color="auto"/>
              <w:right w:val="single" w:sz="4" w:space="0" w:color="auto"/>
            </w:tcBorders>
            <w:hideMark/>
          </w:tcPr>
          <w:p w14:paraId="633D4AAD"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w:t>
            </w:r>
          </w:p>
        </w:tc>
        <w:tc>
          <w:tcPr>
            <w:tcW w:w="7514" w:type="dxa"/>
            <w:tcBorders>
              <w:top w:val="single" w:sz="4" w:space="0" w:color="auto"/>
              <w:left w:val="single" w:sz="4" w:space="0" w:color="auto"/>
              <w:bottom w:val="single" w:sz="4" w:space="0" w:color="auto"/>
              <w:right w:val="single" w:sz="4" w:space="0" w:color="auto"/>
            </w:tcBorders>
            <w:hideMark/>
          </w:tcPr>
          <w:p w14:paraId="4166BCC5" w14:textId="77777777" w:rsidR="00A91702" w:rsidRDefault="00D50C10">
            <w:pPr>
              <w:spacing w:line="256" w:lineRule="auto"/>
              <w:rPr>
                <w:rFonts w:ascii="Times New Roman" w:hAnsi="Times New Roman" w:cs="Times New Roman"/>
                <w:b/>
              </w:rPr>
            </w:pPr>
            <w:r>
              <w:rPr>
                <w:rFonts w:ascii="Times New Roman" w:hAnsi="Times New Roman" w:cs="Times New Roman"/>
                <w:b/>
              </w:rPr>
              <w:t>Edible fruit and nuts; peel of citrus fruit or melons</w:t>
            </w:r>
          </w:p>
        </w:tc>
      </w:tr>
      <w:tr w:rsidR="00A91702" w14:paraId="3511AAD4" w14:textId="77777777">
        <w:tc>
          <w:tcPr>
            <w:tcW w:w="1985" w:type="dxa"/>
            <w:tcBorders>
              <w:top w:val="single" w:sz="4" w:space="0" w:color="auto"/>
              <w:left w:val="single" w:sz="4" w:space="0" w:color="auto"/>
              <w:bottom w:val="single" w:sz="4" w:space="0" w:color="auto"/>
              <w:right w:val="single" w:sz="4" w:space="0" w:color="auto"/>
            </w:tcBorders>
            <w:hideMark/>
          </w:tcPr>
          <w:p w14:paraId="36FFC9C3" w14:textId="77777777" w:rsidR="00A91702" w:rsidRDefault="00D50C10">
            <w:pPr>
              <w:spacing w:line="256" w:lineRule="auto"/>
              <w:rPr>
                <w:rFonts w:ascii="Times New Roman" w:hAnsi="Times New Roman" w:cs="Times New Roman"/>
                <w:bCs/>
              </w:rPr>
            </w:pPr>
            <w:r>
              <w:rPr>
                <w:rFonts w:ascii="Times New Roman" w:hAnsi="Times New Roman" w:cs="Times New Roman"/>
                <w:bCs/>
              </w:rPr>
              <w:t>08.01-08.14</w:t>
            </w:r>
          </w:p>
        </w:tc>
        <w:tc>
          <w:tcPr>
            <w:tcW w:w="7514" w:type="dxa"/>
            <w:tcBorders>
              <w:top w:val="single" w:sz="4" w:space="0" w:color="auto"/>
              <w:left w:val="single" w:sz="4" w:space="0" w:color="auto"/>
              <w:bottom w:val="single" w:sz="4" w:space="0" w:color="auto"/>
              <w:right w:val="single" w:sz="4" w:space="0" w:color="auto"/>
            </w:tcBorders>
            <w:hideMark/>
          </w:tcPr>
          <w:p w14:paraId="0DEBFD62"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w:t>
            </w:r>
          </w:p>
          <w:p w14:paraId="31644D47"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 all the materials of Chapter 8 used are wholly obtained; and </w:t>
            </w:r>
          </w:p>
          <w:p w14:paraId="6FF56ADE"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17.01 and 17.02 does not exceed 20 % of the weight of the product.</w:t>
            </w:r>
          </w:p>
        </w:tc>
      </w:tr>
      <w:tr w:rsidR="00A91702" w14:paraId="7D57ABEA" w14:textId="77777777">
        <w:tc>
          <w:tcPr>
            <w:tcW w:w="1985" w:type="dxa"/>
            <w:tcBorders>
              <w:top w:val="single" w:sz="4" w:space="0" w:color="auto"/>
              <w:left w:val="single" w:sz="4" w:space="0" w:color="auto"/>
              <w:bottom w:val="single" w:sz="4" w:space="0" w:color="auto"/>
              <w:right w:val="single" w:sz="4" w:space="0" w:color="auto"/>
            </w:tcBorders>
            <w:hideMark/>
          </w:tcPr>
          <w:p w14:paraId="01D35B50"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9</w:t>
            </w:r>
          </w:p>
        </w:tc>
        <w:tc>
          <w:tcPr>
            <w:tcW w:w="7514" w:type="dxa"/>
            <w:tcBorders>
              <w:top w:val="single" w:sz="4" w:space="0" w:color="auto"/>
              <w:left w:val="single" w:sz="4" w:space="0" w:color="auto"/>
              <w:bottom w:val="single" w:sz="4" w:space="0" w:color="auto"/>
              <w:right w:val="single" w:sz="4" w:space="0" w:color="auto"/>
            </w:tcBorders>
            <w:hideMark/>
          </w:tcPr>
          <w:p w14:paraId="2462CCCD" w14:textId="77777777" w:rsidR="00A91702" w:rsidRDefault="00D50C10">
            <w:pPr>
              <w:spacing w:line="256" w:lineRule="auto"/>
              <w:rPr>
                <w:rFonts w:ascii="Times New Roman" w:hAnsi="Times New Roman" w:cs="Times New Roman"/>
                <w:b/>
              </w:rPr>
            </w:pPr>
            <w:r>
              <w:rPr>
                <w:rFonts w:ascii="Times New Roman" w:hAnsi="Times New Roman" w:cs="Times New Roman"/>
                <w:b/>
              </w:rPr>
              <w:t>Coffee, tea, maté and spices</w:t>
            </w:r>
          </w:p>
        </w:tc>
      </w:tr>
      <w:tr w:rsidR="00A91702" w14:paraId="09EBF8FB" w14:textId="77777777">
        <w:tc>
          <w:tcPr>
            <w:tcW w:w="1985" w:type="dxa"/>
            <w:tcBorders>
              <w:top w:val="single" w:sz="4" w:space="0" w:color="auto"/>
              <w:left w:val="single" w:sz="4" w:space="0" w:color="auto"/>
              <w:bottom w:val="single" w:sz="4" w:space="0" w:color="auto"/>
              <w:right w:val="single" w:sz="4" w:space="0" w:color="auto"/>
            </w:tcBorders>
            <w:hideMark/>
          </w:tcPr>
          <w:p w14:paraId="276B1FE1" w14:textId="77777777" w:rsidR="00A91702" w:rsidRDefault="00D50C10">
            <w:pPr>
              <w:spacing w:line="256" w:lineRule="auto"/>
              <w:rPr>
                <w:rFonts w:ascii="Times New Roman" w:hAnsi="Times New Roman" w:cs="Times New Roman"/>
                <w:bCs/>
              </w:rPr>
            </w:pPr>
            <w:r>
              <w:rPr>
                <w:rFonts w:ascii="Times New Roman" w:hAnsi="Times New Roman" w:cs="Times New Roman"/>
                <w:bCs/>
              </w:rPr>
              <w:t>09.01-09.10</w:t>
            </w:r>
          </w:p>
        </w:tc>
        <w:tc>
          <w:tcPr>
            <w:tcW w:w="7514" w:type="dxa"/>
            <w:tcBorders>
              <w:top w:val="single" w:sz="4" w:space="0" w:color="auto"/>
              <w:left w:val="single" w:sz="4" w:space="0" w:color="auto"/>
              <w:bottom w:val="single" w:sz="4" w:space="0" w:color="auto"/>
              <w:right w:val="single" w:sz="4" w:space="0" w:color="auto"/>
            </w:tcBorders>
            <w:hideMark/>
          </w:tcPr>
          <w:p w14:paraId="53B2B58E"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6D3F1CC2" w14:textId="77777777">
        <w:tc>
          <w:tcPr>
            <w:tcW w:w="1985" w:type="dxa"/>
            <w:tcBorders>
              <w:top w:val="single" w:sz="4" w:space="0" w:color="auto"/>
              <w:left w:val="single" w:sz="4" w:space="0" w:color="auto"/>
              <w:bottom w:val="single" w:sz="4" w:space="0" w:color="auto"/>
              <w:right w:val="single" w:sz="4" w:space="0" w:color="auto"/>
            </w:tcBorders>
            <w:hideMark/>
          </w:tcPr>
          <w:p w14:paraId="3CBB7A58"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10</w:t>
            </w:r>
          </w:p>
        </w:tc>
        <w:tc>
          <w:tcPr>
            <w:tcW w:w="7514" w:type="dxa"/>
            <w:tcBorders>
              <w:top w:val="single" w:sz="4" w:space="0" w:color="auto"/>
              <w:left w:val="single" w:sz="4" w:space="0" w:color="auto"/>
              <w:bottom w:val="single" w:sz="4" w:space="0" w:color="auto"/>
              <w:right w:val="single" w:sz="4" w:space="0" w:color="auto"/>
            </w:tcBorders>
            <w:hideMark/>
          </w:tcPr>
          <w:p w14:paraId="7F514E8B" w14:textId="77777777" w:rsidR="00A91702" w:rsidRDefault="00D50C10">
            <w:pPr>
              <w:spacing w:line="256" w:lineRule="auto"/>
              <w:rPr>
                <w:rFonts w:ascii="Times New Roman" w:hAnsi="Times New Roman" w:cs="Times New Roman"/>
                <w:b/>
              </w:rPr>
            </w:pPr>
            <w:r>
              <w:rPr>
                <w:rFonts w:ascii="Times New Roman" w:hAnsi="Times New Roman" w:cs="Times New Roman"/>
                <w:b/>
              </w:rPr>
              <w:t>Cereals</w:t>
            </w:r>
          </w:p>
        </w:tc>
      </w:tr>
      <w:tr w:rsidR="00A91702" w14:paraId="7024ED24" w14:textId="77777777">
        <w:tc>
          <w:tcPr>
            <w:tcW w:w="1985" w:type="dxa"/>
            <w:tcBorders>
              <w:top w:val="single" w:sz="4" w:space="0" w:color="auto"/>
              <w:left w:val="single" w:sz="4" w:space="0" w:color="auto"/>
              <w:bottom w:val="single" w:sz="4" w:space="0" w:color="auto"/>
              <w:right w:val="single" w:sz="4" w:space="0" w:color="auto"/>
            </w:tcBorders>
            <w:hideMark/>
          </w:tcPr>
          <w:p w14:paraId="293F3ED5" w14:textId="77777777" w:rsidR="00A91702" w:rsidRDefault="00D50C10">
            <w:pPr>
              <w:spacing w:line="256" w:lineRule="auto"/>
              <w:rPr>
                <w:rFonts w:ascii="Times New Roman" w:hAnsi="Times New Roman" w:cs="Times New Roman"/>
                <w:bCs/>
              </w:rPr>
            </w:pPr>
            <w:r>
              <w:rPr>
                <w:rFonts w:ascii="Times New Roman" w:hAnsi="Times New Roman" w:cs="Times New Roman"/>
                <w:bCs/>
              </w:rPr>
              <w:t>10.01-10.08</w:t>
            </w:r>
          </w:p>
        </w:tc>
        <w:tc>
          <w:tcPr>
            <w:tcW w:w="7514" w:type="dxa"/>
            <w:tcBorders>
              <w:top w:val="single" w:sz="4" w:space="0" w:color="auto"/>
              <w:left w:val="single" w:sz="4" w:space="0" w:color="auto"/>
              <w:bottom w:val="single" w:sz="4" w:space="0" w:color="auto"/>
              <w:right w:val="single" w:sz="4" w:space="0" w:color="auto"/>
            </w:tcBorders>
            <w:hideMark/>
          </w:tcPr>
          <w:p w14:paraId="7A5A2AB2"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 10 used are wholly obtained.</w:t>
            </w:r>
          </w:p>
        </w:tc>
      </w:tr>
      <w:tr w:rsidR="00A91702" w14:paraId="5EA50124" w14:textId="77777777">
        <w:tc>
          <w:tcPr>
            <w:tcW w:w="1985" w:type="dxa"/>
            <w:tcBorders>
              <w:top w:val="single" w:sz="4" w:space="0" w:color="auto"/>
              <w:left w:val="single" w:sz="4" w:space="0" w:color="auto"/>
              <w:bottom w:val="single" w:sz="4" w:space="0" w:color="auto"/>
              <w:right w:val="single" w:sz="4" w:space="0" w:color="auto"/>
            </w:tcBorders>
            <w:hideMark/>
          </w:tcPr>
          <w:p w14:paraId="53AA6F4B"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11</w:t>
            </w:r>
          </w:p>
        </w:tc>
        <w:tc>
          <w:tcPr>
            <w:tcW w:w="7514" w:type="dxa"/>
            <w:tcBorders>
              <w:top w:val="single" w:sz="4" w:space="0" w:color="auto"/>
              <w:left w:val="single" w:sz="4" w:space="0" w:color="auto"/>
              <w:bottom w:val="single" w:sz="4" w:space="0" w:color="auto"/>
              <w:right w:val="single" w:sz="4" w:space="0" w:color="auto"/>
            </w:tcBorders>
            <w:hideMark/>
          </w:tcPr>
          <w:p w14:paraId="4C7C7BC5" w14:textId="77777777" w:rsidR="00A91702" w:rsidRDefault="00D50C10">
            <w:pPr>
              <w:spacing w:line="256" w:lineRule="auto"/>
              <w:rPr>
                <w:rFonts w:ascii="Times New Roman" w:hAnsi="Times New Roman" w:cs="Times New Roman"/>
                <w:b/>
              </w:rPr>
            </w:pPr>
            <w:r>
              <w:rPr>
                <w:rFonts w:ascii="Times New Roman" w:hAnsi="Times New Roman" w:cs="Times New Roman"/>
                <w:b/>
              </w:rPr>
              <w:t>Products of the milling industry; malt; starches; inulin; wheat gluten</w:t>
            </w:r>
          </w:p>
        </w:tc>
      </w:tr>
      <w:tr w:rsidR="00A91702" w14:paraId="1A9C4FBF" w14:textId="77777777">
        <w:tc>
          <w:tcPr>
            <w:tcW w:w="1985" w:type="dxa"/>
            <w:tcBorders>
              <w:top w:val="single" w:sz="4" w:space="0" w:color="auto"/>
              <w:left w:val="single" w:sz="4" w:space="0" w:color="auto"/>
              <w:bottom w:val="single" w:sz="4" w:space="0" w:color="auto"/>
              <w:right w:val="single" w:sz="4" w:space="0" w:color="auto"/>
            </w:tcBorders>
            <w:hideMark/>
          </w:tcPr>
          <w:p w14:paraId="7B29B457" w14:textId="77777777" w:rsidR="00A91702" w:rsidRDefault="00D50C10">
            <w:pPr>
              <w:spacing w:line="256" w:lineRule="auto"/>
              <w:rPr>
                <w:rFonts w:ascii="Times New Roman" w:hAnsi="Times New Roman" w:cs="Times New Roman"/>
                <w:bCs/>
              </w:rPr>
            </w:pPr>
            <w:r>
              <w:rPr>
                <w:rFonts w:ascii="Times New Roman" w:hAnsi="Times New Roman" w:cs="Times New Roman"/>
                <w:bCs/>
              </w:rPr>
              <w:t>11.01-11.09</w:t>
            </w:r>
          </w:p>
        </w:tc>
        <w:tc>
          <w:tcPr>
            <w:tcW w:w="7514" w:type="dxa"/>
            <w:tcBorders>
              <w:top w:val="single" w:sz="4" w:space="0" w:color="auto"/>
              <w:left w:val="single" w:sz="4" w:space="0" w:color="auto"/>
              <w:bottom w:val="single" w:sz="4" w:space="0" w:color="auto"/>
              <w:right w:val="single" w:sz="4" w:space="0" w:color="auto"/>
            </w:tcBorders>
            <w:hideMark/>
          </w:tcPr>
          <w:p w14:paraId="09F86DE3"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materials of Chapters 10 and 11, headings 07.01, 07.14, 23.02 to 23.03 or subheading 0710.10 used are wholly obtained.</w:t>
            </w:r>
          </w:p>
        </w:tc>
      </w:tr>
      <w:tr w:rsidR="00A91702" w14:paraId="48551523" w14:textId="77777777">
        <w:tc>
          <w:tcPr>
            <w:tcW w:w="1985" w:type="dxa"/>
            <w:tcBorders>
              <w:top w:val="single" w:sz="4" w:space="0" w:color="auto"/>
              <w:left w:val="single" w:sz="4" w:space="0" w:color="auto"/>
              <w:bottom w:val="single" w:sz="4" w:space="0" w:color="auto"/>
              <w:right w:val="single" w:sz="4" w:space="0" w:color="auto"/>
            </w:tcBorders>
            <w:hideMark/>
          </w:tcPr>
          <w:p w14:paraId="79AC014A"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12</w:t>
            </w:r>
          </w:p>
        </w:tc>
        <w:tc>
          <w:tcPr>
            <w:tcW w:w="7514" w:type="dxa"/>
            <w:tcBorders>
              <w:top w:val="single" w:sz="4" w:space="0" w:color="auto"/>
              <w:left w:val="single" w:sz="4" w:space="0" w:color="auto"/>
              <w:bottom w:val="single" w:sz="4" w:space="0" w:color="auto"/>
              <w:right w:val="single" w:sz="4" w:space="0" w:color="auto"/>
            </w:tcBorders>
            <w:hideMark/>
          </w:tcPr>
          <w:p w14:paraId="56BA68D8" w14:textId="77777777" w:rsidR="00A91702" w:rsidRDefault="00D50C10">
            <w:pPr>
              <w:spacing w:line="256" w:lineRule="auto"/>
              <w:rPr>
                <w:rFonts w:ascii="Times New Roman" w:hAnsi="Times New Roman" w:cs="Times New Roman"/>
                <w:b/>
              </w:rPr>
            </w:pPr>
            <w:r>
              <w:rPr>
                <w:rFonts w:ascii="Times New Roman" w:hAnsi="Times New Roman" w:cs="Times New Roman"/>
                <w:b/>
              </w:rPr>
              <w:t>Oil seeds and oleaginous fruits; miscellaneous grains, seeds and fruit; industrial or medicinal plants; straw and fodder</w:t>
            </w:r>
          </w:p>
        </w:tc>
      </w:tr>
      <w:tr w:rsidR="00A91702" w14:paraId="32100D84" w14:textId="77777777">
        <w:tc>
          <w:tcPr>
            <w:tcW w:w="1985" w:type="dxa"/>
            <w:tcBorders>
              <w:top w:val="single" w:sz="4" w:space="0" w:color="auto"/>
              <w:left w:val="single" w:sz="4" w:space="0" w:color="auto"/>
              <w:bottom w:val="single" w:sz="4" w:space="0" w:color="auto"/>
              <w:right w:val="single" w:sz="4" w:space="0" w:color="auto"/>
            </w:tcBorders>
            <w:hideMark/>
          </w:tcPr>
          <w:p w14:paraId="0318C46C" w14:textId="77777777" w:rsidR="00A91702" w:rsidRDefault="00D50C10">
            <w:pPr>
              <w:spacing w:line="256" w:lineRule="auto"/>
              <w:rPr>
                <w:rFonts w:ascii="Times New Roman" w:hAnsi="Times New Roman" w:cs="Times New Roman"/>
                <w:bCs/>
              </w:rPr>
            </w:pPr>
            <w:r>
              <w:rPr>
                <w:rFonts w:ascii="Times New Roman" w:hAnsi="Times New Roman" w:cs="Times New Roman"/>
                <w:bCs/>
              </w:rPr>
              <w:t>12.01-12.14</w:t>
            </w:r>
          </w:p>
        </w:tc>
        <w:tc>
          <w:tcPr>
            <w:tcW w:w="7514" w:type="dxa"/>
            <w:tcBorders>
              <w:top w:val="single" w:sz="4" w:space="0" w:color="auto"/>
              <w:left w:val="single" w:sz="4" w:space="0" w:color="auto"/>
              <w:bottom w:val="single" w:sz="4" w:space="0" w:color="auto"/>
              <w:right w:val="single" w:sz="4" w:space="0" w:color="auto"/>
            </w:tcBorders>
            <w:hideMark/>
          </w:tcPr>
          <w:p w14:paraId="68341B8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5064E755" w14:textId="77777777">
        <w:tc>
          <w:tcPr>
            <w:tcW w:w="1985" w:type="dxa"/>
            <w:tcBorders>
              <w:top w:val="single" w:sz="4" w:space="0" w:color="auto"/>
              <w:left w:val="single" w:sz="4" w:space="0" w:color="auto"/>
              <w:bottom w:val="single" w:sz="4" w:space="0" w:color="auto"/>
              <w:right w:val="single" w:sz="4" w:space="0" w:color="auto"/>
            </w:tcBorders>
            <w:hideMark/>
          </w:tcPr>
          <w:p w14:paraId="2CE34FC7"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13</w:t>
            </w:r>
          </w:p>
        </w:tc>
        <w:tc>
          <w:tcPr>
            <w:tcW w:w="7514" w:type="dxa"/>
            <w:tcBorders>
              <w:top w:val="single" w:sz="4" w:space="0" w:color="auto"/>
              <w:left w:val="single" w:sz="4" w:space="0" w:color="auto"/>
              <w:bottom w:val="single" w:sz="4" w:space="0" w:color="auto"/>
              <w:right w:val="single" w:sz="4" w:space="0" w:color="auto"/>
            </w:tcBorders>
            <w:hideMark/>
          </w:tcPr>
          <w:p w14:paraId="2778626E" w14:textId="77777777" w:rsidR="00A91702" w:rsidRDefault="00D50C10">
            <w:pPr>
              <w:spacing w:line="256" w:lineRule="auto"/>
              <w:rPr>
                <w:rFonts w:ascii="Times New Roman" w:hAnsi="Times New Roman" w:cs="Times New Roman"/>
                <w:b/>
              </w:rPr>
            </w:pPr>
            <w:r>
              <w:rPr>
                <w:rFonts w:ascii="Times New Roman" w:hAnsi="Times New Roman" w:cs="Times New Roman"/>
                <w:b/>
              </w:rPr>
              <w:t>Lac; gums, resins and other vegetable saps and extracts</w:t>
            </w:r>
          </w:p>
        </w:tc>
      </w:tr>
      <w:tr w:rsidR="00A91702" w14:paraId="10C5ABB2" w14:textId="77777777">
        <w:tc>
          <w:tcPr>
            <w:tcW w:w="1985" w:type="dxa"/>
            <w:tcBorders>
              <w:top w:val="single" w:sz="4" w:space="0" w:color="auto"/>
              <w:left w:val="single" w:sz="4" w:space="0" w:color="auto"/>
              <w:bottom w:val="single" w:sz="4" w:space="0" w:color="auto"/>
              <w:right w:val="single" w:sz="4" w:space="0" w:color="auto"/>
            </w:tcBorders>
            <w:hideMark/>
          </w:tcPr>
          <w:p w14:paraId="4A0B8BC2" w14:textId="77777777" w:rsidR="00A91702" w:rsidRDefault="00D50C10">
            <w:pPr>
              <w:spacing w:line="256" w:lineRule="auto"/>
              <w:rPr>
                <w:rFonts w:ascii="Times New Roman" w:hAnsi="Times New Roman" w:cs="Times New Roman"/>
                <w:bCs/>
              </w:rPr>
            </w:pPr>
            <w:r>
              <w:rPr>
                <w:rFonts w:ascii="Times New Roman" w:hAnsi="Times New Roman" w:cs="Times New Roman"/>
                <w:bCs/>
              </w:rPr>
              <w:t>13.01-13.02</w:t>
            </w:r>
          </w:p>
        </w:tc>
        <w:tc>
          <w:tcPr>
            <w:tcW w:w="7514" w:type="dxa"/>
            <w:tcBorders>
              <w:top w:val="single" w:sz="4" w:space="0" w:color="auto"/>
              <w:left w:val="single" w:sz="4" w:space="0" w:color="auto"/>
              <w:bottom w:val="single" w:sz="4" w:space="0" w:color="auto"/>
              <w:right w:val="single" w:sz="4" w:space="0" w:color="auto"/>
            </w:tcBorders>
            <w:hideMark/>
          </w:tcPr>
          <w:p w14:paraId="37FD7030"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 in which the total weight of non-originating materials of headings 17.01 and 17.02 does not exceed 20 % of the weight of the product.</w:t>
            </w:r>
          </w:p>
        </w:tc>
      </w:tr>
      <w:tr w:rsidR="00A91702" w14:paraId="25DD31D0" w14:textId="77777777">
        <w:tc>
          <w:tcPr>
            <w:tcW w:w="1985" w:type="dxa"/>
            <w:tcBorders>
              <w:top w:val="single" w:sz="4" w:space="0" w:color="auto"/>
              <w:left w:val="single" w:sz="4" w:space="0" w:color="auto"/>
              <w:bottom w:val="single" w:sz="4" w:space="0" w:color="auto"/>
              <w:right w:val="single" w:sz="4" w:space="0" w:color="auto"/>
            </w:tcBorders>
            <w:hideMark/>
          </w:tcPr>
          <w:p w14:paraId="0A587F5E"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14</w:t>
            </w:r>
          </w:p>
        </w:tc>
        <w:tc>
          <w:tcPr>
            <w:tcW w:w="7514" w:type="dxa"/>
            <w:tcBorders>
              <w:top w:val="single" w:sz="4" w:space="0" w:color="auto"/>
              <w:left w:val="single" w:sz="4" w:space="0" w:color="auto"/>
              <w:bottom w:val="single" w:sz="4" w:space="0" w:color="auto"/>
              <w:right w:val="single" w:sz="4" w:space="0" w:color="auto"/>
            </w:tcBorders>
            <w:hideMark/>
          </w:tcPr>
          <w:p w14:paraId="001AF95E" w14:textId="77777777" w:rsidR="00A91702" w:rsidRDefault="00D50C10">
            <w:pPr>
              <w:spacing w:line="256" w:lineRule="auto"/>
              <w:rPr>
                <w:rFonts w:ascii="Times New Roman" w:hAnsi="Times New Roman" w:cs="Times New Roman"/>
                <w:b/>
              </w:rPr>
            </w:pPr>
            <w:r>
              <w:rPr>
                <w:rFonts w:ascii="Times New Roman" w:hAnsi="Times New Roman" w:cs="Times New Roman"/>
                <w:b/>
              </w:rPr>
              <w:t>Vegetable plaiting materials; vegetable products not elsewhere specified or included</w:t>
            </w:r>
          </w:p>
        </w:tc>
      </w:tr>
      <w:tr w:rsidR="00A91702" w14:paraId="587AC938" w14:textId="77777777">
        <w:tc>
          <w:tcPr>
            <w:tcW w:w="1985" w:type="dxa"/>
            <w:tcBorders>
              <w:top w:val="single" w:sz="4" w:space="0" w:color="auto"/>
              <w:left w:val="single" w:sz="4" w:space="0" w:color="auto"/>
              <w:bottom w:val="single" w:sz="4" w:space="0" w:color="auto"/>
              <w:right w:val="single" w:sz="4" w:space="0" w:color="auto"/>
            </w:tcBorders>
            <w:hideMark/>
          </w:tcPr>
          <w:p w14:paraId="31CCC7EA" w14:textId="77777777" w:rsidR="00A91702" w:rsidRDefault="00D50C10">
            <w:pPr>
              <w:spacing w:line="256" w:lineRule="auto"/>
              <w:rPr>
                <w:rFonts w:ascii="Times New Roman" w:hAnsi="Times New Roman" w:cs="Times New Roman"/>
                <w:bCs/>
              </w:rPr>
            </w:pPr>
            <w:r>
              <w:rPr>
                <w:rFonts w:ascii="Times New Roman" w:hAnsi="Times New Roman" w:cs="Times New Roman"/>
                <w:bCs/>
              </w:rPr>
              <w:t>14.01-14.04</w:t>
            </w:r>
          </w:p>
        </w:tc>
        <w:tc>
          <w:tcPr>
            <w:tcW w:w="7514" w:type="dxa"/>
            <w:tcBorders>
              <w:top w:val="single" w:sz="4" w:space="0" w:color="auto"/>
              <w:left w:val="single" w:sz="4" w:space="0" w:color="auto"/>
              <w:bottom w:val="single" w:sz="4" w:space="0" w:color="auto"/>
              <w:right w:val="single" w:sz="4" w:space="0" w:color="auto"/>
            </w:tcBorders>
            <w:hideMark/>
          </w:tcPr>
          <w:p w14:paraId="181E2B96"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6C355261" w14:textId="77777777">
        <w:tc>
          <w:tcPr>
            <w:tcW w:w="1985" w:type="dxa"/>
            <w:tcBorders>
              <w:top w:val="single" w:sz="4" w:space="0" w:color="auto"/>
              <w:left w:val="single" w:sz="4" w:space="0" w:color="auto"/>
              <w:bottom w:val="single" w:sz="4" w:space="0" w:color="auto"/>
              <w:right w:val="single" w:sz="4" w:space="0" w:color="auto"/>
            </w:tcBorders>
            <w:hideMark/>
          </w:tcPr>
          <w:p w14:paraId="79865E3B" w14:textId="77777777" w:rsidR="00A91702" w:rsidRDefault="00D50C10">
            <w:pPr>
              <w:spacing w:line="256" w:lineRule="auto"/>
              <w:rPr>
                <w:rFonts w:ascii="Times New Roman" w:hAnsi="Times New Roman" w:cs="Times New Roman"/>
                <w:b/>
              </w:rPr>
            </w:pPr>
            <w:r>
              <w:rPr>
                <w:rFonts w:ascii="Times New Roman" w:hAnsi="Times New Roman" w:cs="Times New Roman"/>
                <w:b/>
              </w:rPr>
              <w:t>SECTION III</w:t>
            </w:r>
          </w:p>
        </w:tc>
        <w:tc>
          <w:tcPr>
            <w:tcW w:w="7514" w:type="dxa"/>
            <w:tcBorders>
              <w:top w:val="single" w:sz="4" w:space="0" w:color="auto"/>
              <w:left w:val="single" w:sz="4" w:space="0" w:color="auto"/>
              <w:bottom w:val="single" w:sz="4" w:space="0" w:color="auto"/>
              <w:right w:val="single" w:sz="4" w:space="0" w:color="auto"/>
            </w:tcBorders>
            <w:hideMark/>
          </w:tcPr>
          <w:p w14:paraId="32D9E510" w14:textId="77777777" w:rsidR="00A91702" w:rsidRDefault="00D50C10">
            <w:pPr>
              <w:spacing w:line="256" w:lineRule="auto"/>
              <w:rPr>
                <w:rFonts w:ascii="Times New Roman" w:hAnsi="Times New Roman" w:cs="Times New Roman"/>
                <w:b/>
              </w:rPr>
            </w:pPr>
            <w:r>
              <w:rPr>
                <w:rFonts w:ascii="Times New Roman" w:hAnsi="Times New Roman" w:cs="Times New Roman"/>
                <w:b/>
              </w:rPr>
              <w:t>ANIMAL OR VEGETABLE FATS AND OILS AND THEIR CLEAVAGE PRODUCTS; PREPARED EDIBLE FATS; ANIMAL OR VEGETABLE WAXES</w:t>
            </w:r>
          </w:p>
        </w:tc>
      </w:tr>
      <w:tr w:rsidR="00A91702" w14:paraId="2C7714B0" w14:textId="77777777">
        <w:tc>
          <w:tcPr>
            <w:tcW w:w="1985" w:type="dxa"/>
            <w:tcBorders>
              <w:top w:val="single" w:sz="4" w:space="0" w:color="auto"/>
              <w:left w:val="single" w:sz="4" w:space="0" w:color="auto"/>
              <w:bottom w:val="single" w:sz="4" w:space="0" w:color="auto"/>
              <w:right w:val="single" w:sz="4" w:space="0" w:color="auto"/>
            </w:tcBorders>
            <w:hideMark/>
          </w:tcPr>
          <w:p w14:paraId="54A63C96"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15</w:t>
            </w:r>
          </w:p>
        </w:tc>
        <w:tc>
          <w:tcPr>
            <w:tcW w:w="7514" w:type="dxa"/>
            <w:tcBorders>
              <w:top w:val="single" w:sz="4" w:space="0" w:color="auto"/>
              <w:left w:val="single" w:sz="4" w:space="0" w:color="auto"/>
              <w:bottom w:val="single" w:sz="4" w:space="0" w:color="auto"/>
              <w:right w:val="single" w:sz="4" w:space="0" w:color="auto"/>
            </w:tcBorders>
            <w:hideMark/>
          </w:tcPr>
          <w:p w14:paraId="086F2F52" w14:textId="77777777" w:rsidR="00A91702" w:rsidRDefault="00D50C10">
            <w:pPr>
              <w:spacing w:line="256" w:lineRule="auto"/>
              <w:rPr>
                <w:rFonts w:ascii="Times New Roman" w:hAnsi="Times New Roman" w:cs="Times New Roman"/>
                <w:b/>
              </w:rPr>
            </w:pPr>
            <w:r>
              <w:rPr>
                <w:rFonts w:ascii="Times New Roman" w:hAnsi="Times New Roman" w:cs="Times New Roman"/>
                <w:b/>
              </w:rPr>
              <w:t>Animal or vegetable fats and oils and their cleavage products; prepared edible fats; animal or vegetable waxes</w:t>
            </w:r>
          </w:p>
        </w:tc>
      </w:tr>
      <w:tr w:rsidR="00A91702" w14:paraId="13D828E5" w14:textId="77777777">
        <w:tc>
          <w:tcPr>
            <w:tcW w:w="1985" w:type="dxa"/>
            <w:tcBorders>
              <w:top w:val="single" w:sz="4" w:space="0" w:color="auto"/>
              <w:left w:val="single" w:sz="4" w:space="0" w:color="auto"/>
              <w:bottom w:val="single" w:sz="4" w:space="0" w:color="auto"/>
              <w:right w:val="single" w:sz="4" w:space="0" w:color="auto"/>
            </w:tcBorders>
            <w:hideMark/>
          </w:tcPr>
          <w:p w14:paraId="6F616ABE" w14:textId="77777777" w:rsidR="00A91702" w:rsidRDefault="00D50C10">
            <w:pPr>
              <w:spacing w:line="256" w:lineRule="auto"/>
              <w:rPr>
                <w:rFonts w:ascii="Times New Roman" w:hAnsi="Times New Roman" w:cs="Times New Roman"/>
                <w:bCs/>
              </w:rPr>
            </w:pPr>
            <w:r>
              <w:rPr>
                <w:rFonts w:ascii="Times New Roman" w:hAnsi="Times New Roman" w:cs="Times New Roman"/>
                <w:bCs/>
              </w:rPr>
              <w:t>15.01-15.04</w:t>
            </w:r>
          </w:p>
        </w:tc>
        <w:tc>
          <w:tcPr>
            <w:tcW w:w="7514" w:type="dxa"/>
            <w:tcBorders>
              <w:top w:val="single" w:sz="4" w:space="0" w:color="auto"/>
              <w:left w:val="single" w:sz="4" w:space="0" w:color="auto"/>
              <w:bottom w:val="single" w:sz="4" w:space="0" w:color="auto"/>
              <w:right w:val="single" w:sz="4" w:space="0" w:color="auto"/>
            </w:tcBorders>
            <w:hideMark/>
          </w:tcPr>
          <w:p w14:paraId="0748EDD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41C72800" w14:textId="77777777">
        <w:tc>
          <w:tcPr>
            <w:tcW w:w="1985" w:type="dxa"/>
            <w:tcBorders>
              <w:top w:val="single" w:sz="4" w:space="0" w:color="auto"/>
              <w:left w:val="single" w:sz="4" w:space="0" w:color="auto"/>
              <w:bottom w:val="single" w:sz="4" w:space="0" w:color="auto"/>
              <w:right w:val="single" w:sz="4" w:space="0" w:color="auto"/>
            </w:tcBorders>
            <w:hideMark/>
          </w:tcPr>
          <w:p w14:paraId="66A594FB" w14:textId="77777777" w:rsidR="00A91702" w:rsidRDefault="00D50C10">
            <w:pPr>
              <w:spacing w:line="256" w:lineRule="auto"/>
              <w:rPr>
                <w:rFonts w:ascii="Times New Roman" w:hAnsi="Times New Roman" w:cs="Times New Roman"/>
                <w:bCs/>
              </w:rPr>
            </w:pPr>
            <w:r>
              <w:rPr>
                <w:rFonts w:ascii="Times New Roman" w:hAnsi="Times New Roman" w:cs="Times New Roman"/>
                <w:bCs/>
              </w:rPr>
              <w:t>15.05-15.06</w:t>
            </w:r>
          </w:p>
        </w:tc>
        <w:tc>
          <w:tcPr>
            <w:tcW w:w="7514" w:type="dxa"/>
            <w:tcBorders>
              <w:top w:val="single" w:sz="4" w:space="0" w:color="auto"/>
              <w:left w:val="single" w:sz="4" w:space="0" w:color="auto"/>
              <w:bottom w:val="single" w:sz="4" w:space="0" w:color="auto"/>
              <w:right w:val="single" w:sz="4" w:space="0" w:color="auto"/>
            </w:tcBorders>
            <w:hideMark/>
          </w:tcPr>
          <w:p w14:paraId="79515F6F"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637DC5ED" w14:textId="77777777">
        <w:tc>
          <w:tcPr>
            <w:tcW w:w="1985" w:type="dxa"/>
            <w:tcBorders>
              <w:top w:val="single" w:sz="4" w:space="0" w:color="auto"/>
              <w:left w:val="single" w:sz="4" w:space="0" w:color="auto"/>
              <w:bottom w:val="single" w:sz="4" w:space="0" w:color="auto"/>
              <w:right w:val="single" w:sz="4" w:space="0" w:color="auto"/>
            </w:tcBorders>
            <w:hideMark/>
          </w:tcPr>
          <w:p w14:paraId="10565973" w14:textId="77777777" w:rsidR="00A91702" w:rsidRDefault="00D50C10">
            <w:pPr>
              <w:spacing w:line="256" w:lineRule="auto"/>
              <w:rPr>
                <w:rFonts w:ascii="Times New Roman" w:hAnsi="Times New Roman" w:cs="Times New Roman"/>
                <w:bCs/>
              </w:rPr>
            </w:pPr>
            <w:r>
              <w:rPr>
                <w:rFonts w:ascii="Times New Roman" w:hAnsi="Times New Roman" w:cs="Times New Roman"/>
                <w:bCs/>
              </w:rPr>
              <w:t>15.07-15.08</w:t>
            </w:r>
          </w:p>
        </w:tc>
        <w:tc>
          <w:tcPr>
            <w:tcW w:w="7514" w:type="dxa"/>
            <w:tcBorders>
              <w:top w:val="single" w:sz="4" w:space="0" w:color="auto"/>
              <w:left w:val="single" w:sz="4" w:space="0" w:color="auto"/>
              <w:bottom w:val="single" w:sz="4" w:space="0" w:color="auto"/>
              <w:right w:val="single" w:sz="4" w:space="0" w:color="auto"/>
            </w:tcBorders>
            <w:hideMark/>
          </w:tcPr>
          <w:p w14:paraId="5BB25543"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5793279A" w14:textId="77777777">
        <w:tc>
          <w:tcPr>
            <w:tcW w:w="1985" w:type="dxa"/>
            <w:tcBorders>
              <w:top w:val="single" w:sz="4" w:space="0" w:color="auto"/>
              <w:left w:val="single" w:sz="4" w:space="0" w:color="auto"/>
              <w:bottom w:val="single" w:sz="4" w:space="0" w:color="auto"/>
              <w:right w:val="single" w:sz="4" w:space="0" w:color="auto"/>
            </w:tcBorders>
            <w:hideMark/>
          </w:tcPr>
          <w:p w14:paraId="6B1F0616" w14:textId="77777777" w:rsidR="00A91702" w:rsidRDefault="00D50C10">
            <w:pPr>
              <w:spacing w:line="256" w:lineRule="auto"/>
              <w:rPr>
                <w:rFonts w:ascii="Times New Roman" w:hAnsi="Times New Roman" w:cs="Times New Roman"/>
                <w:bCs/>
              </w:rPr>
            </w:pPr>
            <w:r>
              <w:rPr>
                <w:rFonts w:ascii="Times New Roman" w:hAnsi="Times New Roman" w:cs="Times New Roman"/>
                <w:bCs/>
              </w:rPr>
              <w:t>15.09-15.10</w:t>
            </w:r>
          </w:p>
        </w:tc>
        <w:tc>
          <w:tcPr>
            <w:tcW w:w="7514" w:type="dxa"/>
            <w:tcBorders>
              <w:top w:val="single" w:sz="4" w:space="0" w:color="auto"/>
              <w:left w:val="single" w:sz="4" w:space="0" w:color="auto"/>
              <w:bottom w:val="single" w:sz="4" w:space="0" w:color="auto"/>
              <w:right w:val="single" w:sz="4" w:space="0" w:color="auto"/>
            </w:tcBorders>
            <w:hideMark/>
          </w:tcPr>
          <w:p w14:paraId="203976E6"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vegetable materials used are wholly obtained.</w:t>
            </w:r>
          </w:p>
        </w:tc>
      </w:tr>
      <w:tr w:rsidR="00A91702" w14:paraId="7E527B7B" w14:textId="77777777">
        <w:tc>
          <w:tcPr>
            <w:tcW w:w="1985" w:type="dxa"/>
            <w:tcBorders>
              <w:top w:val="single" w:sz="4" w:space="0" w:color="auto"/>
              <w:left w:val="single" w:sz="4" w:space="0" w:color="auto"/>
              <w:bottom w:val="single" w:sz="4" w:space="0" w:color="auto"/>
              <w:right w:val="single" w:sz="4" w:space="0" w:color="auto"/>
            </w:tcBorders>
            <w:hideMark/>
          </w:tcPr>
          <w:p w14:paraId="436314D0" w14:textId="77777777" w:rsidR="00A91702" w:rsidRDefault="00D50C10">
            <w:pPr>
              <w:spacing w:line="256" w:lineRule="auto"/>
              <w:rPr>
                <w:rFonts w:ascii="Times New Roman" w:hAnsi="Times New Roman" w:cs="Times New Roman"/>
                <w:bCs/>
              </w:rPr>
            </w:pPr>
            <w:r>
              <w:rPr>
                <w:rFonts w:ascii="Times New Roman" w:hAnsi="Times New Roman" w:cs="Times New Roman"/>
                <w:bCs/>
              </w:rPr>
              <w:t>15.11-15.15</w:t>
            </w:r>
          </w:p>
        </w:tc>
        <w:tc>
          <w:tcPr>
            <w:tcW w:w="7514" w:type="dxa"/>
            <w:tcBorders>
              <w:top w:val="single" w:sz="4" w:space="0" w:color="auto"/>
              <w:left w:val="single" w:sz="4" w:space="0" w:color="auto"/>
              <w:bottom w:val="single" w:sz="4" w:space="0" w:color="auto"/>
              <w:right w:val="single" w:sz="4" w:space="0" w:color="auto"/>
            </w:tcBorders>
            <w:hideMark/>
          </w:tcPr>
          <w:p w14:paraId="4B224F8C"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6AC288EA" w14:textId="77777777">
        <w:tc>
          <w:tcPr>
            <w:tcW w:w="1985" w:type="dxa"/>
            <w:tcBorders>
              <w:top w:val="single" w:sz="4" w:space="0" w:color="auto"/>
              <w:left w:val="single" w:sz="4" w:space="0" w:color="auto"/>
              <w:bottom w:val="single" w:sz="4" w:space="0" w:color="auto"/>
              <w:right w:val="single" w:sz="4" w:space="0" w:color="auto"/>
            </w:tcBorders>
            <w:hideMark/>
          </w:tcPr>
          <w:p w14:paraId="3D5824C8" w14:textId="77777777" w:rsidR="00A91702" w:rsidRDefault="00D50C10">
            <w:pPr>
              <w:spacing w:line="256" w:lineRule="auto"/>
              <w:rPr>
                <w:rFonts w:ascii="Times New Roman" w:hAnsi="Times New Roman" w:cs="Times New Roman"/>
                <w:bCs/>
              </w:rPr>
            </w:pPr>
            <w:r>
              <w:rPr>
                <w:rFonts w:ascii="Times New Roman" w:hAnsi="Times New Roman" w:cs="Times New Roman"/>
                <w:bCs/>
              </w:rPr>
              <w:t>15.16-15.17</w:t>
            </w:r>
          </w:p>
        </w:tc>
        <w:tc>
          <w:tcPr>
            <w:tcW w:w="7514" w:type="dxa"/>
            <w:tcBorders>
              <w:top w:val="single" w:sz="4" w:space="0" w:color="auto"/>
              <w:left w:val="single" w:sz="4" w:space="0" w:color="auto"/>
              <w:bottom w:val="single" w:sz="4" w:space="0" w:color="auto"/>
              <w:right w:val="single" w:sz="4" w:space="0" w:color="auto"/>
            </w:tcBorders>
            <w:hideMark/>
          </w:tcPr>
          <w:p w14:paraId="7987D34F"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391A0AB3" w14:textId="77777777">
        <w:tc>
          <w:tcPr>
            <w:tcW w:w="1985" w:type="dxa"/>
            <w:tcBorders>
              <w:top w:val="single" w:sz="4" w:space="0" w:color="auto"/>
              <w:left w:val="single" w:sz="4" w:space="0" w:color="auto"/>
              <w:bottom w:val="single" w:sz="4" w:space="0" w:color="auto"/>
              <w:right w:val="single" w:sz="4" w:space="0" w:color="auto"/>
            </w:tcBorders>
            <w:hideMark/>
          </w:tcPr>
          <w:p w14:paraId="440B65BB" w14:textId="77777777" w:rsidR="00A91702" w:rsidRDefault="00D50C10">
            <w:pPr>
              <w:spacing w:line="256" w:lineRule="auto"/>
              <w:rPr>
                <w:rFonts w:ascii="Times New Roman" w:hAnsi="Times New Roman" w:cs="Times New Roman"/>
                <w:bCs/>
              </w:rPr>
            </w:pPr>
            <w:r>
              <w:rPr>
                <w:rFonts w:ascii="Times New Roman" w:hAnsi="Times New Roman" w:cs="Times New Roman"/>
                <w:bCs/>
              </w:rPr>
              <w:t>15.18-15.19</w:t>
            </w:r>
          </w:p>
        </w:tc>
        <w:tc>
          <w:tcPr>
            <w:tcW w:w="7514" w:type="dxa"/>
            <w:tcBorders>
              <w:top w:val="single" w:sz="4" w:space="0" w:color="auto"/>
              <w:left w:val="single" w:sz="4" w:space="0" w:color="auto"/>
              <w:bottom w:val="single" w:sz="4" w:space="0" w:color="auto"/>
              <w:right w:val="single" w:sz="4" w:space="0" w:color="auto"/>
            </w:tcBorders>
            <w:hideMark/>
          </w:tcPr>
          <w:p w14:paraId="044A7FEB"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59D6E052" w14:textId="77777777">
        <w:tc>
          <w:tcPr>
            <w:tcW w:w="1985" w:type="dxa"/>
            <w:tcBorders>
              <w:top w:val="single" w:sz="4" w:space="0" w:color="auto"/>
              <w:left w:val="single" w:sz="4" w:space="0" w:color="auto"/>
              <w:bottom w:val="single" w:sz="4" w:space="0" w:color="auto"/>
              <w:right w:val="single" w:sz="4" w:space="0" w:color="auto"/>
            </w:tcBorders>
            <w:hideMark/>
          </w:tcPr>
          <w:p w14:paraId="371954F0" w14:textId="77777777" w:rsidR="00A91702" w:rsidRDefault="00D50C10">
            <w:pPr>
              <w:spacing w:line="256" w:lineRule="auto"/>
              <w:rPr>
                <w:rFonts w:ascii="Times New Roman" w:hAnsi="Times New Roman" w:cs="Times New Roman"/>
                <w:bCs/>
              </w:rPr>
            </w:pPr>
            <w:r>
              <w:rPr>
                <w:rFonts w:ascii="Times New Roman" w:hAnsi="Times New Roman" w:cs="Times New Roman"/>
                <w:bCs/>
              </w:rPr>
              <w:t>15.20</w:t>
            </w:r>
          </w:p>
        </w:tc>
        <w:tc>
          <w:tcPr>
            <w:tcW w:w="7514" w:type="dxa"/>
            <w:tcBorders>
              <w:top w:val="single" w:sz="4" w:space="0" w:color="auto"/>
              <w:left w:val="single" w:sz="4" w:space="0" w:color="auto"/>
              <w:bottom w:val="single" w:sz="4" w:space="0" w:color="auto"/>
              <w:right w:val="single" w:sz="4" w:space="0" w:color="auto"/>
            </w:tcBorders>
            <w:hideMark/>
          </w:tcPr>
          <w:p w14:paraId="61DC41D8"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56F42BF3" w14:textId="77777777">
        <w:tc>
          <w:tcPr>
            <w:tcW w:w="1985" w:type="dxa"/>
            <w:tcBorders>
              <w:top w:val="single" w:sz="4" w:space="0" w:color="auto"/>
              <w:left w:val="single" w:sz="4" w:space="0" w:color="auto"/>
              <w:bottom w:val="single" w:sz="4" w:space="0" w:color="auto"/>
              <w:right w:val="single" w:sz="4" w:space="0" w:color="auto"/>
            </w:tcBorders>
            <w:hideMark/>
          </w:tcPr>
          <w:p w14:paraId="2368965D" w14:textId="77777777" w:rsidR="00A91702" w:rsidRDefault="00D50C10">
            <w:pPr>
              <w:spacing w:line="256" w:lineRule="auto"/>
              <w:rPr>
                <w:rFonts w:ascii="Times New Roman" w:hAnsi="Times New Roman" w:cs="Times New Roman"/>
                <w:bCs/>
              </w:rPr>
            </w:pPr>
            <w:r>
              <w:rPr>
                <w:rFonts w:ascii="Times New Roman" w:hAnsi="Times New Roman" w:cs="Times New Roman"/>
                <w:bCs/>
              </w:rPr>
              <w:t>15.21-15.22</w:t>
            </w:r>
          </w:p>
        </w:tc>
        <w:tc>
          <w:tcPr>
            <w:tcW w:w="7514" w:type="dxa"/>
            <w:tcBorders>
              <w:top w:val="single" w:sz="4" w:space="0" w:color="auto"/>
              <w:left w:val="single" w:sz="4" w:space="0" w:color="auto"/>
              <w:bottom w:val="single" w:sz="4" w:space="0" w:color="auto"/>
              <w:right w:val="single" w:sz="4" w:space="0" w:color="auto"/>
            </w:tcBorders>
            <w:hideMark/>
          </w:tcPr>
          <w:p w14:paraId="7E5D28D3"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6059CDB4" w14:textId="77777777">
        <w:tc>
          <w:tcPr>
            <w:tcW w:w="1985" w:type="dxa"/>
            <w:tcBorders>
              <w:top w:val="single" w:sz="4" w:space="0" w:color="auto"/>
              <w:left w:val="single" w:sz="4" w:space="0" w:color="auto"/>
              <w:bottom w:val="single" w:sz="4" w:space="0" w:color="auto"/>
              <w:right w:val="single" w:sz="4" w:space="0" w:color="auto"/>
            </w:tcBorders>
            <w:hideMark/>
          </w:tcPr>
          <w:p w14:paraId="7046E882"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SECTION IV</w:t>
            </w:r>
          </w:p>
        </w:tc>
        <w:tc>
          <w:tcPr>
            <w:tcW w:w="7514" w:type="dxa"/>
            <w:tcBorders>
              <w:top w:val="single" w:sz="4" w:space="0" w:color="auto"/>
              <w:left w:val="single" w:sz="4" w:space="0" w:color="auto"/>
              <w:bottom w:val="single" w:sz="4" w:space="0" w:color="auto"/>
              <w:right w:val="single" w:sz="4" w:space="0" w:color="auto"/>
            </w:tcBorders>
            <w:hideMark/>
          </w:tcPr>
          <w:p w14:paraId="6B52BE42" w14:textId="77777777" w:rsidR="00A91702" w:rsidRDefault="00D50C10">
            <w:pPr>
              <w:spacing w:line="256" w:lineRule="auto"/>
              <w:rPr>
                <w:rFonts w:ascii="Times New Roman" w:hAnsi="Times New Roman" w:cs="Times New Roman"/>
                <w:b/>
              </w:rPr>
            </w:pPr>
            <w:r>
              <w:rPr>
                <w:rFonts w:ascii="Times New Roman" w:hAnsi="Times New Roman" w:cs="Times New Roman"/>
                <w:b/>
              </w:rPr>
              <w:t>PREPARED FOODSTUFFS; BEVERAGES, SPIRITS AND VINEGAR; TOBACCO AND MANUFACTURED TOBACCO SUBSTITUTES</w:t>
            </w:r>
          </w:p>
        </w:tc>
      </w:tr>
      <w:tr w:rsidR="00A91702" w14:paraId="2BCC1B7D" w14:textId="77777777">
        <w:tc>
          <w:tcPr>
            <w:tcW w:w="1985" w:type="dxa"/>
            <w:tcBorders>
              <w:top w:val="single" w:sz="4" w:space="0" w:color="auto"/>
              <w:left w:val="single" w:sz="4" w:space="0" w:color="auto"/>
              <w:bottom w:val="single" w:sz="4" w:space="0" w:color="auto"/>
              <w:right w:val="single" w:sz="4" w:space="0" w:color="auto"/>
            </w:tcBorders>
            <w:hideMark/>
          </w:tcPr>
          <w:p w14:paraId="70356999"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16</w:t>
            </w:r>
          </w:p>
        </w:tc>
        <w:tc>
          <w:tcPr>
            <w:tcW w:w="7514" w:type="dxa"/>
            <w:tcBorders>
              <w:top w:val="single" w:sz="4" w:space="0" w:color="auto"/>
              <w:left w:val="single" w:sz="4" w:space="0" w:color="auto"/>
              <w:bottom w:val="single" w:sz="4" w:space="0" w:color="auto"/>
              <w:right w:val="single" w:sz="4" w:space="0" w:color="auto"/>
            </w:tcBorders>
            <w:hideMark/>
          </w:tcPr>
          <w:p w14:paraId="4C211269" w14:textId="77777777" w:rsidR="00A91702" w:rsidRDefault="00D50C10">
            <w:pPr>
              <w:spacing w:line="256" w:lineRule="auto"/>
              <w:rPr>
                <w:rFonts w:ascii="Times New Roman" w:hAnsi="Times New Roman" w:cs="Times New Roman"/>
                <w:b/>
              </w:rPr>
            </w:pPr>
            <w:r>
              <w:rPr>
                <w:rFonts w:ascii="Times New Roman" w:hAnsi="Times New Roman" w:cs="Times New Roman"/>
                <w:b/>
              </w:rPr>
              <w:t>Preparations of meat, of fish or of crustaceans, molluscs or other aquatic invertebrates</w:t>
            </w:r>
          </w:p>
        </w:tc>
      </w:tr>
      <w:tr w:rsidR="00A91702" w14:paraId="10F7EF5C" w14:textId="77777777">
        <w:tc>
          <w:tcPr>
            <w:tcW w:w="1985" w:type="dxa"/>
            <w:tcBorders>
              <w:top w:val="single" w:sz="4" w:space="0" w:color="auto"/>
              <w:left w:val="single" w:sz="4" w:space="0" w:color="auto"/>
              <w:bottom w:val="single" w:sz="4" w:space="0" w:color="auto"/>
              <w:right w:val="single" w:sz="4" w:space="0" w:color="auto"/>
            </w:tcBorders>
            <w:hideMark/>
          </w:tcPr>
          <w:p w14:paraId="50475FFA" w14:textId="77777777" w:rsidR="00A91702" w:rsidRDefault="00D50C10">
            <w:pPr>
              <w:spacing w:line="256" w:lineRule="auto"/>
              <w:rPr>
                <w:rFonts w:ascii="Times New Roman" w:hAnsi="Times New Roman" w:cs="Times New Roman"/>
                <w:bCs/>
              </w:rPr>
            </w:pPr>
            <w:r>
              <w:rPr>
                <w:rFonts w:ascii="Times New Roman" w:hAnsi="Times New Roman" w:cs="Times New Roman"/>
                <w:bCs/>
              </w:rPr>
              <w:t>1601.00-1604.18</w:t>
            </w:r>
          </w:p>
        </w:tc>
        <w:tc>
          <w:tcPr>
            <w:tcW w:w="7514" w:type="dxa"/>
            <w:tcBorders>
              <w:top w:val="single" w:sz="4" w:space="0" w:color="auto"/>
              <w:left w:val="single" w:sz="4" w:space="0" w:color="auto"/>
              <w:bottom w:val="single" w:sz="4" w:space="0" w:color="auto"/>
              <w:right w:val="single" w:sz="4" w:space="0" w:color="auto"/>
            </w:tcBorders>
            <w:hideMark/>
          </w:tcPr>
          <w:p w14:paraId="5D39E44B"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Chapters 1, 2, 3 and 16 used are wholly obtained</w:t>
            </w:r>
            <w:r>
              <w:rPr>
                <w:rFonts w:ascii="Times New Roman" w:hAnsi="Times New Roman" w:cs="Times New Roman"/>
                <w:bCs/>
                <w:vertAlign w:val="superscript"/>
              </w:rPr>
              <w:footnoteReference w:id="3"/>
            </w:r>
            <w:r>
              <w:rPr>
                <w:rFonts w:ascii="Times New Roman" w:hAnsi="Times New Roman" w:cs="Times New Roman"/>
                <w:bCs/>
              </w:rPr>
              <w:t>.</w:t>
            </w:r>
          </w:p>
        </w:tc>
      </w:tr>
      <w:tr w:rsidR="00A91702" w14:paraId="61CDDE96" w14:textId="77777777">
        <w:tc>
          <w:tcPr>
            <w:tcW w:w="1985" w:type="dxa"/>
            <w:tcBorders>
              <w:top w:val="single" w:sz="4" w:space="0" w:color="auto"/>
              <w:left w:val="single" w:sz="4" w:space="0" w:color="auto"/>
              <w:bottom w:val="single" w:sz="4" w:space="0" w:color="auto"/>
              <w:right w:val="single" w:sz="4" w:space="0" w:color="auto"/>
            </w:tcBorders>
            <w:hideMark/>
          </w:tcPr>
          <w:p w14:paraId="12A6554C" w14:textId="77777777" w:rsidR="00A91702" w:rsidRDefault="00D50C10">
            <w:pPr>
              <w:spacing w:line="256" w:lineRule="auto"/>
              <w:rPr>
                <w:rFonts w:ascii="Times New Roman" w:hAnsi="Times New Roman" w:cs="Times New Roman"/>
                <w:bCs/>
              </w:rPr>
            </w:pPr>
            <w:r>
              <w:rPr>
                <w:rFonts w:ascii="Times New Roman" w:hAnsi="Times New Roman" w:cs="Times New Roman"/>
                <w:bCs/>
              </w:rPr>
              <w:t>1604.19</w:t>
            </w:r>
          </w:p>
        </w:tc>
        <w:tc>
          <w:tcPr>
            <w:tcW w:w="7514" w:type="dxa"/>
            <w:tcBorders>
              <w:top w:val="single" w:sz="4" w:space="0" w:color="auto"/>
              <w:left w:val="single" w:sz="4" w:space="0" w:color="auto"/>
              <w:bottom w:val="single" w:sz="4" w:space="0" w:color="auto"/>
              <w:right w:val="single" w:sz="4" w:space="0" w:color="auto"/>
            </w:tcBorders>
            <w:hideMark/>
          </w:tcPr>
          <w:p w14:paraId="1222F2EB" w14:textId="77777777" w:rsidR="00A91702" w:rsidRDefault="00D50C10">
            <w:pPr>
              <w:spacing w:line="256" w:lineRule="auto"/>
              <w:rPr>
                <w:rFonts w:ascii="Times New Roman" w:hAnsi="Times New Roman" w:cs="Times New Roman"/>
                <w:bCs/>
              </w:rPr>
            </w:pPr>
            <w:r>
              <w:rPr>
                <w:rFonts w:ascii="Times New Roman" w:hAnsi="Times New Roman" w:cs="Times New Roman"/>
                <w:bCs/>
              </w:rPr>
              <w:t>CC</w:t>
            </w:r>
          </w:p>
        </w:tc>
      </w:tr>
      <w:tr w:rsidR="00A91702" w14:paraId="5517A632" w14:textId="77777777">
        <w:tc>
          <w:tcPr>
            <w:tcW w:w="1985" w:type="dxa"/>
            <w:tcBorders>
              <w:top w:val="single" w:sz="4" w:space="0" w:color="auto"/>
              <w:left w:val="single" w:sz="4" w:space="0" w:color="auto"/>
              <w:bottom w:val="single" w:sz="4" w:space="0" w:color="auto"/>
              <w:right w:val="single" w:sz="4" w:space="0" w:color="auto"/>
            </w:tcBorders>
            <w:hideMark/>
          </w:tcPr>
          <w:p w14:paraId="31E109B1" w14:textId="77777777" w:rsidR="00A91702" w:rsidRDefault="00D50C10">
            <w:pPr>
              <w:spacing w:line="256" w:lineRule="auto"/>
              <w:rPr>
                <w:rFonts w:ascii="Times New Roman" w:hAnsi="Times New Roman" w:cs="Times New Roman"/>
                <w:bCs/>
              </w:rPr>
            </w:pPr>
            <w:r>
              <w:rPr>
                <w:rFonts w:ascii="Times New Roman" w:hAnsi="Times New Roman" w:cs="Times New Roman"/>
                <w:bCs/>
              </w:rPr>
              <w:t>1604.20</w:t>
            </w:r>
          </w:p>
        </w:tc>
        <w:tc>
          <w:tcPr>
            <w:tcW w:w="7514" w:type="dxa"/>
            <w:tcBorders>
              <w:top w:val="single" w:sz="4" w:space="0" w:color="auto"/>
              <w:left w:val="single" w:sz="4" w:space="0" w:color="auto"/>
              <w:bottom w:val="single" w:sz="4" w:space="0" w:color="auto"/>
              <w:right w:val="single" w:sz="4" w:space="0" w:color="auto"/>
            </w:tcBorders>
          </w:tcPr>
          <w:p w14:paraId="213DA60B" w14:textId="77777777" w:rsidR="00A91702" w:rsidRDefault="00A91702">
            <w:pPr>
              <w:spacing w:line="256" w:lineRule="auto"/>
              <w:rPr>
                <w:rFonts w:ascii="Times New Roman" w:hAnsi="Times New Roman" w:cs="Times New Roman"/>
                <w:bCs/>
              </w:rPr>
            </w:pPr>
          </w:p>
        </w:tc>
      </w:tr>
      <w:tr w:rsidR="00A91702" w14:paraId="7723B583" w14:textId="77777777">
        <w:tc>
          <w:tcPr>
            <w:tcW w:w="1985" w:type="dxa"/>
            <w:tcBorders>
              <w:top w:val="single" w:sz="4" w:space="0" w:color="auto"/>
              <w:left w:val="single" w:sz="4" w:space="0" w:color="auto"/>
              <w:bottom w:val="single" w:sz="4" w:space="0" w:color="auto"/>
              <w:right w:val="single" w:sz="4" w:space="0" w:color="auto"/>
            </w:tcBorders>
            <w:hideMark/>
          </w:tcPr>
          <w:p w14:paraId="074FC0D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Preparations of surimi: </w:t>
            </w:r>
          </w:p>
        </w:tc>
        <w:tc>
          <w:tcPr>
            <w:tcW w:w="7514" w:type="dxa"/>
            <w:tcBorders>
              <w:top w:val="single" w:sz="4" w:space="0" w:color="auto"/>
              <w:left w:val="single" w:sz="4" w:space="0" w:color="auto"/>
              <w:bottom w:val="single" w:sz="4" w:space="0" w:color="auto"/>
              <w:right w:val="single" w:sz="4" w:space="0" w:color="auto"/>
            </w:tcBorders>
            <w:hideMark/>
          </w:tcPr>
          <w:p w14:paraId="19A557BD" w14:textId="77777777" w:rsidR="00A91702" w:rsidRDefault="00D50C10">
            <w:pPr>
              <w:spacing w:line="256" w:lineRule="auto"/>
              <w:rPr>
                <w:rFonts w:ascii="Times New Roman" w:hAnsi="Times New Roman" w:cs="Times New Roman"/>
                <w:bCs/>
              </w:rPr>
            </w:pPr>
            <w:r>
              <w:rPr>
                <w:rFonts w:ascii="Times New Roman" w:hAnsi="Times New Roman" w:cs="Times New Roman"/>
                <w:bCs/>
              </w:rPr>
              <w:t>CC</w:t>
            </w:r>
          </w:p>
        </w:tc>
      </w:tr>
      <w:tr w:rsidR="00A91702" w14:paraId="74B6B02D" w14:textId="77777777">
        <w:tc>
          <w:tcPr>
            <w:tcW w:w="1985" w:type="dxa"/>
            <w:tcBorders>
              <w:top w:val="single" w:sz="4" w:space="0" w:color="auto"/>
              <w:left w:val="single" w:sz="4" w:space="0" w:color="auto"/>
              <w:bottom w:val="single" w:sz="4" w:space="0" w:color="auto"/>
              <w:right w:val="single" w:sz="4" w:space="0" w:color="auto"/>
            </w:tcBorders>
            <w:hideMark/>
          </w:tcPr>
          <w:p w14:paraId="2FF76A36"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hideMark/>
          </w:tcPr>
          <w:p w14:paraId="41B26AC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Chapters 3 and 16 used are wholly obtained</w:t>
            </w:r>
            <w:r>
              <w:rPr>
                <w:rFonts w:ascii="Times New Roman" w:hAnsi="Times New Roman" w:cs="Times New Roman"/>
                <w:bCs/>
                <w:vertAlign w:val="superscript"/>
              </w:rPr>
              <w:footnoteReference w:id="4"/>
            </w:r>
            <w:r>
              <w:rPr>
                <w:rFonts w:ascii="Times New Roman" w:hAnsi="Times New Roman" w:cs="Times New Roman"/>
                <w:bCs/>
              </w:rPr>
              <w:t>.</w:t>
            </w:r>
          </w:p>
        </w:tc>
      </w:tr>
      <w:tr w:rsidR="00A91702" w14:paraId="2FB9ED49" w14:textId="77777777">
        <w:tc>
          <w:tcPr>
            <w:tcW w:w="1985" w:type="dxa"/>
            <w:tcBorders>
              <w:top w:val="single" w:sz="4" w:space="0" w:color="auto"/>
              <w:left w:val="single" w:sz="4" w:space="0" w:color="auto"/>
              <w:bottom w:val="single" w:sz="4" w:space="0" w:color="auto"/>
              <w:right w:val="single" w:sz="4" w:space="0" w:color="auto"/>
            </w:tcBorders>
            <w:hideMark/>
          </w:tcPr>
          <w:p w14:paraId="1F91996C" w14:textId="77777777" w:rsidR="00A91702" w:rsidRDefault="00D50C10">
            <w:pPr>
              <w:spacing w:line="256" w:lineRule="auto"/>
              <w:rPr>
                <w:rFonts w:ascii="Times New Roman" w:hAnsi="Times New Roman" w:cs="Times New Roman"/>
                <w:bCs/>
              </w:rPr>
            </w:pPr>
            <w:r>
              <w:rPr>
                <w:rFonts w:ascii="Times New Roman" w:hAnsi="Times New Roman" w:cs="Times New Roman"/>
                <w:bCs/>
              </w:rPr>
              <w:t>1604.31-1605.69</w:t>
            </w:r>
          </w:p>
        </w:tc>
        <w:tc>
          <w:tcPr>
            <w:tcW w:w="7514" w:type="dxa"/>
            <w:tcBorders>
              <w:top w:val="single" w:sz="4" w:space="0" w:color="auto"/>
              <w:left w:val="single" w:sz="4" w:space="0" w:color="auto"/>
              <w:bottom w:val="single" w:sz="4" w:space="0" w:color="auto"/>
              <w:right w:val="single" w:sz="4" w:space="0" w:color="auto"/>
            </w:tcBorders>
            <w:hideMark/>
          </w:tcPr>
          <w:p w14:paraId="2FB78D71"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Chapters 3 and 16 used are wholly obtained.</w:t>
            </w:r>
          </w:p>
        </w:tc>
      </w:tr>
      <w:tr w:rsidR="00A91702" w14:paraId="4A3B3D4B" w14:textId="77777777">
        <w:tc>
          <w:tcPr>
            <w:tcW w:w="1985" w:type="dxa"/>
            <w:tcBorders>
              <w:top w:val="single" w:sz="4" w:space="0" w:color="auto"/>
              <w:left w:val="single" w:sz="4" w:space="0" w:color="auto"/>
              <w:bottom w:val="single" w:sz="4" w:space="0" w:color="auto"/>
              <w:right w:val="single" w:sz="4" w:space="0" w:color="auto"/>
            </w:tcBorders>
            <w:hideMark/>
          </w:tcPr>
          <w:p w14:paraId="0AD0DD11"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17</w:t>
            </w:r>
          </w:p>
        </w:tc>
        <w:tc>
          <w:tcPr>
            <w:tcW w:w="7514" w:type="dxa"/>
            <w:tcBorders>
              <w:top w:val="single" w:sz="4" w:space="0" w:color="auto"/>
              <w:left w:val="single" w:sz="4" w:space="0" w:color="auto"/>
              <w:bottom w:val="single" w:sz="4" w:space="0" w:color="auto"/>
              <w:right w:val="single" w:sz="4" w:space="0" w:color="auto"/>
            </w:tcBorders>
            <w:hideMark/>
          </w:tcPr>
          <w:p w14:paraId="09BD9CF6" w14:textId="77777777" w:rsidR="00A91702" w:rsidRDefault="00D50C10">
            <w:pPr>
              <w:spacing w:line="256" w:lineRule="auto"/>
              <w:rPr>
                <w:rFonts w:ascii="Times New Roman" w:hAnsi="Times New Roman" w:cs="Times New Roman"/>
                <w:b/>
              </w:rPr>
            </w:pPr>
            <w:r>
              <w:rPr>
                <w:rFonts w:ascii="Times New Roman" w:hAnsi="Times New Roman" w:cs="Times New Roman"/>
                <w:b/>
              </w:rPr>
              <w:t>Sugars and sugar confectionery</w:t>
            </w:r>
          </w:p>
        </w:tc>
      </w:tr>
      <w:tr w:rsidR="00A91702" w14:paraId="6AB00D09" w14:textId="77777777">
        <w:tc>
          <w:tcPr>
            <w:tcW w:w="1985" w:type="dxa"/>
            <w:tcBorders>
              <w:top w:val="single" w:sz="4" w:space="0" w:color="auto"/>
              <w:left w:val="single" w:sz="4" w:space="0" w:color="auto"/>
              <w:bottom w:val="single" w:sz="4" w:space="0" w:color="auto"/>
              <w:right w:val="single" w:sz="4" w:space="0" w:color="auto"/>
            </w:tcBorders>
            <w:hideMark/>
          </w:tcPr>
          <w:p w14:paraId="5DAB3B5D" w14:textId="77777777" w:rsidR="00A91702" w:rsidRDefault="00D50C10">
            <w:pPr>
              <w:spacing w:line="256" w:lineRule="auto"/>
              <w:rPr>
                <w:rFonts w:ascii="Times New Roman" w:hAnsi="Times New Roman" w:cs="Times New Roman"/>
                <w:bCs/>
              </w:rPr>
            </w:pPr>
            <w:r>
              <w:rPr>
                <w:rFonts w:ascii="Times New Roman" w:hAnsi="Times New Roman" w:cs="Times New Roman"/>
                <w:bCs/>
              </w:rPr>
              <w:t>17.01</w:t>
            </w:r>
          </w:p>
        </w:tc>
        <w:tc>
          <w:tcPr>
            <w:tcW w:w="7514" w:type="dxa"/>
            <w:tcBorders>
              <w:top w:val="single" w:sz="4" w:space="0" w:color="auto"/>
              <w:left w:val="single" w:sz="4" w:space="0" w:color="auto"/>
              <w:bottom w:val="single" w:sz="4" w:space="0" w:color="auto"/>
              <w:right w:val="single" w:sz="4" w:space="0" w:color="auto"/>
            </w:tcBorders>
            <w:hideMark/>
          </w:tcPr>
          <w:p w14:paraId="0D1145D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2BBFFA45" w14:textId="77777777">
        <w:tc>
          <w:tcPr>
            <w:tcW w:w="1985" w:type="dxa"/>
            <w:tcBorders>
              <w:top w:val="single" w:sz="4" w:space="0" w:color="auto"/>
              <w:left w:val="single" w:sz="4" w:space="0" w:color="auto"/>
              <w:bottom w:val="single" w:sz="4" w:space="0" w:color="auto"/>
              <w:right w:val="single" w:sz="4" w:space="0" w:color="auto"/>
            </w:tcBorders>
            <w:hideMark/>
          </w:tcPr>
          <w:p w14:paraId="7EF0EF41" w14:textId="77777777" w:rsidR="00A91702" w:rsidRDefault="00D50C10">
            <w:pPr>
              <w:spacing w:line="256" w:lineRule="auto"/>
              <w:rPr>
                <w:rFonts w:ascii="Times New Roman" w:hAnsi="Times New Roman" w:cs="Times New Roman"/>
                <w:bCs/>
              </w:rPr>
            </w:pPr>
            <w:r>
              <w:rPr>
                <w:rFonts w:ascii="Times New Roman" w:hAnsi="Times New Roman" w:cs="Times New Roman"/>
                <w:bCs/>
              </w:rPr>
              <w:t>17.02</w:t>
            </w:r>
          </w:p>
        </w:tc>
        <w:tc>
          <w:tcPr>
            <w:tcW w:w="7514" w:type="dxa"/>
            <w:tcBorders>
              <w:top w:val="single" w:sz="4" w:space="0" w:color="auto"/>
              <w:left w:val="single" w:sz="4" w:space="0" w:color="auto"/>
              <w:bottom w:val="single" w:sz="4" w:space="0" w:color="auto"/>
              <w:right w:val="single" w:sz="4" w:space="0" w:color="auto"/>
            </w:tcBorders>
            <w:hideMark/>
          </w:tcPr>
          <w:p w14:paraId="7C177A69"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 the total weight of non-originating materials of headings 11.01 to 11.08, 17.01 and 17.03 used does not exceed 20 % of the weight of the product.</w:t>
            </w:r>
          </w:p>
        </w:tc>
      </w:tr>
      <w:tr w:rsidR="00A91702" w14:paraId="35E07F0A" w14:textId="77777777">
        <w:tc>
          <w:tcPr>
            <w:tcW w:w="1985" w:type="dxa"/>
            <w:tcBorders>
              <w:top w:val="single" w:sz="4" w:space="0" w:color="auto"/>
              <w:left w:val="single" w:sz="4" w:space="0" w:color="auto"/>
              <w:bottom w:val="single" w:sz="4" w:space="0" w:color="auto"/>
              <w:right w:val="single" w:sz="4" w:space="0" w:color="auto"/>
            </w:tcBorders>
            <w:hideMark/>
          </w:tcPr>
          <w:p w14:paraId="7EF0E0BC" w14:textId="77777777" w:rsidR="00A91702" w:rsidRDefault="00D50C10">
            <w:pPr>
              <w:spacing w:line="256" w:lineRule="auto"/>
              <w:rPr>
                <w:rFonts w:ascii="Times New Roman" w:hAnsi="Times New Roman" w:cs="Times New Roman"/>
                <w:bCs/>
              </w:rPr>
            </w:pPr>
            <w:r>
              <w:rPr>
                <w:rFonts w:ascii="Times New Roman" w:hAnsi="Times New Roman" w:cs="Times New Roman"/>
                <w:bCs/>
              </w:rPr>
              <w:t>17.03</w:t>
            </w:r>
          </w:p>
        </w:tc>
        <w:tc>
          <w:tcPr>
            <w:tcW w:w="7514" w:type="dxa"/>
            <w:tcBorders>
              <w:top w:val="single" w:sz="4" w:space="0" w:color="auto"/>
              <w:left w:val="single" w:sz="4" w:space="0" w:color="auto"/>
              <w:bottom w:val="single" w:sz="4" w:space="0" w:color="auto"/>
              <w:right w:val="single" w:sz="4" w:space="0" w:color="auto"/>
            </w:tcBorders>
            <w:hideMark/>
          </w:tcPr>
          <w:p w14:paraId="79EA8AEC"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4105E2BF" w14:textId="77777777">
        <w:tc>
          <w:tcPr>
            <w:tcW w:w="1985" w:type="dxa"/>
            <w:tcBorders>
              <w:top w:val="single" w:sz="4" w:space="0" w:color="auto"/>
              <w:left w:val="single" w:sz="4" w:space="0" w:color="auto"/>
              <w:bottom w:val="single" w:sz="4" w:space="0" w:color="auto"/>
              <w:right w:val="single" w:sz="4" w:space="0" w:color="auto"/>
            </w:tcBorders>
            <w:hideMark/>
          </w:tcPr>
          <w:p w14:paraId="00766D7E" w14:textId="77777777" w:rsidR="00A91702" w:rsidRDefault="00D50C10">
            <w:pPr>
              <w:spacing w:line="256" w:lineRule="auto"/>
              <w:rPr>
                <w:rFonts w:ascii="Times New Roman" w:hAnsi="Times New Roman" w:cs="Times New Roman"/>
                <w:bCs/>
              </w:rPr>
            </w:pPr>
            <w:r>
              <w:rPr>
                <w:rFonts w:ascii="Times New Roman" w:hAnsi="Times New Roman" w:cs="Times New Roman"/>
                <w:bCs/>
              </w:rPr>
              <w:t>17.04</w:t>
            </w:r>
          </w:p>
        </w:tc>
        <w:tc>
          <w:tcPr>
            <w:tcW w:w="7514" w:type="dxa"/>
            <w:tcBorders>
              <w:top w:val="single" w:sz="4" w:space="0" w:color="auto"/>
              <w:left w:val="single" w:sz="4" w:space="0" w:color="auto"/>
              <w:bottom w:val="single" w:sz="4" w:space="0" w:color="auto"/>
              <w:right w:val="single" w:sz="4" w:space="0" w:color="auto"/>
            </w:tcBorders>
          </w:tcPr>
          <w:p w14:paraId="5A53197E" w14:textId="77777777" w:rsidR="00A91702" w:rsidRDefault="00A91702">
            <w:pPr>
              <w:spacing w:line="256" w:lineRule="auto"/>
              <w:rPr>
                <w:rFonts w:ascii="Times New Roman" w:hAnsi="Times New Roman" w:cs="Times New Roman"/>
                <w:bCs/>
              </w:rPr>
            </w:pPr>
          </w:p>
        </w:tc>
      </w:tr>
      <w:tr w:rsidR="00A91702" w14:paraId="5B365962" w14:textId="77777777">
        <w:tc>
          <w:tcPr>
            <w:tcW w:w="1985" w:type="dxa"/>
            <w:tcBorders>
              <w:top w:val="single" w:sz="4" w:space="0" w:color="auto"/>
              <w:left w:val="single" w:sz="4" w:space="0" w:color="auto"/>
              <w:bottom w:val="single" w:sz="4" w:space="0" w:color="auto"/>
              <w:right w:val="single" w:sz="4" w:space="0" w:color="auto"/>
            </w:tcBorders>
            <w:hideMark/>
          </w:tcPr>
          <w:p w14:paraId="19D894E0" w14:textId="77777777" w:rsidR="00A91702" w:rsidRDefault="00D50C10">
            <w:pPr>
              <w:spacing w:line="256" w:lineRule="auto"/>
              <w:rPr>
                <w:rFonts w:ascii="Times New Roman" w:hAnsi="Times New Roman" w:cs="Times New Roman"/>
                <w:bCs/>
              </w:rPr>
            </w:pPr>
            <w:r>
              <w:rPr>
                <w:rFonts w:ascii="Times New Roman" w:hAnsi="Times New Roman" w:cs="Times New Roman"/>
                <w:bCs/>
              </w:rPr>
              <w:t>- White chocolate:</w:t>
            </w:r>
          </w:p>
        </w:tc>
        <w:tc>
          <w:tcPr>
            <w:tcW w:w="7514" w:type="dxa"/>
            <w:tcBorders>
              <w:top w:val="single" w:sz="4" w:space="0" w:color="auto"/>
              <w:left w:val="single" w:sz="4" w:space="0" w:color="auto"/>
              <w:bottom w:val="single" w:sz="4" w:space="0" w:color="auto"/>
              <w:right w:val="single" w:sz="4" w:space="0" w:color="auto"/>
            </w:tcBorders>
            <w:hideMark/>
          </w:tcPr>
          <w:p w14:paraId="24D426E6"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w:t>
            </w:r>
          </w:p>
          <w:p w14:paraId="79E51101" w14:textId="77777777" w:rsidR="00A91702" w:rsidRDefault="00D50C10">
            <w:pPr>
              <w:spacing w:line="256" w:lineRule="auto"/>
              <w:rPr>
                <w:rFonts w:ascii="Times New Roman" w:hAnsi="Times New Roman" w:cs="Times New Roman"/>
                <w:bCs/>
              </w:rPr>
            </w:pPr>
            <w:r>
              <w:rPr>
                <w:rFonts w:ascii="Times New Roman" w:hAnsi="Times New Roman" w:cs="Times New Roman"/>
                <w:bCs/>
              </w:rPr>
              <w:t>(a) all the materials of Chapter 4 used are wholly obtained; and</w:t>
            </w:r>
          </w:p>
          <w:p w14:paraId="63CA5031" w14:textId="77777777" w:rsidR="00A91702" w:rsidRDefault="00D50C10">
            <w:pPr>
              <w:spacing w:line="256" w:lineRule="auto"/>
              <w:rPr>
                <w:rFonts w:ascii="Times New Roman" w:hAnsi="Times New Roman" w:cs="Times New Roman"/>
                <w:bCs/>
              </w:rPr>
            </w:pPr>
            <w:r>
              <w:rPr>
                <w:rFonts w:ascii="Times New Roman" w:hAnsi="Times New Roman" w:cs="Times New Roman"/>
                <w:bCs/>
              </w:rPr>
              <w:t>(b) (i) the total weight of non-originating materials of headings 17.01 and 17.02 used does not exceed 40 % of the weight of the product; or</w:t>
            </w:r>
          </w:p>
          <w:p w14:paraId="6373595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(ii) the value of non-originating materials of headings 17.01 and 17.02 used does not exceed 30 % of the ex-works price of the product. </w:t>
            </w:r>
          </w:p>
        </w:tc>
      </w:tr>
      <w:tr w:rsidR="00A91702" w14:paraId="3F3AE212" w14:textId="77777777">
        <w:tc>
          <w:tcPr>
            <w:tcW w:w="1985" w:type="dxa"/>
            <w:tcBorders>
              <w:top w:val="single" w:sz="4" w:space="0" w:color="auto"/>
              <w:left w:val="single" w:sz="4" w:space="0" w:color="auto"/>
              <w:bottom w:val="single" w:sz="4" w:space="0" w:color="auto"/>
              <w:right w:val="single" w:sz="4" w:space="0" w:color="auto"/>
            </w:tcBorders>
            <w:hideMark/>
          </w:tcPr>
          <w:p w14:paraId="4F0FE017"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hideMark/>
          </w:tcPr>
          <w:p w14:paraId="2F14A3E1"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w:t>
            </w:r>
          </w:p>
          <w:p w14:paraId="45DFBA31" w14:textId="77777777" w:rsidR="00A91702" w:rsidRDefault="00D50C10">
            <w:pPr>
              <w:spacing w:line="256" w:lineRule="auto"/>
              <w:rPr>
                <w:rFonts w:ascii="Times New Roman" w:hAnsi="Times New Roman" w:cs="Times New Roman"/>
                <w:bCs/>
              </w:rPr>
            </w:pPr>
            <w:r>
              <w:rPr>
                <w:rFonts w:ascii="Times New Roman" w:hAnsi="Times New Roman" w:cs="Times New Roman"/>
                <w:bCs/>
              </w:rPr>
              <w:t>- all the materials of Chapter 4 used are wholly obtained; and</w:t>
            </w:r>
          </w:p>
          <w:p w14:paraId="32F6C045"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the total weight of non-originating materials of headings 17.01 and 17.02 used does not exceed 40 % of the weight of the product.</w:t>
            </w:r>
          </w:p>
        </w:tc>
      </w:tr>
      <w:tr w:rsidR="00A91702" w14:paraId="00BB27FD" w14:textId="77777777">
        <w:tc>
          <w:tcPr>
            <w:tcW w:w="1985" w:type="dxa"/>
            <w:tcBorders>
              <w:top w:val="single" w:sz="4" w:space="0" w:color="auto"/>
              <w:left w:val="single" w:sz="4" w:space="0" w:color="auto"/>
              <w:bottom w:val="single" w:sz="4" w:space="0" w:color="auto"/>
              <w:right w:val="single" w:sz="4" w:space="0" w:color="auto"/>
            </w:tcBorders>
            <w:hideMark/>
          </w:tcPr>
          <w:p w14:paraId="50FF9F8F"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18</w:t>
            </w:r>
          </w:p>
        </w:tc>
        <w:tc>
          <w:tcPr>
            <w:tcW w:w="7514" w:type="dxa"/>
            <w:tcBorders>
              <w:top w:val="single" w:sz="4" w:space="0" w:color="auto"/>
              <w:left w:val="single" w:sz="4" w:space="0" w:color="auto"/>
              <w:bottom w:val="single" w:sz="4" w:space="0" w:color="auto"/>
              <w:right w:val="single" w:sz="4" w:space="0" w:color="auto"/>
            </w:tcBorders>
            <w:hideMark/>
          </w:tcPr>
          <w:p w14:paraId="799914AD" w14:textId="77777777" w:rsidR="00A91702" w:rsidRDefault="00D50C10">
            <w:pPr>
              <w:spacing w:line="256" w:lineRule="auto"/>
              <w:rPr>
                <w:rFonts w:ascii="Times New Roman" w:hAnsi="Times New Roman" w:cs="Times New Roman"/>
                <w:b/>
              </w:rPr>
            </w:pPr>
            <w:r>
              <w:rPr>
                <w:rFonts w:ascii="Times New Roman" w:hAnsi="Times New Roman" w:cs="Times New Roman"/>
                <w:b/>
              </w:rPr>
              <w:t>Cocoa and cocoa preparations</w:t>
            </w:r>
          </w:p>
        </w:tc>
      </w:tr>
      <w:tr w:rsidR="00A91702" w14:paraId="6F594F99" w14:textId="77777777">
        <w:tc>
          <w:tcPr>
            <w:tcW w:w="1985" w:type="dxa"/>
            <w:tcBorders>
              <w:top w:val="single" w:sz="4" w:space="0" w:color="auto"/>
              <w:left w:val="single" w:sz="4" w:space="0" w:color="auto"/>
              <w:bottom w:val="single" w:sz="4" w:space="0" w:color="auto"/>
              <w:right w:val="single" w:sz="4" w:space="0" w:color="auto"/>
            </w:tcBorders>
            <w:hideMark/>
          </w:tcPr>
          <w:p w14:paraId="26F9C132" w14:textId="77777777" w:rsidR="00A91702" w:rsidRDefault="00D50C10">
            <w:pPr>
              <w:spacing w:line="256" w:lineRule="auto"/>
              <w:rPr>
                <w:rFonts w:ascii="Times New Roman" w:hAnsi="Times New Roman" w:cs="Times New Roman"/>
                <w:bCs/>
              </w:rPr>
            </w:pPr>
            <w:r>
              <w:rPr>
                <w:rFonts w:ascii="Times New Roman" w:hAnsi="Times New Roman" w:cs="Times New Roman"/>
                <w:bCs/>
              </w:rPr>
              <w:t>18.01-18.05</w:t>
            </w:r>
          </w:p>
        </w:tc>
        <w:tc>
          <w:tcPr>
            <w:tcW w:w="7514" w:type="dxa"/>
            <w:tcBorders>
              <w:top w:val="single" w:sz="4" w:space="0" w:color="auto"/>
              <w:left w:val="single" w:sz="4" w:space="0" w:color="auto"/>
              <w:bottom w:val="single" w:sz="4" w:space="0" w:color="auto"/>
              <w:right w:val="single" w:sz="4" w:space="0" w:color="auto"/>
            </w:tcBorders>
            <w:hideMark/>
          </w:tcPr>
          <w:p w14:paraId="56755C0D"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7484DBBB" w14:textId="77777777">
        <w:tc>
          <w:tcPr>
            <w:tcW w:w="1985" w:type="dxa"/>
            <w:tcBorders>
              <w:top w:val="single" w:sz="4" w:space="0" w:color="auto"/>
              <w:left w:val="single" w:sz="4" w:space="0" w:color="auto"/>
              <w:bottom w:val="single" w:sz="4" w:space="0" w:color="auto"/>
              <w:right w:val="single" w:sz="4" w:space="0" w:color="auto"/>
            </w:tcBorders>
            <w:hideMark/>
          </w:tcPr>
          <w:p w14:paraId="504FA641" w14:textId="77777777" w:rsidR="00A91702" w:rsidRDefault="00D50C10">
            <w:pPr>
              <w:spacing w:line="256" w:lineRule="auto"/>
              <w:rPr>
                <w:rFonts w:ascii="Times New Roman" w:hAnsi="Times New Roman" w:cs="Times New Roman"/>
                <w:bCs/>
              </w:rPr>
            </w:pPr>
            <w:r>
              <w:rPr>
                <w:rFonts w:ascii="Times New Roman" w:hAnsi="Times New Roman" w:cs="Times New Roman"/>
                <w:bCs/>
              </w:rPr>
              <w:t>1806.10</w:t>
            </w:r>
          </w:p>
        </w:tc>
        <w:tc>
          <w:tcPr>
            <w:tcW w:w="7514" w:type="dxa"/>
            <w:tcBorders>
              <w:top w:val="single" w:sz="4" w:space="0" w:color="auto"/>
              <w:left w:val="single" w:sz="4" w:space="0" w:color="auto"/>
              <w:bottom w:val="single" w:sz="4" w:space="0" w:color="auto"/>
              <w:right w:val="single" w:sz="4" w:space="0" w:color="auto"/>
            </w:tcBorders>
            <w:hideMark/>
          </w:tcPr>
          <w:p w14:paraId="1AA9E741"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w:t>
            </w:r>
          </w:p>
          <w:p w14:paraId="031961B6" w14:textId="77777777" w:rsidR="00A91702" w:rsidRDefault="00D50C10">
            <w:pPr>
              <w:spacing w:line="256" w:lineRule="auto"/>
              <w:rPr>
                <w:rFonts w:ascii="Times New Roman" w:hAnsi="Times New Roman" w:cs="Times New Roman"/>
                <w:bCs/>
              </w:rPr>
            </w:pPr>
            <w:r>
              <w:rPr>
                <w:rFonts w:ascii="Times New Roman" w:hAnsi="Times New Roman" w:cs="Times New Roman"/>
                <w:bCs/>
              </w:rPr>
              <w:t>- all the materials of Chapter 4 used are wholly obtained; and</w:t>
            </w:r>
          </w:p>
          <w:p w14:paraId="7FC64653"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17.01 and 17.02 used does not exceed 40 % of the weight of the product.</w:t>
            </w:r>
          </w:p>
        </w:tc>
      </w:tr>
      <w:tr w:rsidR="00A91702" w14:paraId="442D4E0B" w14:textId="77777777">
        <w:tc>
          <w:tcPr>
            <w:tcW w:w="1985" w:type="dxa"/>
            <w:tcBorders>
              <w:top w:val="single" w:sz="4" w:space="0" w:color="auto"/>
              <w:left w:val="single" w:sz="4" w:space="0" w:color="auto"/>
              <w:bottom w:val="single" w:sz="4" w:space="0" w:color="auto"/>
              <w:right w:val="single" w:sz="4" w:space="0" w:color="auto"/>
            </w:tcBorders>
            <w:hideMark/>
          </w:tcPr>
          <w:p w14:paraId="27EE9656" w14:textId="77777777" w:rsidR="00A91702" w:rsidRDefault="00D50C10">
            <w:pPr>
              <w:spacing w:line="256" w:lineRule="auto"/>
              <w:rPr>
                <w:rFonts w:ascii="Times New Roman" w:hAnsi="Times New Roman" w:cs="Times New Roman"/>
                <w:bCs/>
              </w:rPr>
            </w:pPr>
            <w:r>
              <w:rPr>
                <w:rFonts w:ascii="Times New Roman" w:hAnsi="Times New Roman" w:cs="Times New Roman"/>
                <w:bCs/>
              </w:rPr>
              <w:t>1806.20-1806.90</w:t>
            </w:r>
          </w:p>
        </w:tc>
        <w:tc>
          <w:tcPr>
            <w:tcW w:w="7514" w:type="dxa"/>
            <w:tcBorders>
              <w:top w:val="single" w:sz="4" w:space="0" w:color="auto"/>
              <w:left w:val="single" w:sz="4" w:space="0" w:color="auto"/>
              <w:bottom w:val="single" w:sz="4" w:space="0" w:color="auto"/>
              <w:right w:val="single" w:sz="4" w:space="0" w:color="auto"/>
            </w:tcBorders>
          </w:tcPr>
          <w:p w14:paraId="070A2F65"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w:t>
            </w:r>
          </w:p>
          <w:p w14:paraId="2CC8FA7A" w14:textId="77777777" w:rsidR="00A91702" w:rsidRDefault="00D50C10">
            <w:pPr>
              <w:spacing w:line="256" w:lineRule="auto"/>
              <w:rPr>
                <w:rFonts w:ascii="Times New Roman" w:hAnsi="Times New Roman" w:cs="Times New Roman"/>
                <w:bCs/>
              </w:rPr>
            </w:pPr>
            <w:r>
              <w:rPr>
                <w:rFonts w:ascii="Times New Roman" w:hAnsi="Times New Roman" w:cs="Times New Roman"/>
                <w:bCs/>
              </w:rPr>
              <w:t>(a) all the materials of Chapter 4 used are wholly obtained; and</w:t>
            </w:r>
          </w:p>
          <w:p w14:paraId="353DEA6B" w14:textId="77777777" w:rsidR="00A91702" w:rsidRDefault="00A91702">
            <w:pPr>
              <w:spacing w:line="256" w:lineRule="auto"/>
              <w:rPr>
                <w:rFonts w:ascii="Times New Roman" w:hAnsi="Times New Roman" w:cs="Times New Roman"/>
                <w:bCs/>
              </w:rPr>
            </w:pPr>
          </w:p>
          <w:p w14:paraId="2356EB61" w14:textId="77777777" w:rsidR="00A91702" w:rsidRDefault="00D50C10">
            <w:pPr>
              <w:spacing w:line="256" w:lineRule="auto"/>
              <w:rPr>
                <w:rFonts w:ascii="Times New Roman" w:hAnsi="Times New Roman" w:cs="Times New Roman"/>
                <w:bCs/>
              </w:rPr>
            </w:pPr>
            <w:r>
              <w:rPr>
                <w:rFonts w:ascii="Times New Roman" w:hAnsi="Times New Roman" w:cs="Times New Roman"/>
                <w:bCs/>
              </w:rPr>
              <w:t>(b) (i) the total weight of non-originating materials of headings 17.01 and 17.02 used does not exceed 40 % of the weight of the product; or</w:t>
            </w:r>
          </w:p>
          <w:p w14:paraId="5890C047" w14:textId="77777777" w:rsidR="00A91702" w:rsidRDefault="00D50C10">
            <w:pPr>
              <w:spacing w:line="256" w:lineRule="auto"/>
              <w:rPr>
                <w:rFonts w:ascii="Times New Roman" w:hAnsi="Times New Roman" w:cs="Times New Roman"/>
                <w:bCs/>
              </w:rPr>
            </w:pPr>
            <w:r>
              <w:rPr>
                <w:rFonts w:ascii="Times New Roman" w:hAnsi="Times New Roman" w:cs="Times New Roman"/>
                <w:bCs/>
              </w:rPr>
              <w:t>(ii) the value of non-originating materials of headings 17.01 and 17.02 used does not exceed 30 % of the ex-works price of the product.</w:t>
            </w:r>
          </w:p>
        </w:tc>
      </w:tr>
      <w:tr w:rsidR="00A91702" w14:paraId="3A049C2C" w14:textId="77777777">
        <w:tc>
          <w:tcPr>
            <w:tcW w:w="1985" w:type="dxa"/>
            <w:tcBorders>
              <w:top w:val="single" w:sz="4" w:space="0" w:color="auto"/>
              <w:left w:val="single" w:sz="4" w:space="0" w:color="auto"/>
              <w:bottom w:val="single" w:sz="4" w:space="0" w:color="auto"/>
              <w:right w:val="single" w:sz="4" w:space="0" w:color="auto"/>
            </w:tcBorders>
            <w:hideMark/>
          </w:tcPr>
          <w:p w14:paraId="1917C534" w14:textId="77777777" w:rsidR="00A91702" w:rsidRDefault="00D50C10">
            <w:pPr>
              <w:spacing w:line="256" w:lineRule="auto"/>
              <w:rPr>
                <w:rFonts w:ascii="Times New Roman" w:hAnsi="Times New Roman" w:cs="Times New Roman"/>
                <w:b/>
              </w:rPr>
            </w:pPr>
            <w:r>
              <w:rPr>
                <w:rFonts w:ascii="Times New Roman" w:hAnsi="Times New Roman" w:cs="Times New Roman"/>
                <w:b/>
              </w:rPr>
              <w:t>Chapter 19</w:t>
            </w:r>
          </w:p>
        </w:tc>
        <w:tc>
          <w:tcPr>
            <w:tcW w:w="7514" w:type="dxa"/>
            <w:tcBorders>
              <w:top w:val="single" w:sz="4" w:space="0" w:color="auto"/>
              <w:left w:val="single" w:sz="4" w:space="0" w:color="auto"/>
              <w:bottom w:val="single" w:sz="4" w:space="0" w:color="auto"/>
              <w:right w:val="single" w:sz="4" w:space="0" w:color="auto"/>
            </w:tcBorders>
            <w:hideMark/>
          </w:tcPr>
          <w:p w14:paraId="3FF52120" w14:textId="77777777" w:rsidR="00A91702" w:rsidRDefault="00D50C10">
            <w:pPr>
              <w:spacing w:line="256" w:lineRule="auto"/>
              <w:rPr>
                <w:rFonts w:ascii="Times New Roman" w:hAnsi="Times New Roman" w:cs="Times New Roman"/>
                <w:b/>
              </w:rPr>
            </w:pPr>
            <w:r>
              <w:rPr>
                <w:rFonts w:ascii="Times New Roman" w:hAnsi="Times New Roman" w:cs="Times New Roman"/>
                <w:b/>
              </w:rPr>
              <w:t>Preparations of cereals, flour, starch or milk; pastrycooks' products</w:t>
            </w:r>
          </w:p>
        </w:tc>
      </w:tr>
      <w:tr w:rsidR="00A91702" w14:paraId="2215E685" w14:textId="77777777">
        <w:tc>
          <w:tcPr>
            <w:tcW w:w="1985" w:type="dxa"/>
            <w:tcBorders>
              <w:top w:val="single" w:sz="4" w:space="0" w:color="auto"/>
              <w:left w:val="single" w:sz="4" w:space="0" w:color="auto"/>
              <w:bottom w:val="single" w:sz="4" w:space="0" w:color="auto"/>
              <w:right w:val="single" w:sz="4" w:space="0" w:color="auto"/>
            </w:tcBorders>
            <w:hideMark/>
          </w:tcPr>
          <w:p w14:paraId="5DE80BC4" w14:textId="77777777" w:rsidR="00A91702" w:rsidRDefault="00D50C10">
            <w:pPr>
              <w:spacing w:line="256" w:lineRule="auto"/>
              <w:rPr>
                <w:rFonts w:ascii="Times New Roman" w:hAnsi="Times New Roman" w:cs="Times New Roman"/>
                <w:bCs/>
              </w:rPr>
            </w:pPr>
            <w:r>
              <w:rPr>
                <w:rFonts w:ascii="Times New Roman" w:hAnsi="Times New Roman" w:cs="Times New Roman"/>
                <w:bCs/>
              </w:rPr>
              <w:t>19.01-19.05</w:t>
            </w:r>
          </w:p>
        </w:tc>
        <w:tc>
          <w:tcPr>
            <w:tcW w:w="7514" w:type="dxa"/>
            <w:tcBorders>
              <w:top w:val="single" w:sz="4" w:space="0" w:color="auto"/>
              <w:left w:val="single" w:sz="4" w:space="0" w:color="auto"/>
              <w:bottom w:val="single" w:sz="4" w:space="0" w:color="auto"/>
              <w:right w:val="single" w:sz="4" w:space="0" w:color="auto"/>
            </w:tcBorders>
            <w:hideMark/>
          </w:tcPr>
          <w:p w14:paraId="2A18387E"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w:t>
            </w:r>
          </w:p>
          <w:p w14:paraId="7E3C0EE3" w14:textId="77777777" w:rsidR="00A91702" w:rsidRDefault="00D50C10">
            <w:pPr>
              <w:spacing w:line="256" w:lineRule="auto"/>
              <w:rPr>
                <w:rFonts w:ascii="Times New Roman" w:hAnsi="Times New Roman" w:cs="Times New Roman"/>
                <w:bCs/>
              </w:rPr>
            </w:pPr>
            <w:r>
              <w:rPr>
                <w:rFonts w:ascii="Times New Roman" w:hAnsi="Times New Roman" w:cs="Times New Roman"/>
                <w:bCs/>
              </w:rPr>
              <w:t>- all the materials of Chapter 4 used are wholly obtained;</w:t>
            </w:r>
          </w:p>
          <w:p w14:paraId="611427DA"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Chapters 2, 3 and 16 used does not exceed 20 % of the weight of the product;</w:t>
            </w:r>
          </w:p>
          <w:p w14:paraId="5D49CD1B"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10.06 and 11.08 used does not exceed 20 % of the weight of the product; and</w:t>
            </w:r>
          </w:p>
          <w:p w14:paraId="734E68C3"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17.01 and 17.02 used does not exceed 40 % of the weight of the product.</w:t>
            </w:r>
          </w:p>
        </w:tc>
      </w:tr>
      <w:tr w:rsidR="00A91702" w14:paraId="703C5AEC" w14:textId="77777777">
        <w:trPr>
          <w:trHeight w:val="299"/>
        </w:trPr>
        <w:tc>
          <w:tcPr>
            <w:tcW w:w="1985" w:type="dxa"/>
            <w:tcBorders>
              <w:top w:val="single" w:sz="4" w:space="0" w:color="auto"/>
              <w:left w:val="single" w:sz="4" w:space="0" w:color="auto"/>
              <w:bottom w:val="single" w:sz="4" w:space="0" w:color="auto"/>
              <w:right w:val="single" w:sz="4" w:space="0" w:color="auto"/>
            </w:tcBorders>
            <w:hideMark/>
          </w:tcPr>
          <w:p w14:paraId="3D394286"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20</w:t>
            </w:r>
          </w:p>
        </w:tc>
        <w:tc>
          <w:tcPr>
            <w:tcW w:w="7514" w:type="dxa"/>
            <w:tcBorders>
              <w:top w:val="single" w:sz="4" w:space="0" w:color="auto"/>
              <w:left w:val="single" w:sz="4" w:space="0" w:color="auto"/>
              <w:bottom w:val="single" w:sz="4" w:space="0" w:color="auto"/>
              <w:right w:val="single" w:sz="4" w:space="0" w:color="auto"/>
            </w:tcBorders>
            <w:hideMark/>
          </w:tcPr>
          <w:p w14:paraId="58B9F016" w14:textId="77777777" w:rsidR="00A91702" w:rsidRDefault="00D50C10">
            <w:pPr>
              <w:spacing w:line="256" w:lineRule="auto"/>
              <w:rPr>
                <w:rFonts w:ascii="Times New Roman" w:hAnsi="Times New Roman" w:cs="Times New Roman"/>
                <w:b/>
              </w:rPr>
            </w:pPr>
            <w:r>
              <w:rPr>
                <w:rFonts w:ascii="Times New Roman" w:hAnsi="Times New Roman" w:cs="Times New Roman"/>
                <w:b/>
              </w:rPr>
              <w:t>Preparations of vegetables, fruit, nuts or other parts of plants</w:t>
            </w:r>
          </w:p>
        </w:tc>
      </w:tr>
      <w:tr w:rsidR="00A91702" w14:paraId="45435E4A" w14:textId="77777777">
        <w:trPr>
          <w:trHeight w:val="130"/>
        </w:trPr>
        <w:tc>
          <w:tcPr>
            <w:tcW w:w="1985" w:type="dxa"/>
            <w:tcBorders>
              <w:top w:val="single" w:sz="4" w:space="0" w:color="auto"/>
              <w:left w:val="single" w:sz="4" w:space="0" w:color="auto"/>
              <w:bottom w:val="single" w:sz="4" w:space="0" w:color="auto"/>
              <w:right w:val="single" w:sz="4" w:space="0" w:color="auto"/>
            </w:tcBorders>
            <w:hideMark/>
          </w:tcPr>
          <w:p w14:paraId="56791541" w14:textId="77777777" w:rsidR="00A91702" w:rsidRDefault="00D50C10">
            <w:pPr>
              <w:spacing w:line="256" w:lineRule="auto"/>
              <w:rPr>
                <w:rFonts w:ascii="Times New Roman" w:hAnsi="Times New Roman" w:cs="Times New Roman"/>
                <w:bCs/>
              </w:rPr>
            </w:pPr>
            <w:r>
              <w:rPr>
                <w:rFonts w:ascii="Times New Roman" w:hAnsi="Times New Roman" w:cs="Times New Roman"/>
                <w:bCs/>
              </w:rPr>
              <w:t>20.01</w:t>
            </w:r>
          </w:p>
        </w:tc>
        <w:tc>
          <w:tcPr>
            <w:tcW w:w="7514" w:type="dxa"/>
            <w:tcBorders>
              <w:top w:val="single" w:sz="4" w:space="0" w:color="auto"/>
              <w:left w:val="single" w:sz="4" w:space="0" w:color="auto"/>
              <w:bottom w:val="single" w:sz="4" w:space="0" w:color="auto"/>
              <w:right w:val="single" w:sz="4" w:space="0" w:color="auto"/>
            </w:tcBorders>
            <w:hideMark/>
          </w:tcPr>
          <w:p w14:paraId="7E3152D3"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166F0712" w14:textId="77777777">
        <w:trPr>
          <w:trHeight w:val="175"/>
        </w:trPr>
        <w:tc>
          <w:tcPr>
            <w:tcW w:w="1985" w:type="dxa"/>
            <w:tcBorders>
              <w:top w:val="single" w:sz="4" w:space="0" w:color="auto"/>
              <w:left w:val="single" w:sz="4" w:space="0" w:color="auto"/>
              <w:bottom w:val="single" w:sz="4" w:space="0" w:color="auto"/>
              <w:right w:val="single" w:sz="4" w:space="0" w:color="auto"/>
            </w:tcBorders>
            <w:hideMark/>
          </w:tcPr>
          <w:p w14:paraId="44851D9E" w14:textId="77777777" w:rsidR="00A91702" w:rsidRDefault="00D50C10">
            <w:pPr>
              <w:spacing w:line="256" w:lineRule="auto"/>
              <w:rPr>
                <w:rFonts w:ascii="Times New Roman" w:hAnsi="Times New Roman" w:cs="Times New Roman"/>
                <w:bCs/>
              </w:rPr>
            </w:pPr>
            <w:r>
              <w:rPr>
                <w:rFonts w:ascii="Times New Roman" w:hAnsi="Times New Roman" w:cs="Times New Roman"/>
                <w:bCs/>
              </w:rPr>
              <w:t>20.02-20.03</w:t>
            </w:r>
          </w:p>
        </w:tc>
        <w:tc>
          <w:tcPr>
            <w:tcW w:w="7514" w:type="dxa"/>
            <w:tcBorders>
              <w:top w:val="single" w:sz="4" w:space="0" w:color="auto"/>
              <w:left w:val="single" w:sz="4" w:space="0" w:color="auto"/>
              <w:bottom w:val="single" w:sz="4" w:space="0" w:color="auto"/>
              <w:right w:val="single" w:sz="4" w:space="0" w:color="auto"/>
            </w:tcBorders>
            <w:hideMark/>
          </w:tcPr>
          <w:p w14:paraId="41CDFCFB"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the materials of Chapter 7 used are wholly obtained.</w:t>
            </w:r>
          </w:p>
        </w:tc>
      </w:tr>
      <w:tr w:rsidR="00A91702" w14:paraId="78BFE5AA" w14:textId="77777777">
        <w:trPr>
          <w:trHeight w:val="420"/>
        </w:trPr>
        <w:tc>
          <w:tcPr>
            <w:tcW w:w="1985" w:type="dxa"/>
            <w:tcBorders>
              <w:top w:val="single" w:sz="4" w:space="0" w:color="auto"/>
              <w:left w:val="single" w:sz="4" w:space="0" w:color="auto"/>
              <w:bottom w:val="single" w:sz="4" w:space="0" w:color="auto"/>
              <w:right w:val="single" w:sz="4" w:space="0" w:color="auto"/>
            </w:tcBorders>
            <w:hideMark/>
          </w:tcPr>
          <w:p w14:paraId="3C6F07DE" w14:textId="77777777" w:rsidR="00A91702" w:rsidRDefault="00D50C10">
            <w:pPr>
              <w:spacing w:line="256" w:lineRule="auto"/>
              <w:rPr>
                <w:rFonts w:ascii="Times New Roman" w:hAnsi="Times New Roman" w:cs="Times New Roman"/>
                <w:bCs/>
              </w:rPr>
            </w:pPr>
            <w:r>
              <w:rPr>
                <w:rFonts w:ascii="Times New Roman" w:hAnsi="Times New Roman" w:cs="Times New Roman"/>
                <w:bCs/>
              </w:rPr>
              <w:t>20.04-20.09</w:t>
            </w:r>
          </w:p>
        </w:tc>
        <w:tc>
          <w:tcPr>
            <w:tcW w:w="7514" w:type="dxa"/>
            <w:tcBorders>
              <w:top w:val="single" w:sz="4" w:space="0" w:color="auto"/>
              <w:left w:val="single" w:sz="4" w:space="0" w:color="auto"/>
              <w:bottom w:val="single" w:sz="4" w:space="0" w:color="auto"/>
              <w:right w:val="single" w:sz="4" w:space="0" w:color="auto"/>
            </w:tcBorders>
            <w:hideMark/>
          </w:tcPr>
          <w:p w14:paraId="0A8DB0AF"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 the total weight of non-originating materials of headings 17.01 and 17.02 used does not exceed 40 % of the weight of the product.</w:t>
            </w:r>
          </w:p>
        </w:tc>
      </w:tr>
      <w:tr w:rsidR="00A91702" w14:paraId="5FA09C1E" w14:textId="77777777">
        <w:trPr>
          <w:trHeight w:val="208"/>
        </w:trPr>
        <w:tc>
          <w:tcPr>
            <w:tcW w:w="1985" w:type="dxa"/>
            <w:tcBorders>
              <w:top w:val="single" w:sz="4" w:space="0" w:color="auto"/>
              <w:left w:val="single" w:sz="4" w:space="0" w:color="auto"/>
              <w:bottom w:val="single" w:sz="4" w:space="0" w:color="auto"/>
              <w:right w:val="single" w:sz="4" w:space="0" w:color="auto"/>
            </w:tcBorders>
            <w:hideMark/>
          </w:tcPr>
          <w:p w14:paraId="74DA9E85"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21</w:t>
            </w:r>
          </w:p>
        </w:tc>
        <w:tc>
          <w:tcPr>
            <w:tcW w:w="7514" w:type="dxa"/>
            <w:tcBorders>
              <w:top w:val="single" w:sz="4" w:space="0" w:color="auto"/>
              <w:left w:val="single" w:sz="4" w:space="0" w:color="auto"/>
              <w:bottom w:val="single" w:sz="4" w:space="0" w:color="auto"/>
              <w:right w:val="single" w:sz="4" w:space="0" w:color="auto"/>
            </w:tcBorders>
            <w:hideMark/>
          </w:tcPr>
          <w:p w14:paraId="02004696" w14:textId="77777777" w:rsidR="00A91702" w:rsidRDefault="00D50C10">
            <w:pPr>
              <w:spacing w:line="256" w:lineRule="auto"/>
              <w:rPr>
                <w:rFonts w:ascii="Times New Roman" w:hAnsi="Times New Roman" w:cs="Times New Roman"/>
                <w:b/>
              </w:rPr>
            </w:pPr>
            <w:r>
              <w:rPr>
                <w:rFonts w:ascii="Times New Roman" w:hAnsi="Times New Roman" w:cs="Times New Roman"/>
                <w:b/>
              </w:rPr>
              <w:t>Miscellaneous edible preparations</w:t>
            </w:r>
          </w:p>
        </w:tc>
      </w:tr>
      <w:tr w:rsidR="00A91702" w14:paraId="57772DA9" w14:textId="77777777">
        <w:trPr>
          <w:trHeight w:val="239"/>
        </w:trPr>
        <w:tc>
          <w:tcPr>
            <w:tcW w:w="1985" w:type="dxa"/>
            <w:tcBorders>
              <w:top w:val="single" w:sz="4" w:space="0" w:color="auto"/>
              <w:left w:val="single" w:sz="4" w:space="0" w:color="auto"/>
              <w:bottom w:val="single" w:sz="4" w:space="0" w:color="auto"/>
              <w:right w:val="single" w:sz="4" w:space="0" w:color="auto"/>
            </w:tcBorders>
            <w:hideMark/>
          </w:tcPr>
          <w:p w14:paraId="2F920A83" w14:textId="77777777" w:rsidR="00A91702" w:rsidRDefault="00D50C10">
            <w:pPr>
              <w:spacing w:line="256" w:lineRule="auto"/>
              <w:rPr>
                <w:rFonts w:ascii="Times New Roman" w:hAnsi="Times New Roman" w:cs="Times New Roman"/>
                <w:bCs/>
              </w:rPr>
            </w:pPr>
            <w:r>
              <w:rPr>
                <w:rFonts w:ascii="Times New Roman" w:hAnsi="Times New Roman" w:cs="Times New Roman"/>
                <w:bCs/>
              </w:rPr>
              <w:t>21.01-21.02</w:t>
            </w:r>
          </w:p>
        </w:tc>
        <w:tc>
          <w:tcPr>
            <w:tcW w:w="7514" w:type="dxa"/>
            <w:tcBorders>
              <w:top w:val="single" w:sz="4" w:space="0" w:color="auto"/>
              <w:left w:val="single" w:sz="4" w:space="0" w:color="auto"/>
              <w:bottom w:val="single" w:sz="4" w:space="0" w:color="auto"/>
              <w:right w:val="single" w:sz="4" w:space="0" w:color="auto"/>
            </w:tcBorders>
            <w:hideMark/>
          </w:tcPr>
          <w:p w14:paraId="10AA0561"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w:t>
            </w:r>
          </w:p>
          <w:p w14:paraId="659D202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all the materials of Chapter 4 used are wholly obtained; and </w:t>
            </w:r>
          </w:p>
          <w:p w14:paraId="57E71756"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17.01 and 17.02 used does not exceed 20 % of the weight of the product.</w:t>
            </w:r>
          </w:p>
        </w:tc>
      </w:tr>
      <w:tr w:rsidR="00A91702" w14:paraId="729DF180" w14:textId="77777777">
        <w:trPr>
          <w:trHeight w:val="116"/>
        </w:trPr>
        <w:tc>
          <w:tcPr>
            <w:tcW w:w="1985" w:type="dxa"/>
            <w:tcBorders>
              <w:top w:val="single" w:sz="4" w:space="0" w:color="auto"/>
              <w:left w:val="single" w:sz="4" w:space="0" w:color="auto"/>
              <w:bottom w:val="single" w:sz="4" w:space="0" w:color="auto"/>
              <w:right w:val="single" w:sz="4" w:space="0" w:color="auto"/>
            </w:tcBorders>
            <w:hideMark/>
          </w:tcPr>
          <w:p w14:paraId="121F8A0F"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2103.10</w:t>
            </w:r>
          </w:p>
          <w:p w14:paraId="5F0016DF" w14:textId="77777777" w:rsidR="00A91702" w:rsidRDefault="00D50C10">
            <w:pPr>
              <w:spacing w:line="256" w:lineRule="auto"/>
              <w:rPr>
                <w:rFonts w:ascii="Times New Roman" w:hAnsi="Times New Roman" w:cs="Times New Roman"/>
                <w:bCs/>
              </w:rPr>
            </w:pPr>
            <w:r>
              <w:rPr>
                <w:rFonts w:ascii="Times New Roman" w:hAnsi="Times New Roman" w:cs="Times New Roman"/>
                <w:bCs/>
              </w:rPr>
              <w:t>2103.20</w:t>
            </w:r>
          </w:p>
          <w:p w14:paraId="217A5669" w14:textId="77777777" w:rsidR="00A91702" w:rsidRDefault="00D50C10">
            <w:pPr>
              <w:spacing w:line="256" w:lineRule="auto"/>
              <w:rPr>
                <w:rFonts w:ascii="Times New Roman" w:hAnsi="Times New Roman" w:cs="Times New Roman"/>
                <w:bCs/>
              </w:rPr>
            </w:pPr>
            <w:r>
              <w:rPr>
                <w:rFonts w:ascii="Times New Roman" w:hAnsi="Times New Roman" w:cs="Times New Roman"/>
                <w:bCs/>
              </w:rPr>
              <w:t>2103.90</w:t>
            </w:r>
          </w:p>
        </w:tc>
        <w:tc>
          <w:tcPr>
            <w:tcW w:w="7514" w:type="dxa"/>
            <w:tcBorders>
              <w:top w:val="single" w:sz="4" w:space="0" w:color="auto"/>
              <w:left w:val="single" w:sz="4" w:space="0" w:color="auto"/>
              <w:bottom w:val="single" w:sz="4" w:space="0" w:color="auto"/>
              <w:right w:val="single" w:sz="4" w:space="0" w:color="auto"/>
            </w:tcBorders>
            <w:hideMark/>
          </w:tcPr>
          <w:p w14:paraId="6D51B51C" w14:textId="77777777" w:rsidR="00A91702" w:rsidRDefault="00D50C10">
            <w:pPr>
              <w:spacing w:line="256" w:lineRule="auto"/>
              <w:rPr>
                <w:rFonts w:ascii="Times New Roman" w:hAnsi="Times New Roman" w:cs="Times New Roman"/>
                <w:bCs/>
              </w:rPr>
            </w:pPr>
            <w:r>
              <w:rPr>
                <w:rFonts w:ascii="Times New Roman" w:hAnsi="Times New Roman" w:cs="Times New Roman"/>
                <w:bCs/>
              </w:rPr>
              <w:t>CTH; however, non-originating mustard flour or meal or prepared mustard may be used.</w:t>
            </w:r>
          </w:p>
        </w:tc>
      </w:tr>
      <w:tr w:rsidR="00A91702" w14:paraId="1BA1DB0F" w14:textId="77777777">
        <w:trPr>
          <w:trHeight w:val="152"/>
        </w:trPr>
        <w:tc>
          <w:tcPr>
            <w:tcW w:w="1985" w:type="dxa"/>
            <w:tcBorders>
              <w:top w:val="single" w:sz="4" w:space="0" w:color="auto"/>
              <w:left w:val="single" w:sz="4" w:space="0" w:color="auto"/>
              <w:bottom w:val="single" w:sz="4" w:space="0" w:color="auto"/>
              <w:right w:val="single" w:sz="4" w:space="0" w:color="auto"/>
            </w:tcBorders>
            <w:hideMark/>
          </w:tcPr>
          <w:p w14:paraId="30469EEE" w14:textId="77777777" w:rsidR="00A91702" w:rsidRDefault="00D50C10">
            <w:pPr>
              <w:spacing w:line="256" w:lineRule="auto"/>
              <w:rPr>
                <w:rFonts w:ascii="Times New Roman" w:hAnsi="Times New Roman" w:cs="Times New Roman"/>
                <w:bCs/>
              </w:rPr>
            </w:pPr>
            <w:r>
              <w:rPr>
                <w:rFonts w:ascii="Times New Roman" w:hAnsi="Times New Roman" w:cs="Times New Roman"/>
                <w:bCs/>
              </w:rPr>
              <w:t>2103.30</w:t>
            </w:r>
          </w:p>
        </w:tc>
        <w:tc>
          <w:tcPr>
            <w:tcW w:w="7514" w:type="dxa"/>
            <w:tcBorders>
              <w:top w:val="single" w:sz="4" w:space="0" w:color="auto"/>
              <w:left w:val="single" w:sz="4" w:space="0" w:color="auto"/>
              <w:bottom w:val="single" w:sz="4" w:space="0" w:color="auto"/>
              <w:right w:val="single" w:sz="4" w:space="0" w:color="auto"/>
            </w:tcBorders>
            <w:hideMark/>
          </w:tcPr>
          <w:p w14:paraId="204BEBCD"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353B7CDB" w14:textId="77777777">
        <w:trPr>
          <w:trHeight w:val="152"/>
        </w:trPr>
        <w:tc>
          <w:tcPr>
            <w:tcW w:w="1985" w:type="dxa"/>
            <w:tcBorders>
              <w:top w:val="single" w:sz="4" w:space="0" w:color="auto"/>
              <w:left w:val="single" w:sz="4" w:space="0" w:color="auto"/>
              <w:bottom w:val="single" w:sz="4" w:space="0" w:color="auto"/>
              <w:right w:val="single" w:sz="4" w:space="0" w:color="auto"/>
            </w:tcBorders>
            <w:hideMark/>
          </w:tcPr>
          <w:p w14:paraId="2B5DA225" w14:textId="77777777" w:rsidR="00A91702" w:rsidRDefault="00D50C10">
            <w:pPr>
              <w:spacing w:line="256" w:lineRule="auto"/>
              <w:rPr>
                <w:rFonts w:ascii="Times New Roman" w:hAnsi="Times New Roman" w:cs="Times New Roman"/>
                <w:bCs/>
              </w:rPr>
            </w:pPr>
            <w:r>
              <w:rPr>
                <w:rFonts w:ascii="Times New Roman" w:hAnsi="Times New Roman" w:cs="Times New Roman"/>
                <w:bCs/>
              </w:rPr>
              <w:t>21.04-21.06</w:t>
            </w:r>
          </w:p>
        </w:tc>
        <w:tc>
          <w:tcPr>
            <w:tcW w:w="7514" w:type="dxa"/>
            <w:tcBorders>
              <w:top w:val="single" w:sz="4" w:space="0" w:color="auto"/>
              <w:left w:val="single" w:sz="4" w:space="0" w:color="auto"/>
              <w:bottom w:val="single" w:sz="4" w:space="0" w:color="auto"/>
              <w:right w:val="single" w:sz="4" w:space="0" w:color="auto"/>
            </w:tcBorders>
            <w:hideMark/>
          </w:tcPr>
          <w:p w14:paraId="42223B29"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w:t>
            </w:r>
          </w:p>
          <w:p w14:paraId="364465F1" w14:textId="77777777" w:rsidR="00A91702" w:rsidRDefault="00D50C10">
            <w:pPr>
              <w:spacing w:line="256" w:lineRule="auto"/>
              <w:rPr>
                <w:rFonts w:ascii="Times New Roman" w:hAnsi="Times New Roman" w:cs="Times New Roman"/>
                <w:bCs/>
              </w:rPr>
            </w:pPr>
            <w:r>
              <w:rPr>
                <w:rFonts w:ascii="Times New Roman" w:hAnsi="Times New Roman" w:cs="Times New Roman"/>
                <w:bCs/>
              </w:rPr>
              <w:t>- all the materials of Chapter 4 used are wholly obtained; and</w:t>
            </w:r>
          </w:p>
          <w:p w14:paraId="7907A46A"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17.01 and 17.02 used does not exceed 20 % of the weight of the product.</w:t>
            </w:r>
          </w:p>
        </w:tc>
      </w:tr>
      <w:tr w:rsidR="00A91702" w14:paraId="31CED7AC" w14:textId="77777777">
        <w:trPr>
          <w:trHeight w:val="96"/>
        </w:trPr>
        <w:tc>
          <w:tcPr>
            <w:tcW w:w="1985" w:type="dxa"/>
            <w:tcBorders>
              <w:top w:val="single" w:sz="4" w:space="0" w:color="auto"/>
              <w:left w:val="single" w:sz="4" w:space="0" w:color="auto"/>
              <w:bottom w:val="single" w:sz="4" w:space="0" w:color="auto"/>
              <w:right w:val="single" w:sz="4" w:space="0" w:color="auto"/>
            </w:tcBorders>
            <w:hideMark/>
          </w:tcPr>
          <w:p w14:paraId="4631AB42"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22</w:t>
            </w:r>
          </w:p>
        </w:tc>
        <w:tc>
          <w:tcPr>
            <w:tcW w:w="7514" w:type="dxa"/>
            <w:tcBorders>
              <w:top w:val="single" w:sz="4" w:space="0" w:color="auto"/>
              <w:left w:val="single" w:sz="4" w:space="0" w:color="auto"/>
              <w:bottom w:val="single" w:sz="4" w:space="0" w:color="auto"/>
              <w:right w:val="single" w:sz="4" w:space="0" w:color="auto"/>
            </w:tcBorders>
            <w:hideMark/>
          </w:tcPr>
          <w:p w14:paraId="7A83EAAD" w14:textId="77777777" w:rsidR="00A91702" w:rsidRDefault="00D50C10">
            <w:pPr>
              <w:spacing w:line="256" w:lineRule="auto"/>
              <w:rPr>
                <w:rFonts w:ascii="Times New Roman" w:hAnsi="Times New Roman" w:cs="Times New Roman"/>
                <w:b/>
              </w:rPr>
            </w:pPr>
            <w:r>
              <w:rPr>
                <w:rFonts w:ascii="Times New Roman" w:hAnsi="Times New Roman" w:cs="Times New Roman"/>
                <w:b/>
              </w:rPr>
              <w:t>Beverages, spirits and vinegar</w:t>
            </w:r>
          </w:p>
        </w:tc>
      </w:tr>
      <w:tr w:rsidR="00A91702" w14:paraId="6E666D1E" w14:textId="77777777">
        <w:trPr>
          <w:trHeight w:val="96"/>
        </w:trPr>
        <w:tc>
          <w:tcPr>
            <w:tcW w:w="1985" w:type="dxa"/>
            <w:tcBorders>
              <w:top w:val="single" w:sz="4" w:space="0" w:color="auto"/>
              <w:left w:val="single" w:sz="4" w:space="0" w:color="auto"/>
              <w:bottom w:val="single" w:sz="4" w:space="0" w:color="auto"/>
              <w:right w:val="single" w:sz="4" w:space="0" w:color="auto"/>
            </w:tcBorders>
            <w:hideMark/>
          </w:tcPr>
          <w:p w14:paraId="6734BFD1" w14:textId="77777777" w:rsidR="00A91702" w:rsidRDefault="00D50C10">
            <w:pPr>
              <w:spacing w:line="256" w:lineRule="auto"/>
              <w:rPr>
                <w:rFonts w:ascii="Times New Roman" w:hAnsi="Times New Roman" w:cs="Times New Roman"/>
                <w:bCs/>
              </w:rPr>
            </w:pPr>
            <w:r>
              <w:rPr>
                <w:rFonts w:ascii="Times New Roman" w:hAnsi="Times New Roman" w:cs="Times New Roman"/>
                <w:bCs/>
              </w:rPr>
              <w:t>22.01-22.06</w:t>
            </w:r>
          </w:p>
        </w:tc>
        <w:tc>
          <w:tcPr>
            <w:tcW w:w="7514" w:type="dxa"/>
            <w:tcBorders>
              <w:top w:val="single" w:sz="4" w:space="0" w:color="auto"/>
              <w:left w:val="single" w:sz="4" w:space="0" w:color="auto"/>
              <w:bottom w:val="single" w:sz="4" w:space="0" w:color="auto"/>
              <w:right w:val="single" w:sz="4" w:space="0" w:color="auto"/>
            </w:tcBorders>
            <w:hideMark/>
          </w:tcPr>
          <w:p w14:paraId="6DAFA910"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headings 22.07 and 22.08, provided that:</w:t>
            </w:r>
          </w:p>
          <w:p w14:paraId="06F5B97C" w14:textId="77777777" w:rsidR="00A91702" w:rsidRDefault="00D50C10">
            <w:pPr>
              <w:spacing w:line="256" w:lineRule="auto"/>
              <w:rPr>
                <w:rFonts w:ascii="Times New Roman" w:hAnsi="Times New Roman" w:cs="Times New Roman"/>
                <w:bCs/>
              </w:rPr>
            </w:pPr>
            <w:r>
              <w:rPr>
                <w:rFonts w:ascii="Times New Roman" w:hAnsi="Times New Roman" w:cs="Times New Roman"/>
                <w:bCs/>
              </w:rPr>
              <w:t>- all the materials of subheadings 0806.10, 2009.61, 2009.69 used are wholly obtained;</w:t>
            </w:r>
          </w:p>
          <w:p w14:paraId="1BD98877" w14:textId="77777777" w:rsidR="00A91702" w:rsidRDefault="00D50C10">
            <w:pPr>
              <w:spacing w:line="256" w:lineRule="auto"/>
              <w:rPr>
                <w:rFonts w:ascii="Times New Roman" w:hAnsi="Times New Roman" w:cs="Times New Roman"/>
                <w:bCs/>
              </w:rPr>
            </w:pPr>
            <w:r>
              <w:rPr>
                <w:rFonts w:ascii="Times New Roman" w:hAnsi="Times New Roman" w:cs="Times New Roman"/>
                <w:bCs/>
              </w:rPr>
              <w:t>- all the materials of Chapter 4 used are wholly obtained; and</w:t>
            </w:r>
          </w:p>
          <w:p w14:paraId="0354FC79"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17.01 and 17.02 used does not exceed 20 % of the weight of the product.</w:t>
            </w:r>
          </w:p>
        </w:tc>
      </w:tr>
      <w:tr w:rsidR="00A91702" w14:paraId="02BF1292" w14:textId="77777777">
        <w:trPr>
          <w:trHeight w:val="96"/>
        </w:trPr>
        <w:tc>
          <w:tcPr>
            <w:tcW w:w="1985" w:type="dxa"/>
            <w:tcBorders>
              <w:top w:val="single" w:sz="4" w:space="0" w:color="auto"/>
              <w:left w:val="single" w:sz="4" w:space="0" w:color="auto"/>
              <w:bottom w:val="single" w:sz="4" w:space="0" w:color="auto"/>
              <w:right w:val="single" w:sz="4" w:space="0" w:color="auto"/>
            </w:tcBorders>
            <w:hideMark/>
          </w:tcPr>
          <w:p w14:paraId="6A751CD2" w14:textId="77777777" w:rsidR="00A91702" w:rsidRDefault="00D50C10">
            <w:pPr>
              <w:spacing w:line="256" w:lineRule="auto"/>
              <w:rPr>
                <w:rFonts w:ascii="Times New Roman" w:hAnsi="Times New Roman" w:cs="Times New Roman"/>
                <w:bCs/>
              </w:rPr>
            </w:pPr>
            <w:r>
              <w:rPr>
                <w:rFonts w:ascii="Times New Roman" w:hAnsi="Times New Roman" w:cs="Times New Roman"/>
                <w:bCs/>
              </w:rPr>
              <w:t>22.07</w:t>
            </w:r>
          </w:p>
        </w:tc>
        <w:tc>
          <w:tcPr>
            <w:tcW w:w="7514" w:type="dxa"/>
            <w:tcBorders>
              <w:top w:val="single" w:sz="4" w:space="0" w:color="auto"/>
              <w:left w:val="single" w:sz="4" w:space="0" w:color="auto"/>
              <w:bottom w:val="single" w:sz="4" w:space="0" w:color="auto"/>
              <w:right w:val="single" w:sz="4" w:space="0" w:color="auto"/>
            </w:tcBorders>
            <w:hideMark/>
          </w:tcPr>
          <w:p w14:paraId="29DF9E0D"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22.08, provided that all the materials of Chapter 10, subheadings 0806.10, 2009.61 and 2009.69 used are wholly obtained.</w:t>
            </w:r>
          </w:p>
        </w:tc>
      </w:tr>
      <w:tr w:rsidR="00A91702" w14:paraId="2FD008E9" w14:textId="77777777">
        <w:trPr>
          <w:trHeight w:val="96"/>
        </w:trPr>
        <w:tc>
          <w:tcPr>
            <w:tcW w:w="1985" w:type="dxa"/>
            <w:tcBorders>
              <w:top w:val="single" w:sz="4" w:space="0" w:color="auto"/>
              <w:left w:val="single" w:sz="4" w:space="0" w:color="auto"/>
              <w:bottom w:val="single" w:sz="4" w:space="0" w:color="auto"/>
              <w:right w:val="single" w:sz="4" w:space="0" w:color="auto"/>
            </w:tcBorders>
            <w:hideMark/>
          </w:tcPr>
          <w:p w14:paraId="77382734" w14:textId="77777777" w:rsidR="00A91702" w:rsidRDefault="00D50C10">
            <w:pPr>
              <w:spacing w:line="256" w:lineRule="auto"/>
              <w:rPr>
                <w:rFonts w:ascii="Times New Roman" w:hAnsi="Times New Roman" w:cs="Times New Roman"/>
                <w:bCs/>
              </w:rPr>
            </w:pPr>
            <w:r>
              <w:rPr>
                <w:rFonts w:ascii="Times New Roman" w:hAnsi="Times New Roman" w:cs="Times New Roman"/>
                <w:bCs/>
              </w:rPr>
              <w:t>22.08-22.09</w:t>
            </w:r>
          </w:p>
        </w:tc>
        <w:tc>
          <w:tcPr>
            <w:tcW w:w="7514" w:type="dxa"/>
            <w:tcBorders>
              <w:top w:val="single" w:sz="4" w:space="0" w:color="auto"/>
              <w:left w:val="single" w:sz="4" w:space="0" w:color="auto"/>
              <w:bottom w:val="single" w:sz="4" w:space="0" w:color="auto"/>
              <w:right w:val="single" w:sz="4" w:space="0" w:color="auto"/>
            </w:tcBorders>
            <w:hideMark/>
          </w:tcPr>
          <w:p w14:paraId="4044F0A0"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headings 22.07 and 22.08, provided that all the materials of subheadings 0806.10, 2009.61 and 2009.69 used are wholly obtained.</w:t>
            </w:r>
          </w:p>
        </w:tc>
      </w:tr>
      <w:tr w:rsidR="00A91702" w14:paraId="7A97F4CE" w14:textId="77777777">
        <w:trPr>
          <w:trHeight w:val="96"/>
        </w:trPr>
        <w:tc>
          <w:tcPr>
            <w:tcW w:w="1985" w:type="dxa"/>
            <w:tcBorders>
              <w:top w:val="single" w:sz="4" w:space="0" w:color="auto"/>
              <w:left w:val="single" w:sz="4" w:space="0" w:color="auto"/>
              <w:bottom w:val="single" w:sz="4" w:space="0" w:color="auto"/>
              <w:right w:val="single" w:sz="4" w:space="0" w:color="auto"/>
            </w:tcBorders>
            <w:hideMark/>
          </w:tcPr>
          <w:p w14:paraId="5AF2A3DE"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23</w:t>
            </w:r>
          </w:p>
        </w:tc>
        <w:tc>
          <w:tcPr>
            <w:tcW w:w="7514" w:type="dxa"/>
            <w:tcBorders>
              <w:top w:val="single" w:sz="4" w:space="0" w:color="auto"/>
              <w:left w:val="single" w:sz="4" w:space="0" w:color="auto"/>
              <w:bottom w:val="single" w:sz="4" w:space="0" w:color="auto"/>
              <w:right w:val="single" w:sz="4" w:space="0" w:color="auto"/>
            </w:tcBorders>
            <w:hideMark/>
          </w:tcPr>
          <w:p w14:paraId="29855198" w14:textId="77777777" w:rsidR="00A91702" w:rsidRDefault="00D50C10">
            <w:pPr>
              <w:spacing w:line="256" w:lineRule="auto"/>
              <w:rPr>
                <w:rFonts w:ascii="Times New Roman" w:hAnsi="Times New Roman" w:cs="Times New Roman"/>
                <w:b/>
              </w:rPr>
            </w:pPr>
            <w:r>
              <w:rPr>
                <w:rFonts w:ascii="Times New Roman" w:hAnsi="Times New Roman" w:cs="Times New Roman"/>
                <w:b/>
              </w:rPr>
              <w:t>Residues and waste from the food industries; prepared animal fodder</w:t>
            </w:r>
          </w:p>
        </w:tc>
      </w:tr>
      <w:tr w:rsidR="00A91702" w14:paraId="790B856E" w14:textId="77777777">
        <w:trPr>
          <w:trHeight w:val="132"/>
        </w:trPr>
        <w:tc>
          <w:tcPr>
            <w:tcW w:w="1985" w:type="dxa"/>
            <w:tcBorders>
              <w:top w:val="single" w:sz="4" w:space="0" w:color="auto"/>
              <w:left w:val="single" w:sz="4" w:space="0" w:color="auto"/>
              <w:bottom w:val="single" w:sz="4" w:space="0" w:color="auto"/>
              <w:right w:val="single" w:sz="4" w:space="0" w:color="auto"/>
            </w:tcBorders>
            <w:hideMark/>
          </w:tcPr>
          <w:p w14:paraId="329772B4" w14:textId="77777777" w:rsidR="00A91702" w:rsidRDefault="00D50C10">
            <w:pPr>
              <w:spacing w:line="256" w:lineRule="auto"/>
              <w:rPr>
                <w:rFonts w:ascii="Times New Roman" w:hAnsi="Times New Roman" w:cs="Times New Roman"/>
                <w:bCs/>
              </w:rPr>
            </w:pPr>
            <w:r>
              <w:rPr>
                <w:rFonts w:ascii="Times New Roman" w:hAnsi="Times New Roman" w:cs="Times New Roman"/>
                <w:bCs/>
              </w:rPr>
              <w:t>23.01</w:t>
            </w:r>
          </w:p>
        </w:tc>
        <w:tc>
          <w:tcPr>
            <w:tcW w:w="7514" w:type="dxa"/>
            <w:tcBorders>
              <w:top w:val="single" w:sz="4" w:space="0" w:color="auto"/>
              <w:left w:val="single" w:sz="4" w:space="0" w:color="auto"/>
              <w:bottom w:val="single" w:sz="4" w:space="0" w:color="auto"/>
              <w:right w:val="single" w:sz="4" w:space="0" w:color="auto"/>
            </w:tcBorders>
            <w:hideMark/>
          </w:tcPr>
          <w:p w14:paraId="7718449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72365AE5" w14:textId="77777777">
        <w:trPr>
          <w:trHeight w:val="132"/>
        </w:trPr>
        <w:tc>
          <w:tcPr>
            <w:tcW w:w="1985" w:type="dxa"/>
            <w:tcBorders>
              <w:top w:val="single" w:sz="4" w:space="0" w:color="auto"/>
              <w:left w:val="single" w:sz="4" w:space="0" w:color="auto"/>
              <w:bottom w:val="single" w:sz="4" w:space="0" w:color="auto"/>
              <w:right w:val="single" w:sz="4" w:space="0" w:color="auto"/>
            </w:tcBorders>
            <w:hideMark/>
          </w:tcPr>
          <w:p w14:paraId="4A0AB87C" w14:textId="77777777" w:rsidR="00A91702" w:rsidRDefault="00D50C10">
            <w:pPr>
              <w:spacing w:line="256" w:lineRule="auto"/>
              <w:rPr>
                <w:rFonts w:ascii="Times New Roman" w:hAnsi="Times New Roman" w:cs="Times New Roman"/>
                <w:bCs/>
              </w:rPr>
            </w:pPr>
            <w:r>
              <w:rPr>
                <w:rFonts w:ascii="Times New Roman" w:hAnsi="Times New Roman" w:cs="Times New Roman"/>
                <w:bCs/>
              </w:rPr>
              <w:t>2302.10-2303.10</w:t>
            </w:r>
          </w:p>
        </w:tc>
        <w:tc>
          <w:tcPr>
            <w:tcW w:w="7514" w:type="dxa"/>
            <w:tcBorders>
              <w:top w:val="single" w:sz="4" w:space="0" w:color="auto"/>
              <w:left w:val="single" w:sz="4" w:space="0" w:color="auto"/>
              <w:bottom w:val="single" w:sz="4" w:space="0" w:color="auto"/>
              <w:right w:val="single" w:sz="4" w:space="0" w:color="auto"/>
            </w:tcBorders>
            <w:hideMark/>
          </w:tcPr>
          <w:p w14:paraId="185439B4"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 the total weight of non-originating materials of Chapter 10 used does not exceed 20 % of the weight of the product.</w:t>
            </w:r>
          </w:p>
        </w:tc>
      </w:tr>
      <w:tr w:rsidR="00A91702" w14:paraId="6CF651F2" w14:textId="77777777">
        <w:trPr>
          <w:trHeight w:val="132"/>
        </w:trPr>
        <w:tc>
          <w:tcPr>
            <w:tcW w:w="1985" w:type="dxa"/>
            <w:tcBorders>
              <w:top w:val="single" w:sz="4" w:space="0" w:color="auto"/>
              <w:left w:val="single" w:sz="4" w:space="0" w:color="auto"/>
              <w:bottom w:val="single" w:sz="4" w:space="0" w:color="auto"/>
              <w:right w:val="single" w:sz="4" w:space="0" w:color="auto"/>
            </w:tcBorders>
            <w:hideMark/>
          </w:tcPr>
          <w:p w14:paraId="2A49FF59" w14:textId="77777777" w:rsidR="00A91702" w:rsidRDefault="00D50C10">
            <w:pPr>
              <w:spacing w:line="256" w:lineRule="auto"/>
              <w:rPr>
                <w:rFonts w:ascii="Times New Roman" w:hAnsi="Times New Roman" w:cs="Times New Roman"/>
                <w:bCs/>
              </w:rPr>
            </w:pPr>
            <w:r>
              <w:rPr>
                <w:rFonts w:ascii="Times New Roman" w:hAnsi="Times New Roman" w:cs="Times New Roman"/>
                <w:bCs/>
              </w:rPr>
              <w:t>2303.20-2308.00</w:t>
            </w:r>
          </w:p>
        </w:tc>
        <w:tc>
          <w:tcPr>
            <w:tcW w:w="7514" w:type="dxa"/>
            <w:tcBorders>
              <w:top w:val="single" w:sz="4" w:space="0" w:color="auto"/>
              <w:left w:val="single" w:sz="4" w:space="0" w:color="auto"/>
              <w:bottom w:val="single" w:sz="4" w:space="0" w:color="auto"/>
              <w:right w:val="single" w:sz="4" w:space="0" w:color="auto"/>
            </w:tcBorders>
            <w:hideMark/>
          </w:tcPr>
          <w:p w14:paraId="73D5D26B"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10A92A28" w14:textId="77777777">
        <w:trPr>
          <w:trHeight w:val="132"/>
        </w:trPr>
        <w:tc>
          <w:tcPr>
            <w:tcW w:w="1985" w:type="dxa"/>
            <w:tcBorders>
              <w:top w:val="single" w:sz="4" w:space="0" w:color="auto"/>
              <w:left w:val="single" w:sz="4" w:space="0" w:color="auto"/>
              <w:bottom w:val="single" w:sz="4" w:space="0" w:color="auto"/>
              <w:right w:val="single" w:sz="4" w:space="0" w:color="auto"/>
            </w:tcBorders>
            <w:hideMark/>
          </w:tcPr>
          <w:p w14:paraId="40B2B384" w14:textId="77777777" w:rsidR="00A91702" w:rsidRDefault="00D50C10">
            <w:pPr>
              <w:spacing w:line="256" w:lineRule="auto"/>
              <w:rPr>
                <w:rFonts w:ascii="Times New Roman" w:hAnsi="Times New Roman" w:cs="Times New Roman"/>
                <w:bCs/>
              </w:rPr>
            </w:pPr>
            <w:r>
              <w:rPr>
                <w:rFonts w:ascii="Times New Roman" w:hAnsi="Times New Roman" w:cs="Times New Roman"/>
                <w:bCs/>
              </w:rPr>
              <w:t>23.09</w:t>
            </w:r>
          </w:p>
        </w:tc>
        <w:tc>
          <w:tcPr>
            <w:tcW w:w="7514" w:type="dxa"/>
            <w:tcBorders>
              <w:top w:val="single" w:sz="4" w:space="0" w:color="auto"/>
              <w:left w:val="single" w:sz="4" w:space="0" w:color="auto"/>
              <w:bottom w:val="single" w:sz="4" w:space="0" w:color="auto"/>
              <w:right w:val="single" w:sz="4" w:space="0" w:color="auto"/>
            </w:tcBorders>
            <w:hideMark/>
          </w:tcPr>
          <w:p w14:paraId="229D9982"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w:t>
            </w:r>
          </w:p>
          <w:p w14:paraId="1316DFCE" w14:textId="77777777" w:rsidR="00A91702" w:rsidRDefault="00D50C10">
            <w:pPr>
              <w:spacing w:line="256" w:lineRule="auto"/>
              <w:rPr>
                <w:rFonts w:ascii="Times New Roman" w:hAnsi="Times New Roman" w:cs="Times New Roman"/>
                <w:bCs/>
              </w:rPr>
            </w:pPr>
            <w:r>
              <w:rPr>
                <w:rFonts w:ascii="Times New Roman" w:hAnsi="Times New Roman" w:cs="Times New Roman"/>
                <w:bCs/>
              </w:rPr>
              <w:t>- all the materials of Chapters 2 and 4 used are wholly obtained;</w:t>
            </w:r>
          </w:p>
          <w:p w14:paraId="6F949190"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10.01 to 10.04, 10.07 to 10.08, Chapter 11, and headings 23.02 and 23.03 used does not exceed 20 % of the weight of the product; and</w:t>
            </w:r>
          </w:p>
          <w:p w14:paraId="31A13634" w14:textId="77777777" w:rsidR="00A91702" w:rsidRDefault="00D50C10">
            <w:pPr>
              <w:spacing w:line="256" w:lineRule="auto"/>
              <w:rPr>
                <w:rFonts w:ascii="Times New Roman" w:hAnsi="Times New Roman" w:cs="Times New Roman"/>
                <w:bCs/>
              </w:rPr>
            </w:pPr>
            <w:r>
              <w:rPr>
                <w:rFonts w:ascii="Times New Roman" w:hAnsi="Times New Roman" w:cs="Times New Roman"/>
                <w:bCs/>
              </w:rPr>
              <w:t>- the total weight of non-originating materials of headings 17.01 and 17.02 used does not exceed 20 % of the weight of the product.</w:t>
            </w:r>
          </w:p>
        </w:tc>
      </w:tr>
      <w:tr w:rsidR="00A91702" w14:paraId="6FF7DEBE" w14:textId="77777777">
        <w:trPr>
          <w:trHeight w:val="420"/>
        </w:trPr>
        <w:tc>
          <w:tcPr>
            <w:tcW w:w="1985" w:type="dxa"/>
            <w:tcBorders>
              <w:top w:val="single" w:sz="4" w:space="0" w:color="auto"/>
              <w:left w:val="single" w:sz="4" w:space="0" w:color="auto"/>
              <w:bottom w:val="single" w:sz="4" w:space="0" w:color="auto"/>
              <w:right w:val="single" w:sz="4" w:space="0" w:color="auto"/>
            </w:tcBorders>
            <w:hideMark/>
          </w:tcPr>
          <w:p w14:paraId="44C2FC06"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24</w:t>
            </w:r>
          </w:p>
        </w:tc>
        <w:tc>
          <w:tcPr>
            <w:tcW w:w="7514" w:type="dxa"/>
            <w:tcBorders>
              <w:top w:val="single" w:sz="4" w:space="0" w:color="auto"/>
              <w:left w:val="single" w:sz="4" w:space="0" w:color="auto"/>
              <w:bottom w:val="single" w:sz="4" w:space="0" w:color="auto"/>
              <w:right w:val="single" w:sz="4" w:space="0" w:color="auto"/>
            </w:tcBorders>
            <w:hideMark/>
          </w:tcPr>
          <w:p w14:paraId="074B5490" w14:textId="77777777" w:rsidR="00A91702" w:rsidRDefault="00D50C10">
            <w:pPr>
              <w:spacing w:line="256" w:lineRule="auto"/>
              <w:rPr>
                <w:rFonts w:ascii="Times New Roman" w:hAnsi="Times New Roman" w:cs="Times New Roman"/>
                <w:b/>
              </w:rPr>
            </w:pPr>
            <w:r>
              <w:rPr>
                <w:rFonts w:ascii="Times New Roman" w:hAnsi="Times New Roman" w:cs="Times New Roman"/>
                <w:b/>
              </w:rPr>
              <w:t>Tobacco and manufactured tobacco substitutes</w:t>
            </w:r>
          </w:p>
        </w:tc>
      </w:tr>
      <w:tr w:rsidR="00A91702" w14:paraId="4F2629B7" w14:textId="77777777">
        <w:trPr>
          <w:trHeight w:val="216"/>
        </w:trPr>
        <w:tc>
          <w:tcPr>
            <w:tcW w:w="1985" w:type="dxa"/>
            <w:tcBorders>
              <w:top w:val="single" w:sz="4" w:space="0" w:color="auto"/>
              <w:left w:val="single" w:sz="4" w:space="0" w:color="auto"/>
              <w:bottom w:val="single" w:sz="4" w:space="0" w:color="auto"/>
              <w:right w:val="single" w:sz="4" w:space="0" w:color="auto"/>
            </w:tcBorders>
            <w:hideMark/>
          </w:tcPr>
          <w:p w14:paraId="13291557"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24.01</w:t>
            </w:r>
          </w:p>
        </w:tc>
        <w:tc>
          <w:tcPr>
            <w:tcW w:w="7514" w:type="dxa"/>
            <w:tcBorders>
              <w:top w:val="single" w:sz="4" w:space="0" w:color="auto"/>
              <w:left w:val="single" w:sz="4" w:space="0" w:color="auto"/>
              <w:bottom w:val="single" w:sz="4" w:space="0" w:color="auto"/>
              <w:right w:val="single" w:sz="4" w:space="0" w:color="auto"/>
            </w:tcBorders>
            <w:hideMark/>
          </w:tcPr>
          <w:p w14:paraId="2A2456E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all materials of heading 24.01 are wholly obtained.</w:t>
            </w:r>
          </w:p>
        </w:tc>
      </w:tr>
      <w:tr w:rsidR="00A91702" w14:paraId="72AECD6A" w14:textId="77777777">
        <w:trPr>
          <w:trHeight w:val="135"/>
        </w:trPr>
        <w:tc>
          <w:tcPr>
            <w:tcW w:w="1985" w:type="dxa"/>
            <w:tcBorders>
              <w:top w:val="single" w:sz="4" w:space="0" w:color="auto"/>
              <w:left w:val="single" w:sz="4" w:space="0" w:color="auto"/>
              <w:bottom w:val="single" w:sz="4" w:space="0" w:color="auto"/>
              <w:right w:val="single" w:sz="4" w:space="0" w:color="auto"/>
            </w:tcBorders>
            <w:hideMark/>
          </w:tcPr>
          <w:p w14:paraId="061B36DD" w14:textId="77777777" w:rsidR="00A91702" w:rsidRDefault="00D50C10">
            <w:pPr>
              <w:spacing w:line="256" w:lineRule="auto"/>
              <w:rPr>
                <w:rFonts w:ascii="Times New Roman" w:hAnsi="Times New Roman" w:cs="Times New Roman"/>
                <w:bCs/>
              </w:rPr>
            </w:pPr>
            <w:r>
              <w:rPr>
                <w:rFonts w:ascii="Times New Roman" w:hAnsi="Times New Roman" w:cs="Times New Roman"/>
                <w:bCs/>
              </w:rPr>
              <w:t>2402.10</w:t>
            </w:r>
          </w:p>
        </w:tc>
        <w:tc>
          <w:tcPr>
            <w:tcW w:w="7514" w:type="dxa"/>
            <w:tcBorders>
              <w:top w:val="single" w:sz="4" w:space="0" w:color="auto"/>
              <w:left w:val="single" w:sz="4" w:space="0" w:color="auto"/>
              <w:bottom w:val="single" w:sz="4" w:space="0" w:color="auto"/>
              <w:right w:val="single" w:sz="4" w:space="0" w:color="auto"/>
            </w:tcBorders>
            <w:hideMark/>
          </w:tcPr>
          <w:p w14:paraId="5D14668B"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 provided that the total weight of non-originating materials of heading 24.01 used does not exceed 30 % of the weight of materials of Chapter 24 used.</w:t>
            </w:r>
          </w:p>
        </w:tc>
      </w:tr>
      <w:tr w:rsidR="00A91702" w14:paraId="49994740" w14:textId="77777777">
        <w:trPr>
          <w:trHeight w:val="135"/>
        </w:trPr>
        <w:tc>
          <w:tcPr>
            <w:tcW w:w="1985" w:type="dxa"/>
            <w:tcBorders>
              <w:top w:val="single" w:sz="4" w:space="0" w:color="auto"/>
              <w:left w:val="single" w:sz="4" w:space="0" w:color="auto"/>
              <w:bottom w:val="single" w:sz="4" w:space="0" w:color="auto"/>
              <w:right w:val="single" w:sz="4" w:space="0" w:color="auto"/>
            </w:tcBorders>
            <w:hideMark/>
          </w:tcPr>
          <w:p w14:paraId="370B636E" w14:textId="77777777" w:rsidR="00A91702" w:rsidRDefault="00D50C10">
            <w:pPr>
              <w:spacing w:line="256" w:lineRule="auto"/>
              <w:rPr>
                <w:rFonts w:ascii="Times New Roman" w:hAnsi="Times New Roman" w:cs="Times New Roman"/>
                <w:bCs/>
              </w:rPr>
            </w:pPr>
            <w:r>
              <w:rPr>
                <w:rFonts w:ascii="Times New Roman" w:hAnsi="Times New Roman" w:cs="Times New Roman"/>
                <w:bCs/>
              </w:rPr>
              <w:t>2402.20</w:t>
            </w:r>
          </w:p>
        </w:tc>
        <w:tc>
          <w:tcPr>
            <w:tcW w:w="7514" w:type="dxa"/>
            <w:tcBorders>
              <w:top w:val="single" w:sz="4" w:space="0" w:color="auto"/>
              <w:left w:val="single" w:sz="4" w:space="0" w:color="auto"/>
              <w:bottom w:val="single" w:sz="4" w:space="0" w:color="auto"/>
              <w:right w:val="single" w:sz="4" w:space="0" w:color="auto"/>
            </w:tcBorders>
            <w:hideMark/>
          </w:tcPr>
          <w:p w14:paraId="4AF2399E"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 except that of the product and of smoking tobacco of subheading 2403.19, and in which at least 10 % by weight of all materials of heading 24.01 used is wholly obtained.</w:t>
            </w:r>
          </w:p>
        </w:tc>
      </w:tr>
      <w:tr w:rsidR="00A91702" w14:paraId="64541E99" w14:textId="77777777">
        <w:trPr>
          <w:trHeight w:val="417"/>
        </w:trPr>
        <w:tc>
          <w:tcPr>
            <w:tcW w:w="1985" w:type="dxa"/>
            <w:tcBorders>
              <w:top w:val="single" w:sz="4" w:space="0" w:color="auto"/>
              <w:left w:val="single" w:sz="4" w:space="0" w:color="auto"/>
              <w:bottom w:val="single" w:sz="4" w:space="0" w:color="auto"/>
              <w:right w:val="single" w:sz="4" w:space="0" w:color="auto"/>
            </w:tcBorders>
            <w:hideMark/>
          </w:tcPr>
          <w:p w14:paraId="184F4ED3" w14:textId="77777777" w:rsidR="00A91702" w:rsidRDefault="00D50C10">
            <w:pPr>
              <w:spacing w:line="256" w:lineRule="auto"/>
              <w:rPr>
                <w:rFonts w:ascii="Times New Roman" w:hAnsi="Times New Roman" w:cs="Times New Roman"/>
                <w:bCs/>
              </w:rPr>
            </w:pPr>
            <w:r>
              <w:rPr>
                <w:rFonts w:ascii="Times New Roman" w:hAnsi="Times New Roman" w:cs="Times New Roman"/>
                <w:bCs/>
              </w:rPr>
              <w:t>2402.90</w:t>
            </w:r>
          </w:p>
        </w:tc>
        <w:tc>
          <w:tcPr>
            <w:tcW w:w="7514" w:type="dxa"/>
            <w:tcBorders>
              <w:top w:val="single" w:sz="4" w:space="0" w:color="auto"/>
              <w:left w:val="single" w:sz="4" w:space="0" w:color="auto"/>
              <w:bottom w:val="single" w:sz="4" w:space="0" w:color="auto"/>
              <w:right w:val="single" w:sz="4" w:space="0" w:color="auto"/>
            </w:tcBorders>
            <w:hideMark/>
          </w:tcPr>
          <w:p w14:paraId="358FAFB2"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 provided that the total weight of non-originating materials of heading 24.01 used does not exceed 30 % of the weight of materials of Chapter 24 used.</w:t>
            </w:r>
          </w:p>
        </w:tc>
      </w:tr>
      <w:tr w:rsidR="00A91702" w14:paraId="7156D0E8" w14:textId="77777777">
        <w:trPr>
          <w:trHeight w:val="612"/>
        </w:trPr>
        <w:tc>
          <w:tcPr>
            <w:tcW w:w="1985" w:type="dxa"/>
            <w:tcBorders>
              <w:top w:val="single" w:sz="4" w:space="0" w:color="auto"/>
              <w:left w:val="single" w:sz="4" w:space="0" w:color="auto"/>
              <w:bottom w:val="single" w:sz="4" w:space="0" w:color="auto"/>
              <w:right w:val="single" w:sz="4" w:space="0" w:color="auto"/>
            </w:tcBorders>
            <w:hideMark/>
          </w:tcPr>
          <w:p w14:paraId="0A26B2BF" w14:textId="77777777" w:rsidR="00A91702" w:rsidRDefault="00D50C10">
            <w:pPr>
              <w:spacing w:line="256" w:lineRule="auto"/>
              <w:rPr>
                <w:rFonts w:ascii="Times New Roman" w:hAnsi="Times New Roman" w:cs="Times New Roman"/>
                <w:bCs/>
              </w:rPr>
            </w:pPr>
            <w:r>
              <w:rPr>
                <w:rFonts w:ascii="Times New Roman" w:hAnsi="Times New Roman" w:cs="Times New Roman"/>
                <w:bCs/>
              </w:rPr>
              <w:t>24.03</w:t>
            </w:r>
          </w:p>
        </w:tc>
        <w:tc>
          <w:tcPr>
            <w:tcW w:w="7514" w:type="dxa"/>
            <w:tcBorders>
              <w:top w:val="single" w:sz="4" w:space="0" w:color="auto"/>
              <w:left w:val="single" w:sz="4" w:space="0" w:color="auto"/>
              <w:bottom w:val="single" w:sz="4" w:space="0" w:color="auto"/>
              <w:right w:val="single" w:sz="4" w:space="0" w:color="auto"/>
            </w:tcBorders>
            <w:hideMark/>
          </w:tcPr>
          <w:p w14:paraId="09A3F0BA" w14:textId="77777777" w:rsidR="00A91702" w:rsidRDefault="00D50C10">
            <w:pPr>
              <w:spacing w:line="256" w:lineRule="auto"/>
              <w:rPr>
                <w:rFonts w:ascii="Times New Roman" w:hAnsi="Times New Roman" w:cs="Times New Roman"/>
                <w:bCs/>
              </w:rPr>
            </w:pPr>
            <w:r>
              <w:rPr>
                <w:rFonts w:ascii="Times New Roman" w:hAnsi="Times New Roman" w:cs="Times New Roman"/>
                <w:bCs/>
              </w:rPr>
              <w:t>CTH, in which at least 10 % by weight of all materials of heading 24.01 used are wholly obtained.</w:t>
            </w:r>
          </w:p>
        </w:tc>
      </w:tr>
      <w:tr w:rsidR="00A91702" w14:paraId="50A56CA6" w14:textId="77777777">
        <w:tc>
          <w:tcPr>
            <w:tcW w:w="1985" w:type="dxa"/>
            <w:tcBorders>
              <w:top w:val="single" w:sz="4" w:space="0" w:color="auto"/>
              <w:left w:val="single" w:sz="4" w:space="0" w:color="auto"/>
              <w:bottom w:val="single" w:sz="4" w:space="0" w:color="auto"/>
              <w:right w:val="single" w:sz="4" w:space="0" w:color="auto"/>
            </w:tcBorders>
            <w:hideMark/>
          </w:tcPr>
          <w:p w14:paraId="2A993D1C" w14:textId="77777777" w:rsidR="00A91702" w:rsidRDefault="00D50C10">
            <w:pPr>
              <w:spacing w:line="256" w:lineRule="auto"/>
              <w:rPr>
                <w:rFonts w:ascii="Times New Roman" w:hAnsi="Times New Roman" w:cs="Times New Roman"/>
                <w:b/>
              </w:rPr>
            </w:pPr>
            <w:r>
              <w:rPr>
                <w:rFonts w:ascii="Times New Roman" w:hAnsi="Times New Roman" w:cs="Times New Roman"/>
                <w:b/>
              </w:rPr>
              <w:t>SECTION V</w:t>
            </w:r>
          </w:p>
        </w:tc>
        <w:tc>
          <w:tcPr>
            <w:tcW w:w="7514" w:type="dxa"/>
            <w:tcBorders>
              <w:top w:val="single" w:sz="4" w:space="0" w:color="auto"/>
              <w:left w:val="single" w:sz="4" w:space="0" w:color="auto"/>
              <w:bottom w:val="single" w:sz="4" w:space="0" w:color="auto"/>
              <w:right w:val="single" w:sz="4" w:space="0" w:color="auto"/>
            </w:tcBorders>
            <w:hideMark/>
          </w:tcPr>
          <w:p w14:paraId="53CA1324" w14:textId="77777777" w:rsidR="00A91702" w:rsidRDefault="00D50C10">
            <w:pPr>
              <w:spacing w:line="256" w:lineRule="auto"/>
              <w:rPr>
                <w:rFonts w:ascii="Times New Roman" w:hAnsi="Times New Roman" w:cs="Times New Roman"/>
                <w:b/>
              </w:rPr>
            </w:pPr>
            <w:r>
              <w:rPr>
                <w:rFonts w:ascii="Times New Roman" w:hAnsi="Times New Roman" w:cs="Times New Roman"/>
                <w:b/>
              </w:rPr>
              <w:t>MINERAL PRODUCTS</w:t>
            </w:r>
          </w:p>
          <w:p w14:paraId="0A4D4038" w14:textId="77777777" w:rsidR="00A91702" w:rsidRDefault="00D50C10">
            <w:pPr>
              <w:spacing w:line="256" w:lineRule="auto"/>
              <w:rPr>
                <w:rFonts w:ascii="Times New Roman" w:hAnsi="Times New Roman" w:cs="Times New Roman"/>
                <w:b/>
              </w:rPr>
            </w:pPr>
            <w:r>
              <w:rPr>
                <w:rFonts w:ascii="Times New Roman" w:hAnsi="Times New Roman" w:cs="Times New Roman"/>
                <w:b/>
              </w:rPr>
              <w:t>Section note: For definitions of horizontal processing rules within this Section, see Note 5 of Annex ORIG-1</w:t>
            </w:r>
          </w:p>
        </w:tc>
      </w:tr>
      <w:tr w:rsidR="00A91702" w14:paraId="64F91B25" w14:textId="77777777">
        <w:tc>
          <w:tcPr>
            <w:tcW w:w="1985" w:type="dxa"/>
            <w:tcBorders>
              <w:top w:val="single" w:sz="4" w:space="0" w:color="auto"/>
              <w:left w:val="single" w:sz="4" w:space="0" w:color="auto"/>
              <w:bottom w:val="single" w:sz="4" w:space="0" w:color="auto"/>
              <w:right w:val="single" w:sz="4" w:space="0" w:color="auto"/>
            </w:tcBorders>
            <w:hideMark/>
          </w:tcPr>
          <w:p w14:paraId="75460101"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25</w:t>
            </w:r>
          </w:p>
        </w:tc>
        <w:tc>
          <w:tcPr>
            <w:tcW w:w="7514" w:type="dxa"/>
            <w:tcBorders>
              <w:top w:val="single" w:sz="4" w:space="0" w:color="auto"/>
              <w:left w:val="single" w:sz="4" w:space="0" w:color="auto"/>
              <w:bottom w:val="single" w:sz="4" w:space="0" w:color="auto"/>
              <w:right w:val="single" w:sz="4" w:space="0" w:color="auto"/>
            </w:tcBorders>
            <w:hideMark/>
          </w:tcPr>
          <w:p w14:paraId="19A1885D" w14:textId="77777777" w:rsidR="00A91702" w:rsidRDefault="00D50C10">
            <w:pPr>
              <w:spacing w:line="256" w:lineRule="auto"/>
              <w:rPr>
                <w:rFonts w:ascii="Times New Roman" w:hAnsi="Times New Roman" w:cs="Times New Roman"/>
                <w:b/>
              </w:rPr>
            </w:pPr>
            <w:r>
              <w:rPr>
                <w:rFonts w:ascii="Times New Roman" w:hAnsi="Times New Roman" w:cs="Times New Roman"/>
                <w:b/>
              </w:rPr>
              <w:t>Salt; sulphur; earths and stone; plastering materials, lime and cement</w:t>
            </w:r>
          </w:p>
        </w:tc>
      </w:tr>
      <w:tr w:rsidR="00A91702" w14:paraId="5B6A1531" w14:textId="77777777">
        <w:tc>
          <w:tcPr>
            <w:tcW w:w="1985" w:type="dxa"/>
            <w:tcBorders>
              <w:top w:val="single" w:sz="4" w:space="0" w:color="auto"/>
              <w:left w:val="single" w:sz="4" w:space="0" w:color="auto"/>
              <w:bottom w:val="single" w:sz="4" w:space="0" w:color="auto"/>
              <w:right w:val="single" w:sz="4" w:space="0" w:color="auto"/>
            </w:tcBorders>
            <w:hideMark/>
          </w:tcPr>
          <w:p w14:paraId="43933F98" w14:textId="77777777" w:rsidR="00A91702" w:rsidRDefault="00D50C10">
            <w:pPr>
              <w:spacing w:line="256" w:lineRule="auto"/>
              <w:rPr>
                <w:rFonts w:ascii="Times New Roman" w:hAnsi="Times New Roman" w:cs="Times New Roman"/>
                <w:bCs/>
              </w:rPr>
            </w:pPr>
            <w:r>
              <w:rPr>
                <w:rFonts w:ascii="Times New Roman" w:hAnsi="Times New Roman" w:cs="Times New Roman"/>
                <w:bCs/>
              </w:rPr>
              <w:t>25.01-25.30</w:t>
            </w:r>
          </w:p>
        </w:tc>
        <w:tc>
          <w:tcPr>
            <w:tcW w:w="7514" w:type="dxa"/>
            <w:tcBorders>
              <w:top w:val="single" w:sz="4" w:space="0" w:color="auto"/>
              <w:left w:val="single" w:sz="4" w:space="0" w:color="auto"/>
              <w:bottom w:val="single" w:sz="4" w:space="0" w:color="auto"/>
              <w:right w:val="single" w:sz="4" w:space="0" w:color="auto"/>
            </w:tcBorders>
            <w:hideMark/>
          </w:tcPr>
          <w:p w14:paraId="02FB8C4E"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74236E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240CFA1"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70 % (EXW).</w:t>
            </w:r>
          </w:p>
        </w:tc>
      </w:tr>
      <w:tr w:rsidR="00A91702" w14:paraId="76499018" w14:textId="77777777">
        <w:tc>
          <w:tcPr>
            <w:tcW w:w="1985" w:type="dxa"/>
            <w:tcBorders>
              <w:top w:val="single" w:sz="4" w:space="0" w:color="auto"/>
              <w:left w:val="single" w:sz="4" w:space="0" w:color="auto"/>
              <w:bottom w:val="single" w:sz="4" w:space="0" w:color="auto"/>
              <w:right w:val="single" w:sz="4" w:space="0" w:color="auto"/>
            </w:tcBorders>
            <w:hideMark/>
          </w:tcPr>
          <w:p w14:paraId="0FBBCEDC"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26</w:t>
            </w:r>
          </w:p>
        </w:tc>
        <w:tc>
          <w:tcPr>
            <w:tcW w:w="7514" w:type="dxa"/>
            <w:tcBorders>
              <w:top w:val="single" w:sz="4" w:space="0" w:color="auto"/>
              <w:left w:val="single" w:sz="4" w:space="0" w:color="auto"/>
              <w:bottom w:val="single" w:sz="4" w:space="0" w:color="auto"/>
              <w:right w:val="single" w:sz="4" w:space="0" w:color="auto"/>
            </w:tcBorders>
            <w:hideMark/>
          </w:tcPr>
          <w:p w14:paraId="32FB85D2" w14:textId="77777777" w:rsidR="00A91702" w:rsidRDefault="00D50C10">
            <w:pPr>
              <w:spacing w:line="256" w:lineRule="auto"/>
              <w:rPr>
                <w:rFonts w:ascii="Times New Roman" w:hAnsi="Times New Roman" w:cs="Times New Roman"/>
                <w:b/>
              </w:rPr>
            </w:pPr>
            <w:r>
              <w:rPr>
                <w:rFonts w:ascii="Times New Roman" w:hAnsi="Times New Roman" w:cs="Times New Roman"/>
                <w:b/>
              </w:rPr>
              <w:t>Ores, slag and ash</w:t>
            </w:r>
          </w:p>
        </w:tc>
      </w:tr>
      <w:tr w:rsidR="00A91702" w14:paraId="678A9FD1" w14:textId="77777777">
        <w:tc>
          <w:tcPr>
            <w:tcW w:w="1985" w:type="dxa"/>
            <w:tcBorders>
              <w:top w:val="single" w:sz="4" w:space="0" w:color="auto"/>
              <w:left w:val="single" w:sz="4" w:space="0" w:color="auto"/>
              <w:bottom w:val="single" w:sz="4" w:space="0" w:color="auto"/>
              <w:right w:val="single" w:sz="4" w:space="0" w:color="auto"/>
            </w:tcBorders>
            <w:hideMark/>
          </w:tcPr>
          <w:p w14:paraId="7F29DB81" w14:textId="77777777" w:rsidR="00A91702" w:rsidRDefault="00D50C10">
            <w:pPr>
              <w:spacing w:line="256" w:lineRule="auto"/>
              <w:rPr>
                <w:rFonts w:ascii="Times New Roman" w:hAnsi="Times New Roman" w:cs="Times New Roman"/>
                <w:bCs/>
              </w:rPr>
            </w:pPr>
            <w:r>
              <w:rPr>
                <w:rFonts w:ascii="Times New Roman" w:hAnsi="Times New Roman" w:cs="Times New Roman"/>
                <w:bCs/>
              </w:rPr>
              <w:t>26.01-26.21</w:t>
            </w:r>
          </w:p>
        </w:tc>
        <w:tc>
          <w:tcPr>
            <w:tcW w:w="7514" w:type="dxa"/>
            <w:tcBorders>
              <w:top w:val="single" w:sz="4" w:space="0" w:color="auto"/>
              <w:left w:val="single" w:sz="4" w:space="0" w:color="auto"/>
              <w:bottom w:val="single" w:sz="4" w:space="0" w:color="auto"/>
              <w:right w:val="single" w:sz="4" w:space="0" w:color="auto"/>
            </w:tcBorders>
            <w:hideMark/>
          </w:tcPr>
          <w:p w14:paraId="03D6EE8F"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7E696F6F" w14:textId="77777777">
        <w:tc>
          <w:tcPr>
            <w:tcW w:w="1985" w:type="dxa"/>
            <w:tcBorders>
              <w:top w:val="single" w:sz="4" w:space="0" w:color="auto"/>
              <w:left w:val="single" w:sz="4" w:space="0" w:color="auto"/>
              <w:bottom w:val="single" w:sz="4" w:space="0" w:color="auto"/>
              <w:right w:val="single" w:sz="4" w:space="0" w:color="auto"/>
            </w:tcBorders>
            <w:hideMark/>
          </w:tcPr>
          <w:p w14:paraId="4C21F3C9" w14:textId="77777777" w:rsidR="00A91702" w:rsidRDefault="00D50C10">
            <w:pPr>
              <w:spacing w:line="256" w:lineRule="auto"/>
              <w:rPr>
                <w:rFonts w:ascii="Times New Roman" w:hAnsi="Times New Roman" w:cs="Times New Roman"/>
                <w:b/>
              </w:rPr>
            </w:pPr>
            <w:r>
              <w:rPr>
                <w:rFonts w:ascii="Times New Roman" w:hAnsi="Times New Roman" w:cs="Times New Roman"/>
                <w:b/>
              </w:rPr>
              <w:t>Chapter 27</w:t>
            </w:r>
          </w:p>
        </w:tc>
        <w:tc>
          <w:tcPr>
            <w:tcW w:w="7514" w:type="dxa"/>
            <w:tcBorders>
              <w:top w:val="single" w:sz="4" w:space="0" w:color="auto"/>
              <w:left w:val="single" w:sz="4" w:space="0" w:color="auto"/>
              <w:bottom w:val="single" w:sz="4" w:space="0" w:color="auto"/>
              <w:right w:val="single" w:sz="4" w:space="0" w:color="auto"/>
            </w:tcBorders>
            <w:hideMark/>
          </w:tcPr>
          <w:p w14:paraId="4D923E36" w14:textId="77777777" w:rsidR="00A91702" w:rsidRDefault="00D50C10">
            <w:pPr>
              <w:spacing w:line="256" w:lineRule="auto"/>
              <w:rPr>
                <w:rFonts w:ascii="Times New Roman" w:hAnsi="Times New Roman" w:cs="Times New Roman"/>
                <w:b/>
              </w:rPr>
            </w:pPr>
            <w:r>
              <w:rPr>
                <w:rFonts w:ascii="Times New Roman" w:hAnsi="Times New Roman" w:cs="Times New Roman"/>
                <w:b/>
              </w:rPr>
              <w:t>Mineral fuels, mineral oils and products of their distillation; bituminous substances; mineral waxes</w:t>
            </w:r>
          </w:p>
        </w:tc>
      </w:tr>
      <w:tr w:rsidR="00A91702" w14:paraId="441C530F" w14:textId="77777777">
        <w:tc>
          <w:tcPr>
            <w:tcW w:w="1985" w:type="dxa"/>
            <w:tcBorders>
              <w:top w:val="single" w:sz="4" w:space="0" w:color="auto"/>
              <w:left w:val="single" w:sz="4" w:space="0" w:color="auto"/>
              <w:bottom w:val="single" w:sz="4" w:space="0" w:color="auto"/>
              <w:right w:val="single" w:sz="4" w:space="0" w:color="auto"/>
            </w:tcBorders>
            <w:hideMark/>
          </w:tcPr>
          <w:p w14:paraId="2DE50304" w14:textId="77777777" w:rsidR="00A91702" w:rsidRDefault="00D50C10">
            <w:pPr>
              <w:spacing w:line="256" w:lineRule="auto"/>
              <w:rPr>
                <w:rFonts w:ascii="Times New Roman" w:hAnsi="Times New Roman" w:cs="Times New Roman"/>
                <w:bCs/>
              </w:rPr>
            </w:pPr>
            <w:r>
              <w:rPr>
                <w:rFonts w:ascii="Times New Roman" w:hAnsi="Times New Roman" w:cs="Times New Roman"/>
                <w:bCs/>
              </w:rPr>
              <w:t>27.01-27.09</w:t>
            </w:r>
          </w:p>
        </w:tc>
        <w:tc>
          <w:tcPr>
            <w:tcW w:w="7514" w:type="dxa"/>
            <w:tcBorders>
              <w:top w:val="single" w:sz="4" w:space="0" w:color="auto"/>
              <w:left w:val="single" w:sz="4" w:space="0" w:color="auto"/>
              <w:bottom w:val="single" w:sz="4" w:space="0" w:color="auto"/>
              <w:right w:val="single" w:sz="4" w:space="0" w:color="auto"/>
            </w:tcBorders>
            <w:hideMark/>
          </w:tcPr>
          <w:p w14:paraId="45B17683"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6A1A30A9" w14:textId="77777777">
        <w:tc>
          <w:tcPr>
            <w:tcW w:w="1985" w:type="dxa"/>
            <w:tcBorders>
              <w:top w:val="single" w:sz="4" w:space="0" w:color="auto"/>
              <w:left w:val="single" w:sz="4" w:space="0" w:color="auto"/>
              <w:bottom w:val="single" w:sz="4" w:space="0" w:color="auto"/>
              <w:right w:val="single" w:sz="4" w:space="0" w:color="auto"/>
            </w:tcBorders>
            <w:hideMark/>
          </w:tcPr>
          <w:p w14:paraId="0DAB4DA1" w14:textId="77777777" w:rsidR="00A91702" w:rsidRDefault="00D50C10">
            <w:pPr>
              <w:spacing w:line="256" w:lineRule="auto"/>
              <w:rPr>
                <w:rFonts w:ascii="Times New Roman" w:hAnsi="Times New Roman" w:cs="Times New Roman"/>
                <w:bCs/>
              </w:rPr>
            </w:pPr>
            <w:r>
              <w:rPr>
                <w:rFonts w:ascii="Times New Roman" w:hAnsi="Times New Roman" w:cs="Times New Roman"/>
                <w:bCs/>
              </w:rPr>
              <w:t>27.10</w:t>
            </w:r>
          </w:p>
        </w:tc>
        <w:tc>
          <w:tcPr>
            <w:tcW w:w="7514" w:type="dxa"/>
            <w:tcBorders>
              <w:top w:val="single" w:sz="4" w:space="0" w:color="auto"/>
              <w:left w:val="single" w:sz="4" w:space="0" w:color="auto"/>
              <w:bottom w:val="single" w:sz="4" w:space="0" w:color="auto"/>
              <w:right w:val="single" w:sz="4" w:space="0" w:color="auto"/>
            </w:tcBorders>
            <w:hideMark/>
          </w:tcPr>
          <w:p w14:paraId="7FCDD188"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biodiesel of subheading 3824.99 or 3826.00;</w:t>
            </w:r>
          </w:p>
          <w:p w14:paraId="15EC4984"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4CD1137" w14:textId="77777777" w:rsidR="00A91702" w:rsidRDefault="00D50C10">
            <w:pPr>
              <w:spacing w:line="256" w:lineRule="auto"/>
              <w:rPr>
                <w:rFonts w:ascii="Times New Roman" w:hAnsi="Times New Roman" w:cs="Times New Roman"/>
                <w:bCs/>
              </w:rPr>
            </w:pPr>
            <w:r>
              <w:rPr>
                <w:rFonts w:ascii="Times New Roman" w:hAnsi="Times New Roman" w:cs="Times New Roman"/>
                <w:bCs/>
              </w:rPr>
              <w:t>Distillation or a chemical reaction is undergone, provided that biodiesel (including hydrotreated vegetable oil) of heading 27.10 and subheadings 3824.99 and 3826.00 used is obtained by esterification, transesterification or hydrotreatment.</w:t>
            </w:r>
          </w:p>
        </w:tc>
      </w:tr>
      <w:tr w:rsidR="00A91702" w14:paraId="085A5D29" w14:textId="77777777">
        <w:tc>
          <w:tcPr>
            <w:tcW w:w="1985" w:type="dxa"/>
            <w:tcBorders>
              <w:top w:val="single" w:sz="4" w:space="0" w:color="auto"/>
              <w:left w:val="single" w:sz="4" w:space="0" w:color="auto"/>
              <w:bottom w:val="single" w:sz="4" w:space="0" w:color="auto"/>
              <w:right w:val="single" w:sz="4" w:space="0" w:color="auto"/>
            </w:tcBorders>
            <w:hideMark/>
          </w:tcPr>
          <w:p w14:paraId="09C9C0C1" w14:textId="77777777" w:rsidR="00A91702" w:rsidRDefault="00D50C10">
            <w:pPr>
              <w:spacing w:line="256" w:lineRule="auto"/>
              <w:rPr>
                <w:rFonts w:ascii="Times New Roman" w:hAnsi="Times New Roman" w:cs="Times New Roman"/>
                <w:bCs/>
              </w:rPr>
            </w:pPr>
            <w:r>
              <w:rPr>
                <w:rFonts w:ascii="Times New Roman" w:hAnsi="Times New Roman" w:cs="Times New Roman"/>
                <w:bCs/>
              </w:rPr>
              <w:t>27.11-27.15</w:t>
            </w:r>
          </w:p>
        </w:tc>
        <w:tc>
          <w:tcPr>
            <w:tcW w:w="7514" w:type="dxa"/>
            <w:tcBorders>
              <w:top w:val="single" w:sz="4" w:space="0" w:color="auto"/>
              <w:left w:val="single" w:sz="4" w:space="0" w:color="auto"/>
              <w:bottom w:val="single" w:sz="4" w:space="0" w:color="auto"/>
              <w:right w:val="single" w:sz="4" w:space="0" w:color="auto"/>
            </w:tcBorders>
            <w:hideMark/>
          </w:tcPr>
          <w:p w14:paraId="1BF45B2C"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54DBEC51" w14:textId="77777777">
        <w:tc>
          <w:tcPr>
            <w:tcW w:w="1985" w:type="dxa"/>
            <w:tcBorders>
              <w:top w:val="single" w:sz="4" w:space="0" w:color="auto"/>
              <w:left w:val="single" w:sz="4" w:space="0" w:color="auto"/>
              <w:bottom w:val="single" w:sz="4" w:space="0" w:color="auto"/>
              <w:right w:val="single" w:sz="4" w:space="0" w:color="auto"/>
            </w:tcBorders>
            <w:hideMark/>
          </w:tcPr>
          <w:p w14:paraId="0DB4ADE3" w14:textId="77777777" w:rsidR="00A91702" w:rsidRDefault="00D50C10">
            <w:pPr>
              <w:spacing w:line="256" w:lineRule="auto"/>
              <w:rPr>
                <w:rFonts w:ascii="Times New Roman" w:hAnsi="Times New Roman" w:cs="Times New Roman"/>
                <w:b/>
              </w:rPr>
            </w:pPr>
            <w:r>
              <w:rPr>
                <w:rFonts w:ascii="Times New Roman" w:hAnsi="Times New Roman" w:cs="Times New Roman"/>
                <w:b/>
              </w:rPr>
              <w:t>SECTION VI</w:t>
            </w:r>
          </w:p>
        </w:tc>
        <w:tc>
          <w:tcPr>
            <w:tcW w:w="7514" w:type="dxa"/>
            <w:tcBorders>
              <w:top w:val="single" w:sz="4" w:space="0" w:color="auto"/>
              <w:left w:val="single" w:sz="4" w:space="0" w:color="auto"/>
              <w:bottom w:val="single" w:sz="4" w:space="0" w:color="auto"/>
              <w:right w:val="single" w:sz="4" w:space="0" w:color="auto"/>
            </w:tcBorders>
            <w:hideMark/>
          </w:tcPr>
          <w:p w14:paraId="677F9596" w14:textId="77777777" w:rsidR="00A91702" w:rsidRDefault="00D50C10">
            <w:pPr>
              <w:spacing w:line="256" w:lineRule="auto"/>
              <w:rPr>
                <w:rFonts w:ascii="Times New Roman" w:hAnsi="Times New Roman" w:cs="Times New Roman"/>
                <w:b/>
              </w:rPr>
            </w:pPr>
            <w:r>
              <w:rPr>
                <w:rFonts w:ascii="Times New Roman" w:hAnsi="Times New Roman" w:cs="Times New Roman"/>
                <w:b/>
              </w:rPr>
              <w:t>PRODUCTS OF THE CHEMICAL OR ALLIED INDUSTRIES</w:t>
            </w:r>
          </w:p>
          <w:p w14:paraId="249A7735" w14:textId="77777777" w:rsidR="00A91702" w:rsidRDefault="00D50C10">
            <w:pPr>
              <w:spacing w:line="256" w:lineRule="auto"/>
              <w:rPr>
                <w:rFonts w:ascii="Times New Roman" w:hAnsi="Times New Roman" w:cs="Times New Roman"/>
                <w:b/>
              </w:rPr>
            </w:pPr>
            <w:r>
              <w:rPr>
                <w:rFonts w:ascii="Times New Roman" w:hAnsi="Times New Roman" w:cs="Times New Roman"/>
                <w:b/>
              </w:rPr>
              <w:t>Section note: For definitions of horizontal processing rules within this Section, see Note 5 of Annex ORIG-1</w:t>
            </w:r>
          </w:p>
        </w:tc>
      </w:tr>
      <w:tr w:rsidR="00A91702" w14:paraId="1A785452" w14:textId="77777777">
        <w:tc>
          <w:tcPr>
            <w:tcW w:w="1985" w:type="dxa"/>
            <w:tcBorders>
              <w:top w:val="single" w:sz="4" w:space="0" w:color="auto"/>
              <w:left w:val="single" w:sz="4" w:space="0" w:color="auto"/>
              <w:bottom w:val="single" w:sz="4" w:space="0" w:color="auto"/>
              <w:right w:val="single" w:sz="4" w:space="0" w:color="auto"/>
            </w:tcBorders>
            <w:hideMark/>
          </w:tcPr>
          <w:p w14:paraId="1405C4E2"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28 </w:t>
            </w:r>
          </w:p>
        </w:tc>
        <w:tc>
          <w:tcPr>
            <w:tcW w:w="7514" w:type="dxa"/>
            <w:tcBorders>
              <w:top w:val="single" w:sz="4" w:space="0" w:color="auto"/>
              <w:left w:val="single" w:sz="4" w:space="0" w:color="auto"/>
              <w:bottom w:val="single" w:sz="4" w:space="0" w:color="auto"/>
              <w:right w:val="single" w:sz="4" w:space="0" w:color="auto"/>
            </w:tcBorders>
            <w:hideMark/>
          </w:tcPr>
          <w:p w14:paraId="3C5EC354" w14:textId="77777777" w:rsidR="00A91702" w:rsidRDefault="00D50C10">
            <w:pPr>
              <w:spacing w:line="256" w:lineRule="auto"/>
              <w:rPr>
                <w:rFonts w:ascii="Times New Roman" w:hAnsi="Times New Roman" w:cs="Times New Roman"/>
                <w:b/>
              </w:rPr>
            </w:pPr>
            <w:r>
              <w:rPr>
                <w:rFonts w:ascii="Times New Roman" w:hAnsi="Times New Roman" w:cs="Times New Roman"/>
                <w:b/>
              </w:rPr>
              <w:t>Inorganic chemicals; organic or inorganic compounds of precious metals, of rare-earth metals, of radioactive elements or of isotopes</w:t>
            </w:r>
          </w:p>
        </w:tc>
      </w:tr>
      <w:tr w:rsidR="00A91702" w14:paraId="2D1F34BF" w14:textId="77777777">
        <w:tc>
          <w:tcPr>
            <w:tcW w:w="1985" w:type="dxa"/>
            <w:tcBorders>
              <w:top w:val="single" w:sz="4" w:space="0" w:color="auto"/>
              <w:left w:val="single" w:sz="4" w:space="0" w:color="auto"/>
              <w:bottom w:val="single" w:sz="4" w:space="0" w:color="auto"/>
              <w:right w:val="single" w:sz="4" w:space="0" w:color="auto"/>
            </w:tcBorders>
            <w:hideMark/>
          </w:tcPr>
          <w:p w14:paraId="1547895C"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28.01-28.53</w:t>
            </w:r>
          </w:p>
        </w:tc>
        <w:tc>
          <w:tcPr>
            <w:tcW w:w="7514" w:type="dxa"/>
            <w:tcBorders>
              <w:top w:val="single" w:sz="4" w:space="0" w:color="auto"/>
              <w:left w:val="single" w:sz="4" w:space="0" w:color="auto"/>
              <w:bottom w:val="single" w:sz="4" w:space="0" w:color="auto"/>
              <w:right w:val="single" w:sz="4" w:space="0" w:color="auto"/>
            </w:tcBorders>
            <w:hideMark/>
          </w:tcPr>
          <w:p w14:paraId="746D5168"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20D8EB7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3CCDB7E7"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B14EEF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614FA543" w14:textId="77777777">
        <w:tc>
          <w:tcPr>
            <w:tcW w:w="1985" w:type="dxa"/>
            <w:tcBorders>
              <w:top w:val="single" w:sz="4" w:space="0" w:color="auto"/>
              <w:left w:val="single" w:sz="4" w:space="0" w:color="auto"/>
              <w:bottom w:val="single" w:sz="4" w:space="0" w:color="auto"/>
              <w:right w:val="single" w:sz="4" w:space="0" w:color="auto"/>
            </w:tcBorders>
            <w:hideMark/>
          </w:tcPr>
          <w:p w14:paraId="213748C6"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29 </w:t>
            </w:r>
          </w:p>
        </w:tc>
        <w:tc>
          <w:tcPr>
            <w:tcW w:w="7514" w:type="dxa"/>
            <w:tcBorders>
              <w:top w:val="single" w:sz="4" w:space="0" w:color="auto"/>
              <w:left w:val="single" w:sz="4" w:space="0" w:color="auto"/>
              <w:bottom w:val="single" w:sz="4" w:space="0" w:color="auto"/>
              <w:right w:val="single" w:sz="4" w:space="0" w:color="auto"/>
            </w:tcBorders>
            <w:hideMark/>
          </w:tcPr>
          <w:p w14:paraId="60EF8F0C"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Organic chemicals </w:t>
            </w:r>
          </w:p>
        </w:tc>
      </w:tr>
      <w:tr w:rsidR="00A91702" w14:paraId="7C9E4717" w14:textId="77777777">
        <w:tc>
          <w:tcPr>
            <w:tcW w:w="1985" w:type="dxa"/>
            <w:tcBorders>
              <w:top w:val="single" w:sz="4" w:space="0" w:color="auto"/>
              <w:left w:val="single" w:sz="4" w:space="0" w:color="auto"/>
              <w:bottom w:val="single" w:sz="4" w:space="0" w:color="auto"/>
              <w:right w:val="single" w:sz="4" w:space="0" w:color="auto"/>
            </w:tcBorders>
            <w:hideMark/>
          </w:tcPr>
          <w:p w14:paraId="4783D661" w14:textId="77777777" w:rsidR="00A91702" w:rsidRDefault="00D50C10">
            <w:pPr>
              <w:spacing w:line="256" w:lineRule="auto"/>
              <w:rPr>
                <w:rFonts w:ascii="Times New Roman" w:hAnsi="Times New Roman" w:cs="Times New Roman"/>
                <w:bCs/>
              </w:rPr>
            </w:pPr>
            <w:r>
              <w:rPr>
                <w:rFonts w:ascii="Times New Roman" w:hAnsi="Times New Roman" w:cs="Times New Roman"/>
                <w:bCs/>
              </w:rPr>
              <w:t>2901.10-2905.42</w:t>
            </w:r>
          </w:p>
        </w:tc>
        <w:tc>
          <w:tcPr>
            <w:tcW w:w="7514" w:type="dxa"/>
            <w:tcBorders>
              <w:top w:val="single" w:sz="4" w:space="0" w:color="auto"/>
              <w:left w:val="single" w:sz="4" w:space="0" w:color="auto"/>
              <w:bottom w:val="single" w:sz="4" w:space="0" w:color="auto"/>
              <w:right w:val="single" w:sz="4" w:space="0" w:color="auto"/>
            </w:tcBorders>
            <w:hideMark/>
          </w:tcPr>
          <w:p w14:paraId="27C41551"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p w14:paraId="2872823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4BFB58B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4885129"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58A1E2FD" w14:textId="77777777">
        <w:tc>
          <w:tcPr>
            <w:tcW w:w="1985" w:type="dxa"/>
            <w:tcBorders>
              <w:top w:val="single" w:sz="4" w:space="0" w:color="auto"/>
              <w:left w:val="single" w:sz="4" w:space="0" w:color="auto"/>
              <w:bottom w:val="single" w:sz="4" w:space="0" w:color="auto"/>
              <w:right w:val="single" w:sz="4" w:space="0" w:color="auto"/>
            </w:tcBorders>
            <w:hideMark/>
          </w:tcPr>
          <w:p w14:paraId="5F1A3C35" w14:textId="77777777" w:rsidR="00A91702" w:rsidRDefault="00D50C10">
            <w:pPr>
              <w:spacing w:line="256" w:lineRule="auto"/>
              <w:rPr>
                <w:rFonts w:ascii="Times New Roman" w:hAnsi="Times New Roman" w:cs="Times New Roman"/>
                <w:bCs/>
              </w:rPr>
            </w:pPr>
            <w:r>
              <w:rPr>
                <w:rFonts w:ascii="Times New Roman" w:hAnsi="Times New Roman" w:cs="Times New Roman"/>
                <w:bCs/>
              </w:rPr>
              <w:t>2905.43-2905.44</w:t>
            </w:r>
          </w:p>
        </w:tc>
        <w:tc>
          <w:tcPr>
            <w:tcW w:w="7514" w:type="dxa"/>
            <w:tcBorders>
              <w:top w:val="single" w:sz="4" w:space="0" w:color="auto"/>
              <w:left w:val="single" w:sz="4" w:space="0" w:color="auto"/>
              <w:bottom w:val="single" w:sz="4" w:space="0" w:color="auto"/>
              <w:right w:val="single" w:sz="4" w:space="0" w:color="auto"/>
            </w:tcBorders>
            <w:hideMark/>
          </w:tcPr>
          <w:p w14:paraId="0C84AB07"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17.02 and subheading 3824.60.</w:t>
            </w:r>
          </w:p>
        </w:tc>
      </w:tr>
      <w:tr w:rsidR="00A91702" w14:paraId="2290F2AD" w14:textId="77777777">
        <w:tc>
          <w:tcPr>
            <w:tcW w:w="1985" w:type="dxa"/>
            <w:tcBorders>
              <w:top w:val="single" w:sz="4" w:space="0" w:color="auto"/>
              <w:left w:val="single" w:sz="4" w:space="0" w:color="auto"/>
              <w:bottom w:val="single" w:sz="4" w:space="0" w:color="auto"/>
              <w:right w:val="single" w:sz="4" w:space="0" w:color="auto"/>
            </w:tcBorders>
            <w:hideMark/>
          </w:tcPr>
          <w:p w14:paraId="558DEDA2" w14:textId="77777777" w:rsidR="00A91702" w:rsidRDefault="00D50C10">
            <w:pPr>
              <w:spacing w:line="256" w:lineRule="auto"/>
              <w:rPr>
                <w:rFonts w:ascii="Times New Roman" w:hAnsi="Times New Roman" w:cs="Times New Roman"/>
                <w:bCs/>
              </w:rPr>
            </w:pPr>
            <w:r>
              <w:rPr>
                <w:rFonts w:ascii="Times New Roman" w:hAnsi="Times New Roman" w:cs="Times New Roman"/>
                <w:bCs/>
              </w:rPr>
              <w:t>2905.45</w:t>
            </w:r>
          </w:p>
        </w:tc>
        <w:tc>
          <w:tcPr>
            <w:tcW w:w="7514" w:type="dxa"/>
            <w:tcBorders>
              <w:top w:val="single" w:sz="4" w:space="0" w:color="auto"/>
              <w:left w:val="single" w:sz="4" w:space="0" w:color="auto"/>
              <w:bottom w:val="single" w:sz="4" w:space="0" w:color="auto"/>
              <w:right w:val="single" w:sz="4" w:space="0" w:color="auto"/>
            </w:tcBorders>
            <w:hideMark/>
          </w:tcPr>
          <w:p w14:paraId="40E24501" w14:textId="77777777" w:rsidR="00A91702" w:rsidRDefault="00D50C10">
            <w:pPr>
              <w:spacing w:line="256" w:lineRule="auto"/>
              <w:rPr>
                <w:rFonts w:ascii="Times New Roman" w:hAnsi="Times New Roman" w:cs="Times New Roman"/>
                <w:bCs/>
              </w:rPr>
            </w:pPr>
            <w:r>
              <w:rPr>
                <w:rFonts w:ascii="Times New Roman" w:hAnsi="Times New Roman" w:cs="Times New Roman"/>
                <w:bCs/>
              </w:rPr>
              <w:t>CTSH, however, non-originating materials of the same sub-heading as the product may be used, provided that their total value does not exceed 20 % of the ex-works price of the product;</w:t>
            </w:r>
          </w:p>
          <w:p w14:paraId="437E197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7A2FB56"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DD913D5" w14:textId="77777777">
        <w:tc>
          <w:tcPr>
            <w:tcW w:w="1985" w:type="dxa"/>
            <w:tcBorders>
              <w:top w:val="single" w:sz="4" w:space="0" w:color="auto"/>
              <w:left w:val="single" w:sz="4" w:space="0" w:color="auto"/>
              <w:bottom w:val="single" w:sz="4" w:space="0" w:color="auto"/>
              <w:right w:val="single" w:sz="4" w:space="0" w:color="auto"/>
            </w:tcBorders>
            <w:hideMark/>
          </w:tcPr>
          <w:p w14:paraId="2DBAA7EC" w14:textId="77777777" w:rsidR="00A91702" w:rsidRDefault="00D50C10">
            <w:pPr>
              <w:spacing w:line="256" w:lineRule="auto"/>
              <w:rPr>
                <w:rFonts w:ascii="Times New Roman" w:hAnsi="Times New Roman" w:cs="Times New Roman"/>
                <w:bCs/>
              </w:rPr>
            </w:pPr>
            <w:r>
              <w:rPr>
                <w:rFonts w:ascii="Times New Roman" w:hAnsi="Times New Roman" w:cs="Times New Roman"/>
                <w:bCs/>
              </w:rPr>
              <w:t>2905.49-2942</w:t>
            </w:r>
          </w:p>
        </w:tc>
        <w:tc>
          <w:tcPr>
            <w:tcW w:w="7514" w:type="dxa"/>
            <w:tcBorders>
              <w:top w:val="single" w:sz="4" w:space="0" w:color="auto"/>
              <w:left w:val="single" w:sz="4" w:space="0" w:color="auto"/>
              <w:bottom w:val="single" w:sz="4" w:space="0" w:color="auto"/>
              <w:right w:val="single" w:sz="4" w:space="0" w:color="auto"/>
            </w:tcBorders>
            <w:hideMark/>
          </w:tcPr>
          <w:p w14:paraId="6CC8D0B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6EFCD1D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740B875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952F049"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879CE19" w14:textId="77777777">
        <w:tc>
          <w:tcPr>
            <w:tcW w:w="1985" w:type="dxa"/>
            <w:tcBorders>
              <w:top w:val="single" w:sz="4" w:space="0" w:color="auto"/>
              <w:left w:val="single" w:sz="4" w:space="0" w:color="auto"/>
              <w:bottom w:val="single" w:sz="4" w:space="0" w:color="auto"/>
              <w:right w:val="single" w:sz="4" w:space="0" w:color="auto"/>
            </w:tcBorders>
            <w:hideMark/>
          </w:tcPr>
          <w:p w14:paraId="0BDAC134"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30 </w:t>
            </w:r>
          </w:p>
        </w:tc>
        <w:tc>
          <w:tcPr>
            <w:tcW w:w="7514" w:type="dxa"/>
            <w:tcBorders>
              <w:top w:val="single" w:sz="4" w:space="0" w:color="auto"/>
              <w:left w:val="single" w:sz="4" w:space="0" w:color="auto"/>
              <w:bottom w:val="single" w:sz="4" w:space="0" w:color="auto"/>
              <w:right w:val="single" w:sz="4" w:space="0" w:color="auto"/>
            </w:tcBorders>
            <w:hideMark/>
          </w:tcPr>
          <w:p w14:paraId="62328DE1" w14:textId="77777777" w:rsidR="00A91702" w:rsidRDefault="00D50C10">
            <w:pPr>
              <w:spacing w:line="256" w:lineRule="auto"/>
              <w:rPr>
                <w:rFonts w:ascii="Times New Roman" w:hAnsi="Times New Roman" w:cs="Times New Roman"/>
                <w:b/>
              </w:rPr>
            </w:pPr>
            <w:r>
              <w:rPr>
                <w:rFonts w:ascii="Times New Roman" w:hAnsi="Times New Roman" w:cs="Times New Roman"/>
                <w:b/>
              </w:rPr>
              <w:t>Pharmaceutical products</w:t>
            </w:r>
          </w:p>
        </w:tc>
      </w:tr>
      <w:tr w:rsidR="00A91702" w14:paraId="6A49C1D9" w14:textId="77777777">
        <w:tc>
          <w:tcPr>
            <w:tcW w:w="1985" w:type="dxa"/>
            <w:tcBorders>
              <w:top w:val="single" w:sz="4" w:space="0" w:color="auto"/>
              <w:left w:val="single" w:sz="4" w:space="0" w:color="auto"/>
              <w:bottom w:val="single" w:sz="4" w:space="0" w:color="auto"/>
              <w:right w:val="single" w:sz="4" w:space="0" w:color="auto"/>
            </w:tcBorders>
            <w:hideMark/>
          </w:tcPr>
          <w:p w14:paraId="03E47B5D" w14:textId="77777777" w:rsidR="00A91702" w:rsidRDefault="00D50C10">
            <w:pPr>
              <w:spacing w:line="256" w:lineRule="auto"/>
              <w:rPr>
                <w:rFonts w:ascii="Times New Roman" w:hAnsi="Times New Roman" w:cs="Times New Roman"/>
                <w:bCs/>
              </w:rPr>
            </w:pPr>
            <w:r>
              <w:rPr>
                <w:rFonts w:ascii="Times New Roman" w:hAnsi="Times New Roman" w:cs="Times New Roman"/>
                <w:bCs/>
              </w:rPr>
              <w:t>30.01-30.06</w:t>
            </w:r>
          </w:p>
        </w:tc>
        <w:tc>
          <w:tcPr>
            <w:tcW w:w="7514" w:type="dxa"/>
            <w:tcBorders>
              <w:top w:val="single" w:sz="4" w:space="0" w:color="auto"/>
              <w:left w:val="single" w:sz="4" w:space="0" w:color="auto"/>
              <w:bottom w:val="single" w:sz="4" w:space="0" w:color="auto"/>
              <w:right w:val="single" w:sz="4" w:space="0" w:color="auto"/>
            </w:tcBorders>
            <w:hideMark/>
          </w:tcPr>
          <w:p w14:paraId="6F5D4FF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69D08A0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004BC7F3"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642587E"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A10C116" w14:textId="77777777">
        <w:tc>
          <w:tcPr>
            <w:tcW w:w="1985" w:type="dxa"/>
            <w:tcBorders>
              <w:top w:val="single" w:sz="4" w:space="0" w:color="auto"/>
              <w:left w:val="single" w:sz="4" w:space="0" w:color="auto"/>
              <w:bottom w:val="single" w:sz="4" w:space="0" w:color="auto"/>
              <w:right w:val="single" w:sz="4" w:space="0" w:color="auto"/>
            </w:tcBorders>
            <w:hideMark/>
          </w:tcPr>
          <w:p w14:paraId="2A9E9599"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31 </w:t>
            </w:r>
          </w:p>
        </w:tc>
        <w:tc>
          <w:tcPr>
            <w:tcW w:w="7514" w:type="dxa"/>
            <w:tcBorders>
              <w:top w:val="single" w:sz="4" w:space="0" w:color="auto"/>
              <w:left w:val="single" w:sz="4" w:space="0" w:color="auto"/>
              <w:bottom w:val="single" w:sz="4" w:space="0" w:color="auto"/>
              <w:right w:val="single" w:sz="4" w:space="0" w:color="auto"/>
            </w:tcBorders>
            <w:hideMark/>
          </w:tcPr>
          <w:p w14:paraId="20DDDA69" w14:textId="77777777" w:rsidR="00A91702" w:rsidRDefault="00D50C10">
            <w:pPr>
              <w:spacing w:line="256" w:lineRule="auto"/>
              <w:rPr>
                <w:rFonts w:ascii="Times New Roman" w:hAnsi="Times New Roman" w:cs="Times New Roman"/>
                <w:b/>
              </w:rPr>
            </w:pPr>
            <w:r>
              <w:rPr>
                <w:rFonts w:ascii="Times New Roman" w:hAnsi="Times New Roman" w:cs="Times New Roman"/>
                <w:b/>
              </w:rPr>
              <w:t>Fertilisers</w:t>
            </w:r>
          </w:p>
        </w:tc>
      </w:tr>
      <w:tr w:rsidR="00A91702" w14:paraId="0B292835" w14:textId="77777777">
        <w:tc>
          <w:tcPr>
            <w:tcW w:w="1985" w:type="dxa"/>
            <w:tcBorders>
              <w:top w:val="single" w:sz="4" w:space="0" w:color="auto"/>
              <w:left w:val="single" w:sz="4" w:space="0" w:color="auto"/>
              <w:bottom w:val="single" w:sz="4" w:space="0" w:color="auto"/>
              <w:right w:val="single" w:sz="4" w:space="0" w:color="auto"/>
            </w:tcBorders>
            <w:hideMark/>
          </w:tcPr>
          <w:p w14:paraId="6FCC6C1D"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31.01-31.04</w:t>
            </w:r>
          </w:p>
        </w:tc>
        <w:tc>
          <w:tcPr>
            <w:tcW w:w="7514" w:type="dxa"/>
            <w:tcBorders>
              <w:top w:val="single" w:sz="4" w:space="0" w:color="auto"/>
              <w:left w:val="single" w:sz="4" w:space="0" w:color="auto"/>
              <w:bottom w:val="single" w:sz="4" w:space="0" w:color="auto"/>
              <w:right w:val="single" w:sz="4" w:space="0" w:color="auto"/>
            </w:tcBorders>
            <w:hideMark/>
          </w:tcPr>
          <w:p w14:paraId="105C8FF2" w14:textId="77777777" w:rsidR="00A91702" w:rsidRDefault="00D50C10">
            <w:pPr>
              <w:spacing w:line="256" w:lineRule="auto"/>
              <w:rPr>
                <w:rFonts w:ascii="Times New Roman" w:hAnsi="Times New Roman" w:cs="Times New Roman"/>
                <w:bCs/>
              </w:rPr>
            </w:pPr>
            <w:r>
              <w:rPr>
                <w:rFonts w:ascii="Times New Roman" w:hAnsi="Times New Roman" w:cs="Times New Roman"/>
                <w:bCs/>
              </w:rPr>
              <w:t>CTH, however, non-originating materials of the same heading as the product may be used, provided that their total value does not exceed 20 % of the EXW of the product;</w:t>
            </w:r>
          </w:p>
          <w:p w14:paraId="4A0AF0A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0C04524"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40 % (EXW).</w:t>
            </w:r>
          </w:p>
        </w:tc>
      </w:tr>
      <w:tr w:rsidR="00A91702" w14:paraId="631E57B9" w14:textId="77777777">
        <w:tc>
          <w:tcPr>
            <w:tcW w:w="1985" w:type="dxa"/>
            <w:tcBorders>
              <w:top w:val="single" w:sz="4" w:space="0" w:color="auto"/>
              <w:left w:val="single" w:sz="4" w:space="0" w:color="auto"/>
              <w:bottom w:val="single" w:sz="4" w:space="0" w:color="auto"/>
              <w:right w:val="single" w:sz="4" w:space="0" w:color="auto"/>
            </w:tcBorders>
            <w:hideMark/>
          </w:tcPr>
          <w:p w14:paraId="44F84096" w14:textId="77777777" w:rsidR="00A91702" w:rsidRDefault="00D50C10">
            <w:pPr>
              <w:spacing w:line="256" w:lineRule="auto"/>
              <w:rPr>
                <w:rFonts w:ascii="Times New Roman" w:hAnsi="Times New Roman" w:cs="Times New Roman"/>
                <w:bCs/>
              </w:rPr>
            </w:pPr>
            <w:r>
              <w:rPr>
                <w:rFonts w:ascii="Times New Roman" w:hAnsi="Times New Roman" w:cs="Times New Roman"/>
                <w:bCs/>
              </w:rPr>
              <w:t>31.05</w:t>
            </w:r>
          </w:p>
        </w:tc>
        <w:tc>
          <w:tcPr>
            <w:tcW w:w="7514" w:type="dxa"/>
            <w:tcBorders>
              <w:top w:val="single" w:sz="4" w:space="0" w:color="auto"/>
              <w:left w:val="single" w:sz="4" w:space="0" w:color="auto"/>
              <w:bottom w:val="single" w:sz="4" w:space="0" w:color="auto"/>
              <w:right w:val="single" w:sz="4" w:space="0" w:color="auto"/>
            </w:tcBorders>
          </w:tcPr>
          <w:p w14:paraId="02D29157" w14:textId="77777777" w:rsidR="00A91702" w:rsidRDefault="00A91702">
            <w:pPr>
              <w:spacing w:line="256" w:lineRule="auto"/>
              <w:rPr>
                <w:rFonts w:ascii="Times New Roman" w:hAnsi="Times New Roman" w:cs="Times New Roman"/>
                <w:bCs/>
              </w:rPr>
            </w:pPr>
          </w:p>
        </w:tc>
      </w:tr>
      <w:tr w:rsidR="00A91702" w14:paraId="22F4B695" w14:textId="77777777">
        <w:tc>
          <w:tcPr>
            <w:tcW w:w="1985" w:type="dxa"/>
            <w:tcBorders>
              <w:top w:val="single" w:sz="4" w:space="0" w:color="auto"/>
              <w:left w:val="single" w:sz="4" w:space="0" w:color="auto"/>
              <w:bottom w:val="single" w:sz="4" w:space="0" w:color="auto"/>
              <w:right w:val="single" w:sz="4" w:space="0" w:color="auto"/>
            </w:tcBorders>
            <w:hideMark/>
          </w:tcPr>
          <w:p w14:paraId="1E1838FE" w14:textId="77777777" w:rsidR="00A91702" w:rsidRDefault="00D50C10">
            <w:pPr>
              <w:spacing w:line="256" w:lineRule="auto"/>
              <w:rPr>
                <w:rFonts w:ascii="Times New Roman" w:hAnsi="Times New Roman" w:cs="Times New Roman"/>
                <w:bCs/>
                <w:lang w:val="it-IT"/>
              </w:rPr>
            </w:pPr>
            <w:r>
              <w:rPr>
                <w:rFonts w:ascii="Times New Roman" w:hAnsi="Times New Roman" w:cs="Times New Roman"/>
                <w:bCs/>
                <w:lang w:val="it-IT"/>
              </w:rPr>
              <w:t>-Sodium nitrate</w:t>
            </w:r>
          </w:p>
          <w:p w14:paraId="224F1828" w14:textId="77777777" w:rsidR="00A91702" w:rsidRDefault="00D50C10">
            <w:pPr>
              <w:spacing w:line="256" w:lineRule="auto"/>
              <w:rPr>
                <w:rFonts w:ascii="Times New Roman" w:hAnsi="Times New Roman" w:cs="Times New Roman"/>
                <w:bCs/>
                <w:lang w:val="it-IT"/>
              </w:rPr>
            </w:pPr>
            <w:r>
              <w:rPr>
                <w:rFonts w:ascii="Times New Roman" w:hAnsi="Times New Roman" w:cs="Times New Roman"/>
                <w:bCs/>
                <w:lang w:val="it-IT"/>
              </w:rPr>
              <w:t>-Calcium cyanamide</w:t>
            </w:r>
          </w:p>
          <w:p w14:paraId="4F5E6CA1" w14:textId="77777777" w:rsidR="00A91702" w:rsidRDefault="00D50C10">
            <w:pPr>
              <w:spacing w:line="256" w:lineRule="auto"/>
              <w:rPr>
                <w:rFonts w:ascii="Times New Roman" w:hAnsi="Times New Roman" w:cs="Times New Roman"/>
                <w:bCs/>
                <w:lang w:val="it-IT"/>
              </w:rPr>
            </w:pPr>
            <w:r>
              <w:rPr>
                <w:rFonts w:ascii="Times New Roman" w:hAnsi="Times New Roman" w:cs="Times New Roman"/>
                <w:bCs/>
                <w:lang w:val="it-IT"/>
              </w:rPr>
              <w:t>-Potassium sulphate</w:t>
            </w:r>
          </w:p>
          <w:p w14:paraId="747A3BDE" w14:textId="77777777" w:rsidR="00A91702" w:rsidRDefault="00D50C10">
            <w:pPr>
              <w:spacing w:line="256" w:lineRule="auto"/>
              <w:rPr>
                <w:rFonts w:ascii="Times New Roman" w:hAnsi="Times New Roman" w:cs="Times New Roman"/>
                <w:bCs/>
              </w:rPr>
            </w:pPr>
            <w:r>
              <w:rPr>
                <w:rFonts w:ascii="Times New Roman" w:hAnsi="Times New Roman" w:cs="Times New Roman"/>
                <w:bCs/>
              </w:rPr>
              <w:t>-Magnesium potassium sulphate</w:t>
            </w:r>
          </w:p>
        </w:tc>
        <w:tc>
          <w:tcPr>
            <w:tcW w:w="7514" w:type="dxa"/>
            <w:tcBorders>
              <w:top w:val="single" w:sz="4" w:space="0" w:color="auto"/>
              <w:left w:val="single" w:sz="4" w:space="0" w:color="auto"/>
              <w:bottom w:val="single" w:sz="4" w:space="0" w:color="auto"/>
              <w:right w:val="single" w:sz="4" w:space="0" w:color="auto"/>
            </w:tcBorders>
            <w:hideMark/>
          </w:tcPr>
          <w:p w14:paraId="1057BC9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however, non-originating materials of the same heading as the product may be used, provided that their total value does not exceed 20 % of the EXW of the product; </w:t>
            </w:r>
          </w:p>
          <w:p w14:paraId="10EBD4BD"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24D1A3F"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40 % (EXW).</w:t>
            </w:r>
          </w:p>
        </w:tc>
      </w:tr>
      <w:tr w:rsidR="00A91702" w14:paraId="470FE99D" w14:textId="77777777">
        <w:tc>
          <w:tcPr>
            <w:tcW w:w="1985" w:type="dxa"/>
            <w:tcBorders>
              <w:top w:val="single" w:sz="4" w:space="0" w:color="auto"/>
              <w:left w:val="single" w:sz="4" w:space="0" w:color="auto"/>
              <w:bottom w:val="single" w:sz="4" w:space="0" w:color="auto"/>
              <w:right w:val="single" w:sz="4" w:space="0" w:color="auto"/>
            </w:tcBorders>
          </w:tcPr>
          <w:p w14:paraId="210D47D9" w14:textId="77777777" w:rsidR="00A91702" w:rsidRDefault="00D50C10">
            <w:pPr>
              <w:spacing w:line="256" w:lineRule="auto"/>
              <w:rPr>
                <w:rFonts w:ascii="Times New Roman" w:hAnsi="Times New Roman" w:cs="Times New Roman"/>
                <w:bCs/>
              </w:rPr>
            </w:pPr>
            <w:r>
              <w:rPr>
                <w:rFonts w:ascii="Times New Roman" w:hAnsi="Times New Roman" w:cs="Times New Roman"/>
                <w:bCs/>
              </w:rPr>
              <w:t>-Others</w:t>
            </w:r>
          </w:p>
          <w:p w14:paraId="158A21E2"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6F428A9B" w14:textId="77777777" w:rsidR="00A91702" w:rsidRDefault="00D50C10">
            <w:pPr>
              <w:spacing w:line="256" w:lineRule="auto"/>
              <w:rPr>
                <w:rFonts w:ascii="Times New Roman" w:hAnsi="Times New Roman" w:cs="Times New Roman"/>
                <w:bCs/>
              </w:rPr>
            </w:pPr>
            <w:r>
              <w:rPr>
                <w:rFonts w:ascii="Times New Roman" w:hAnsi="Times New Roman" w:cs="Times New Roman"/>
                <w:bCs/>
              </w:rPr>
              <w:t>CTH, however, non-originating materials of the same heading as the product may be used, provided that their total value does not exceed 20 % of the EXW of the product, and in which the value of all non-originating materials used does not exceed 50% of the EXW of the product;</w:t>
            </w:r>
          </w:p>
          <w:p w14:paraId="66CC3C4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431D6F2"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40 % (EXW).</w:t>
            </w:r>
          </w:p>
        </w:tc>
      </w:tr>
      <w:tr w:rsidR="00A91702" w14:paraId="2B6443E2" w14:textId="77777777">
        <w:tc>
          <w:tcPr>
            <w:tcW w:w="1985" w:type="dxa"/>
            <w:tcBorders>
              <w:top w:val="single" w:sz="4" w:space="0" w:color="auto"/>
              <w:left w:val="single" w:sz="4" w:space="0" w:color="auto"/>
              <w:bottom w:val="single" w:sz="4" w:space="0" w:color="auto"/>
              <w:right w:val="single" w:sz="4" w:space="0" w:color="auto"/>
            </w:tcBorders>
            <w:hideMark/>
          </w:tcPr>
          <w:p w14:paraId="488214DC"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32 </w:t>
            </w:r>
          </w:p>
        </w:tc>
        <w:tc>
          <w:tcPr>
            <w:tcW w:w="7514" w:type="dxa"/>
            <w:tcBorders>
              <w:top w:val="single" w:sz="4" w:space="0" w:color="auto"/>
              <w:left w:val="single" w:sz="4" w:space="0" w:color="auto"/>
              <w:bottom w:val="single" w:sz="4" w:space="0" w:color="auto"/>
              <w:right w:val="single" w:sz="4" w:space="0" w:color="auto"/>
            </w:tcBorders>
            <w:hideMark/>
          </w:tcPr>
          <w:p w14:paraId="41671A2F" w14:textId="77777777" w:rsidR="00A91702" w:rsidRDefault="00D50C10">
            <w:pPr>
              <w:spacing w:line="256" w:lineRule="auto"/>
              <w:rPr>
                <w:rFonts w:ascii="Times New Roman" w:hAnsi="Times New Roman" w:cs="Times New Roman"/>
                <w:b/>
              </w:rPr>
            </w:pPr>
            <w:r>
              <w:rPr>
                <w:rFonts w:ascii="Times New Roman" w:hAnsi="Times New Roman" w:cs="Times New Roman"/>
                <w:b/>
              </w:rPr>
              <w:t>Tanning or dyeing extracts; tannins and their derivatives; dyes, pigments and other colouring matter; paints and varnishes; putty and other mastics; inks</w:t>
            </w:r>
          </w:p>
        </w:tc>
      </w:tr>
      <w:tr w:rsidR="00A91702" w14:paraId="4CC5D1A5" w14:textId="77777777">
        <w:tc>
          <w:tcPr>
            <w:tcW w:w="1985" w:type="dxa"/>
            <w:tcBorders>
              <w:top w:val="single" w:sz="4" w:space="0" w:color="auto"/>
              <w:left w:val="single" w:sz="4" w:space="0" w:color="auto"/>
              <w:bottom w:val="single" w:sz="4" w:space="0" w:color="auto"/>
              <w:right w:val="single" w:sz="4" w:space="0" w:color="auto"/>
            </w:tcBorders>
            <w:hideMark/>
          </w:tcPr>
          <w:p w14:paraId="408D0187" w14:textId="77777777" w:rsidR="00A91702" w:rsidRDefault="00D50C10">
            <w:pPr>
              <w:spacing w:line="256" w:lineRule="auto"/>
              <w:rPr>
                <w:rFonts w:ascii="Times New Roman" w:hAnsi="Times New Roman" w:cs="Times New Roman"/>
                <w:bCs/>
              </w:rPr>
            </w:pPr>
            <w:r>
              <w:rPr>
                <w:rFonts w:ascii="Times New Roman" w:hAnsi="Times New Roman" w:cs="Times New Roman"/>
                <w:bCs/>
              </w:rPr>
              <w:t>32.01-32.15</w:t>
            </w:r>
          </w:p>
        </w:tc>
        <w:tc>
          <w:tcPr>
            <w:tcW w:w="7514" w:type="dxa"/>
            <w:tcBorders>
              <w:top w:val="single" w:sz="4" w:space="0" w:color="auto"/>
              <w:left w:val="single" w:sz="4" w:space="0" w:color="auto"/>
              <w:bottom w:val="single" w:sz="4" w:space="0" w:color="auto"/>
              <w:right w:val="single" w:sz="4" w:space="0" w:color="auto"/>
            </w:tcBorders>
            <w:hideMark/>
          </w:tcPr>
          <w:p w14:paraId="7C807C5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68302AA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1AE1BA2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0AFA124"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3FD59FD" w14:textId="77777777">
        <w:tc>
          <w:tcPr>
            <w:tcW w:w="1985" w:type="dxa"/>
            <w:tcBorders>
              <w:top w:val="single" w:sz="4" w:space="0" w:color="auto"/>
              <w:left w:val="single" w:sz="4" w:space="0" w:color="auto"/>
              <w:bottom w:val="single" w:sz="4" w:space="0" w:color="auto"/>
              <w:right w:val="single" w:sz="4" w:space="0" w:color="auto"/>
            </w:tcBorders>
            <w:hideMark/>
          </w:tcPr>
          <w:p w14:paraId="5C089289" w14:textId="77777777" w:rsidR="00A91702" w:rsidRDefault="00D50C10">
            <w:pPr>
              <w:spacing w:line="256" w:lineRule="auto"/>
              <w:rPr>
                <w:rFonts w:ascii="Times New Roman" w:hAnsi="Times New Roman" w:cs="Times New Roman"/>
                <w:b/>
              </w:rPr>
            </w:pPr>
            <w:r>
              <w:rPr>
                <w:rFonts w:ascii="Times New Roman" w:hAnsi="Times New Roman" w:cs="Times New Roman"/>
                <w:b/>
              </w:rPr>
              <w:t>Chapter 33</w:t>
            </w:r>
          </w:p>
        </w:tc>
        <w:tc>
          <w:tcPr>
            <w:tcW w:w="7514" w:type="dxa"/>
            <w:tcBorders>
              <w:top w:val="single" w:sz="4" w:space="0" w:color="auto"/>
              <w:left w:val="single" w:sz="4" w:space="0" w:color="auto"/>
              <w:bottom w:val="single" w:sz="4" w:space="0" w:color="auto"/>
              <w:right w:val="single" w:sz="4" w:space="0" w:color="auto"/>
            </w:tcBorders>
            <w:hideMark/>
          </w:tcPr>
          <w:p w14:paraId="4FEA8BAD" w14:textId="77777777" w:rsidR="00A91702" w:rsidRDefault="00D50C10">
            <w:pPr>
              <w:spacing w:line="256" w:lineRule="auto"/>
              <w:rPr>
                <w:rFonts w:ascii="Times New Roman" w:hAnsi="Times New Roman" w:cs="Times New Roman"/>
                <w:b/>
              </w:rPr>
            </w:pPr>
            <w:r>
              <w:rPr>
                <w:rFonts w:ascii="Times New Roman" w:hAnsi="Times New Roman" w:cs="Times New Roman"/>
                <w:b/>
              </w:rPr>
              <w:t>Essential oils and resinoids; perfumery, cosmetic or toilet preparations</w:t>
            </w:r>
          </w:p>
        </w:tc>
      </w:tr>
      <w:tr w:rsidR="00A91702" w14:paraId="0E3617AA" w14:textId="77777777">
        <w:tc>
          <w:tcPr>
            <w:tcW w:w="1985" w:type="dxa"/>
            <w:tcBorders>
              <w:top w:val="single" w:sz="4" w:space="0" w:color="auto"/>
              <w:left w:val="single" w:sz="4" w:space="0" w:color="auto"/>
              <w:bottom w:val="single" w:sz="4" w:space="0" w:color="auto"/>
              <w:right w:val="single" w:sz="4" w:space="0" w:color="auto"/>
            </w:tcBorders>
            <w:hideMark/>
          </w:tcPr>
          <w:p w14:paraId="59723F90" w14:textId="77777777" w:rsidR="00A91702" w:rsidRDefault="00D50C10">
            <w:pPr>
              <w:spacing w:line="256" w:lineRule="auto"/>
              <w:rPr>
                <w:rFonts w:ascii="Times New Roman" w:hAnsi="Times New Roman" w:cs="Times New Roman"/>
                <w:bCs/>
              </w:rPr>
            </w:pPr>
            <w:r>
              <w:rPr>
                <w:rFonts w:ascii="Times New Roman" w:hAnsi="Times New Roman" w:cs="Times New Roman"/>
                <w:bCs/>
              </w:rPr>
              <w:t>33.01</w:t>
            </w:r>
          </w:p>
        </w:tc>
        <w:tc>
          <w:tcPr>
            <w:tcW w:w="7514" w:type="dxa"/>
            <w:tcBorders>
              <w:top w:val="single" w:sz="4" w:space="0" w:color="auto"/>
              <w:left w:val="single" w:sz="4" w:space="0" w:color="auto"/>
              <w:bottom w:val="single" w:sz="4" w:space="0" w:color="auto"/>
              <w:right w:val="single" w:sz="4" w:space="0" w:color="auto"/>
            </w:tcBorders>
            <w:hideMark/>
          </w:tcPr>
          <w:p w14:paraId="0EFD4C8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266CDED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39AE6A4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32FDCCA"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53BD6743" w14:textId="77777777">
        <w:tc>
          <w:tcPr>
            <w:tcW w:w="1985" w:type="dxa"/>
            <w:tcBorders>
              <w:top w:val="single" w:sz="4" w:space="0" w:color="auto"/>
              <w:left w:val="single" w:sz="4" w:space="0" w:color="auto"/>
              <w:bottom w:val="single" w:sz="4" w:space="0" w:color="auto"/>
              <w:right w:val="single" w:sz="4" w:space="0" w:color="auto"/>
            </w:tcBorders>
            <w:hideMark/>
          </w:tcPr>
          <w:p w14:paraId="4C3685F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3302.10 </w:t>
            </w:r>
          </w:p>
        </w:tc>
        <w:tc>
          <w:tcPr>
            <w:tcW w:w="7514" w:type="dxa"/>
            <w:tcBorders>
              <w:top w:val="single" w:sz="4" w:space="0" w:color="auto"/>
              <w:left w:val="single" w:sz="4" w:space="0" w:color="auto"/>
              <w:bottom w:val="single" w:sz="4" w:space="0" w:color="auto"/>
              <w:right w:val="single" w:sz="4" w:space="0" w:color="auto"/>
            </w:tcBorders>
            <w:hideMark/>
          </w:tcPr>
          <w:p w14:paraId="62BEFB59" w14:textId="77777777" w:rsidR="00A91702" w:rsidRDefault="00D50C10">
            <w:pPr>
              <w:spacing w:line="256" w:lineRule="auto"/>
              <w:rPr>
                <w:rFonts w:ascii="Times New Roman" w:hAnsi="Times New Roman" w:cs="Times New Roman"/>
                <w:bCs/>
              </w:rPr>
            </w:pPr>
            <w:r>
              <w:rPr>
                <w:rFonts w:ascii="Times New Roman" w:hAnsi="Times New Roman" w:cs="Times New Roman"/>
                <w:bCs/>
              </w:rPr>
              <w:t>CTH, however, non-originating materials of subheading 3302.10 may be used, provided that their total value does not exceed 20 % of the EXW of the product.</w:t>
            </w:r>
          </w:p>
        </w:tc>
      </w:tr>
      <w:tr w:rsidR="00A91702" w14:paraId="2542243A" w14:textId="77777777">
        <w:tc>
          <w:tcPr>
            <w:tcW w:w="1985" w:type="dxa"/>
            <w:tcBorders>
              <w:top w:val="single" w:sz="4" w:space="0" w:color="auto"/>
              <w:left w:val="single" w:sz="4" w:space="0" w:color="auto"/>
              <w:bottom w:val="single" w:sz="4" w:space="0" w:color="auto"/>
              <w:right w:val="single" w:sz="4" w:space="0" w:color="auto"/>
            </w:tcBorders>
            <w:hideMark/>
          </w:tcPr>
          <w:p w14:paraId="242F5EB1"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3302.90 </w:t>
            </w:r>
          </w:p>
        </w:tc>
        <w:tc>
          <w:tcPr>
            <w:tcW w:w="7514" w:type="dxa"/>
            <w:tcBorders>
              <w:top w:val="single" w:sz="4" w:space="0" w:color="auto"/>
              <w:left w:val="single" w:sz="4" w:space="0" w:color="auto"/>
              <w:bottom w:val="single" w:sz="4" w:space="0" w:color="auto"/>
              <w:right w:val="single" w:sz="4" w:space="0" w:color="auto"/>
            </w:tcBorders>
            <w:hideMark/>
          </w:tcPr>
          <w:p w14:paraId="48506E9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50B04D5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1694917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C9D9AA2"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66B63094" w14:textId="77777777">
        <w:tc>
          <w:tcPr>
            <w:tcW w:w="1985" w:type="dxa"/>
            <w:tcBorders>
              <w:top w:val="single" w:sz="4" w:space="0" w:color="auto"/>
              <w:left w:val="single" w:sz="4" w:space="0" w:color="auto"/>
              <w:bottom w:val="single" w:sz="4" w:space="0" w:color="auto"/>
              <w:right w:val="single" w:sz="4" w:space="0" w:color="auto"/>
            </w:tcBorders>
            <w:hideMark/>
          </w:tcPr>
          <w:p w14:paraId="757483B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33.03 </w:t>
            </w:r>
          </w:p>
        </w:tc>
        <w:tc>
          <w:tcPr>
            <w:tcW w:w="7514" w:type="dxa"/>
            <w:tcBorders>
              <w:top w:val="single" w:sz="4" w:space="0" w:color="auto"/>
              <w:left w:val="single" w:sz="4" w:space="0" w:color="auto"/>
              <w:bottom w:val="single" w:sz="4" w:space="0" w:color="auto"/>
              <w:right w:val="single" w:sz="4" w:space="0" w:color="auto"/>
            </w:tcBorders>
            <w:hideMark/>
          </w:tcPr>
          <w:p w14:paraId="11EDB14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1B1F84B5" w14:textId="77777777">
        <w:tc>
          <w:tcPr>
            <w:tcW w:w="1985" w:type="dxa"/>
            <w:tcBorders>
              <w:top w:val="single" w:sz="4" w:space="0" w:color="auto"/>
              <w:left w:val="single" w:sz="4" w:space="0" w:color="auto"/>
              <w:bottom w:val="single" w:sz="4" w:space="0" w:color="auto"/>
              <w:right w:val="single" w:sz="4" w:space="0" w:color="auto"/>
            </w:tcBorders>
            <w:hideMark/>
          </w:tcPr>
          <w:p w14:paraId="7672846A" w14:textId="77777777" w:rsidR="00A91702" w:rsidRDefault="00D50C10">
            <w:pPr>
              <w:spacing w:line="256" w:lineRule="auto"/>
              <w:rPr>
                <w:rFonts w:ascii="Times New Roman" w:hAnsi="Times New Roman" w:cs="Times New Roman"/>
                <w:bCs/>
              </w:rPr>
            </w:pPr>
            <w:r>
              <w:rPr>
                <w:rFonts w:ascii="Times New Roman" w:hAnsi="Times New Roman" w:cs="Times New Roman"/>
                <w:bCs/>
              </w:rPr>
              <w:t>33.04 -33.07</w:t>
            </w:r>
          </w:p>
        </w:tc>
        <w:tc>
          <w:tcPr>
            <w:tcW w:w="7514" w:type="dxa"/>
            <w:tcBorders>
              <w:top w:val="single" w:sz="4" w:space="0" w:color="auto"/>
              <w:left w:val="single" w:sz="4" w:space="0" w:color="auto"/>
              <w:bottom w:val="single" w:sz="4" w:space="0" w:color="auto"/>
              <w:right w:val="single" w:sz="4" w:space="0" w:color="auto"/>
            </w:tcBorders>
            <w:hideMark/>
          </w:tcPr>
          <w:p w14:paraId="224ED0D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44AF9FF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20981C2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67D973C"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1BF8047E" w14:textId="77777777">
        <w:tc>
          <w:tcPr>
            <w:tcW w:w="1985" w:type="dxa"/>
            <w:tcBorders>
              <w:top w:val="single" w:sz="4" w:space="0" w:color="auto"/>
              <w:left w:val="single" w:sz="4" w:space="0" w:color="auto"/>
              <w:bottom w:val="single" w:sz="4" w:space="0" w:color="auto"/>
              <w:right w:val="single" w:sz="4" w:space="0" w:color="auto"/>
            </w:tcBorders>
            <w:hideMark/>
          </w:tcPr>
          <w:p w14:paraId="2332D82A" w14:textId="77777777" w:rsidR="00A91702" w:rsidRDefault="00D50C10">
            <w:pPr>
              <w:spacing w:line="256" w:lineRule="auto"/>
              <w:rPr>
                <w:rFonts w:ascii="Times New Roman" w:hAnsi="Times New Roman" w:cs="Times New Roman"/>
                <w:b/>
              </w:rPr>
            </w:pPr>
            <w:r>
              <w:rPr>
                <w:rFonts w:ascii="Times New Roman" w:hAnsi="Times New Roman" w:cs="Times New Roman"/>
                <w:b/>
              </w:rPr>
              <w:t>Chapter 34</w:t>
            </w:r>
          </w:p>
        </w:tc>
        <w:tc>
          <w:tcPr>
            <w:tcW w:w="7514" w:type="dxa"/>
            <w:tcBorders>
              <w:top w:val="single" w:sz="4" w:space="0" w:color="auto"/>
              <w:left w:val="single" w:sz="4" w:space="0" w:color="auto"/>
              <w:bottom w:val="single" w:sz="4" w:space="0" w:color="auto"/>
              <w:right w:val="single" w:sz="4" w:space="0" w:color="auto"/>
            </w:tcBorders>
            <w:hideMark/>
          </w:tcPr>
          <w:p w14:paraId="709B96E0" w14:textId="77777777" w:rsidR="00A91702" w:rsidRDefault="00D50C10">
            <w:pPr>
              <w:spacing w:line="256" w:lineRule="auto"/>
              <w:rPr>
                <w:rFonts w:ascii="Times New Roman" w:hAnsi="Times New Roman" w:cs="Times New Roman"/>
                <w:b/>
              </w:rPr>
            </w:pPr>
            <w:r>
              <w:rPr>
                <w:rFonts w:ascii="Times New Roman" w:hAnsi="Times New Roman" w:cs="Times New Roman"/>
                <w:b/>
              </w:rPr>
              <w:t>Soap, organic surface-active agents, washing preparations, lubricating preparations, artificial waxes, prepared waxes, polishing or scouring preparations, candles and similar articles, modelling pastes, "dental waxes" and dental preparations with a basis of plaster</w:t>
            </w:r>
          </w:p>
        </w:tc>
      </w:tr>
      <w:tr w:rsidR="00A91702" w14:paraId="1BFFF9BF" w14:textId="77777777">
        <w:tc>
          <w:tcPr>
            <w:tcW w:w="1985" w:type="dxa"/>
            <w:tcBorders>
              <w:top w:val="single" w:sz="4" w:space="0" w:color="auto"/>
              <w:left w:val="single" w:sz="4" w:space="0" w:color="auto"/>
              <w:bottom w:val="single" w:sz="4" w:space="0" w:color="auto"/>
              <w:right w:val="single" w:sz="4" w:space="0" w:color="auto"/>
            </w:tcBorders>
            <w:hideMark/>
          </w:tcPr>
          <w:p w14:paraId="14D105A8" w14:textId="77777777" w:rsidR="00A91702" w:rsidRDefault="00D50C10">
            <w:pPr>
              <w:spacing w:line="256" w:lineRule="auto"/>
              <w:rPr>
                <w:rFonts w:ascii="Times New Roman" w:hAnsi="Times New Roman" w:cs="Times New Roman"/>
                <w:bCs/>
              </w:rPr>
            </w:pPr>
            <w:r>
              <w:rPr>
                <w:rFonts w:ascii="Times New Roman" w:hAnsi="Times New Roman" w:cs="Times New Roman"/>
                <w:bCs/>
              </w:rPr>
              <w:t>34.01-34.07</w:t>
            </w:r>
          </w:p>
        </w:tc>
        <w:tc>
          <w:tcPr>
            <w:tcW w:w="7514" w:type="dxa"/>
            <w:tcBorders>
              <w:top w:val="single" w:sz="4" w:space="0" w:color="auto"/>
              <w:left w:val="single" w:sz="4" w:space="0" w:color="auto"/>
              <w:bottom w:val="single" w:sz="4" w:space="0" w:color="auto"/>
              <w:right w:val="single" w:sz="4" w:space="0" w:color="auto"/>
            </w:tcBorders>
            <w:hideMark/>
          </w:tcPr>
          <w:p w14:paraId="31D2B42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7B55355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0EED601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38D3A3C"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B247F61" w14:textId="77777777">
        <w:tc>
          <w:tcPr>
            <w:tcW w:w="1985" w:type="dxa"/>
            <w:tcBorders>
              <w:top w:val="single" w:sz="4" w:space="0" w:color="auto"/>
              <w:left w:val="single" w:sz="4" w:space="0" w:color="auto"/>
              <w:bottom w:val="single" w:sz="4" w:space="0" w:color="auto"/>
              <w:right w:val="single" w:sz="4" w:space="0" w:color="auto"/>
            </w:tcBorders>
            <w:hideMark/>
          </w:tcPr>
          <w:p w14:paraId="461CE815"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35 </w:t>
            </w:r>
          </w:p>
        </w:tc>
        <w:tc>
          <w:tcPr>
            <w:tcW w:w="7514" w:type="dxa"/>
            <w:tcBorders>
              <w:top w:val="single" w:sz="4" w:space="0" w:color="auto"/>
              <w:left w:val="single" w:sz="4" w:space="0" w:color="auto"/>
              <w:bottom w:val="single" w:sz="4" w:space="0" w:color="auto"/>
              <w:right w:val="single" w:sz="4" w:space="0" w:color="auto"/>
            </w:tcBorders>
            <w:hideMark/>
          </w:tcPr>
          <w:p w14:paraId="5E004358" w14:textId="77777777" w:rsidR="00A91702" w:rsidRDefault="00D50C10">
            <w:pPr>
              <w:spacing w:line="256" w:lineRule="auto"/>
              <w:rPr>
                <w:rFonts w:ascii="Times New Roman" w:hAnsi="Times New Roman" w:cs="Times New Roman"/>
                <w:b/>
              </w:rPr>
            </w:pPr>
            <w:r>
              <w:rPr>
                <w:rFonts w:ascii="Times New Roman" w:hAnsi="Times New Roman" w:cs="Times New Roman"/>
                <w:b/>
              </w:rPr>
              <w:t>Albuminoidal substances; modified starches; glues; enzymes</w:t>
            </w:r>
          </w:p>
        </w:tc>
      </w:tr>
      <w:tr w:rsidR="00A91702" w14:paraId="79C1AA5E" w14:textId="77777777">
        <w:tc>
          <w:tcPr>
            <w:tcW w:w="1985" w:type="dxa"/>
            <w:tcBorders>
              <w:top w:val="single" w:sz="4" w:space="0" w:color="auto"/>
              <w:left w:val="single" w:sz="4" w:space="0" w:color="auto"/>
              <w:bottom w:val="single" w:sz="4" w:space="0" w:color="auto"/>
              <w:right w:val="single" w:sz="4" w:space="0" w:color="auto"/>
            </w:tcBorders>
            <w:hideMark/>
          </w:tcPr>
          <w:p w14:paraId="5237821B" w14:textId="77777777" w:rsidR="00A91702" w:rsidRDefault="00D50C10">
            <w:pPr>
              <w:spacing w:line="256" w:lineRule="auto"/>
              <w:rPr>
                <w:rFonts w:ascii="Times New Roman" w:hAnsi="Times New Roman" w:cs="Times New Roman"/>
                <w:bCs/>
              </w:rPr>
            </w:pPr>
            <w:r>
              <w:rPr>
                <w:rFonts w:ascii="Times New Roman" w:hAnsi="Times New Roman" w:cs="Times New Roman"/>
                <w:bCs/>
              </w:rPr>
              <w:t>35.01-35.04</w:t>
            </w:r>
          </w:p>
        </w:tc>
        <w:tc>
          <w:tcPr>
            <w:tcW w:w="7514" w:type="dxa"/>
            <w:tcBorders>
              <w:top w:val="single" w:sz="4" w:space="0" w:color="auto"/>
              <w:left w:val="single" w:sz="4" w:space="0" w:color="auto"/>
              <w:bottom w:val="single" w:sz="4" w:space="0" w:color="auto"/>
              <w:right w:val="single" w:sz="4" w:space="0" w:color="auto"/>
            </w:tcBorders>
            <w:hideMark/>
          </w:tcPr>
          <w:p w14:paraId="368725CB"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Chapter 4.</w:t>
            </w:r>
          </w:p>
        </w:tc>
      </w:tr>
      <w:tr w:rsidR="00A91702" w14:paraId="79A8CB59" w14:textId="77777777">
        <w:tc>
          <w:tcPr>
            <w:tcW w:w="1985" w:type="dxa"/>
            <w:tcBorders>
              <w:top w:val="single" w:sz="4" w:space="0" w:color="auto"/>
              <w:left w:val="single" w:sz="4" w:space="0" w:color="auto"/>
              <w:bottom w:val="single" w:sz="4" w:space="0" w:color="auto"/>
              <w:right w:val="single" w:sz="4" w:space="0" w:color="auto"/>
            </w:tcBorders>
            <w:hideMark/>
          </w:tcPr>
          <w:p w14:paraId="15B1DF3F" w14:textId="77777777" w:rsidR="00A91702" w:rsidRDefault="00D50C10">
            <w:pPr>
              <w:spacing w:line="256" w:lineRule="auto"/>
              <w:rPr>
                <w:rFonts w:ascii="Times New Roman" w:hAnsi="Times New Roman" w:cs="Times New Roman"/>
                <w:bCs/>
              </w:rPr>
            </w:pPr>
            <w:r>
              <w:rPr>
                <w:rFonts w:ascii="Times New Roman" w:hAnsi="Times New Roman" w:cs="Times New Roman"/>
                <w:bCs/>
              </w:rPr>
              <w:t>35.05</w:t>
            </w:r>
          </w:p>
        </w:tc>
        <w:tc>
          <w:tcPr>
            <w:tcW w:w="7514" w:type="dxa"/>
            <w:tcBorders>
              <w:top w:val="single" w:sz="4" w:space="0" w:color="auto"/>
              <w:left w:val="single" w:sz="4" w:space="0" w:color="auto"/>
              <w:bottom w:val="single" w:sz="4" w:space="0" w:color="auto"/>
              <w:right w:val="single" w:sz="4" w:space="0" w:color="auto"/>
            </w:tcBorders>
            <w:hideMark/>
          </w:tcPr>
          <w:p w14:paraId="63CE3A8B"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11.08.</w:t>
            </w:r>
          </w:p>
        </w:tc>
      </w:tr>
      <w:tr w:rsidR="00A91702" w14:paraId="51CCEA2E" w14:textId="77777777">
        <w:tc>
          <w:tcPr>
            <w:tcW w:w="1985" w:type="dxa"/>
            <w:tcBorders>
              <w:top w:val="single" w:sz="4" w:space="0" w:color="auto"/>
              <w:left w:val="single" w:sz="4" w:space="0" w:color="auto"/>
              <w:bottom w:val="single" w:sz="4" w:space="0" w:color="auto"/>
              <w:right w:val="single" w:sz="4" w:space="0" w:color="auto"/>
            </w:tcBorders>
            <w:hideMark/>
          </w:tcPr>
          <w:p w14:paraId="5B8E01E7" w14:textId="77777777" w:rsidR="00A91702" w:rsidRDefault="00D50C10">
            <w:pPr>
              <w:spacing w:line="256" w:lineRule="auto"/>
              <w:rPr>
                <w:rFonts w:ascii="Times New Roman" w:hAnsi="Times New Roman" w:cs="Times New Roman"/>
                <w:bCs/>
              </w:rPr>
            </w:pPr>
            <w:r>
              <w:rPr>
                <w:rFonts w:ascii="Times New Roman" w:hAnsi="Times New Roman" w:cs="Times New Roman"/>
                <w:bCs/>
              </w:rPr>
              <w:t>35.06-35.07</w:t>
            </w:r>
          </w:p>
        </w:tc>
        <w:tc>
          <w:tcPr>
            <w:tcW w:w="7514" w:type="dxa"/>
            <w:tcBorders>
              <w:top w:val="single" w:sz="4" w:space="0" w:color="auto"/>
              <w:left w:val="single" w:sz="4" w:space="0" w:color="auto"/>
              <w:bottom w:val="single" w:sz="4" w:space="0" w:color="auto"/>
              <w:right w:val="single" w:sz="4" w:space="0" w:color="auto"/>
            </w:tcBorders>
            <w:hideMark/>
          </w:tcPr>
          <w:p w14:paraId="71EBDC66"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00731AF6"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5ADE040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24DE813"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CCB5480" w14:textId="77777777">
        <w:tc>
          <w:tcPr>
            <w:tcW w:w="1985" w:type="dxa"/>
            <w:tcBorders>
              <w:top w:val="single" w:sz="4" w:space="0" w:color="auto"/>
              <w:left w:val="single" w:sz="4" w:space="0" w:color="auto"/>
              <w:bottom w:val="single" w:sz="4" w:space="0" w:color="auto"/>
              <w:right w:val="single" w:sz="4" w:space="0" w:color="auto"/>
            </w:tcBorders>
            <w:hideMark/>
          </w:tcPr>
          <w:p w14:paraId="3D40D947"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36 </w:t>
            </w:r>
          </w:p>
        </w:tc>
        <w:tc>
          <w:tcPr>
            <w:tcW w:w="7514" w:type="dxa"/>
            <w:tcBorders>
              <w:top w:val="single" w:sz="4" w:space="0" w:color="auto"/>
              <w:left w:val="single" w:sz="4" w:space="0" w:color="auto"/>
              <w:bottom w:val="single" w:sz="4" w:space="0" w:color="auto"/>
              <w:right w:val="single" w:sz="4" w:space="0" w:color="auto"/>
            </w:tcBorders>
            <w:hideMark/>
          </w:tcPr>
          <w:p w14:paraId="7BDC4837" w14:textId="77777777" w:rsidR="00A91702" w:rsidRDefault="00D50C10">
            <w:pPr>
              <w:spacing w:line="256" w:lineRule="auto"/>
              <w:rPr>
                <w:rFonts w:ascii="Times New Roman" w:hAnsi="Times New Roman" w:cs="Times New Roman"/>
                <w:b/>
              </w:rPr>
            </w:pPr>
            <w:r>
              <w:rPr>
                <w:rFonts w:ascii="Times New Roman" w:hAnsi="Times New Roman" w:cs="Times New Roman"/>
                <w:b/>
              </w:rPr>
              <w:t>Explosives; pyrotechnic products; matches; pyrophoric alloys; certain combustible preparations</w:t>
            </w:r>
          </w:p>
        </w:tc>
      </w:tr>
      <w:tr w:rsidR="00A91702" w14:paraId="4A66514A" w14:textId="77777777">
        <w:tc>
          <w:tcPr>
            <w:tcW w:w="1985" w:type="dxa"/>
            <w:tcBorders>
              <w:top w:val="single" w:sz="4" w:space="0" w:color="auto"/>
              <w:left w:val="single" w:sz="4" w:space="0" w:color="auto"/>
              <w:bottom w:val="single" w:sz="4" w:space="0" w:color="auto"/>
              <w:right w:val="single" w:sz="4" w:space="0" w:color="auto"/>
            </w:tcBorders>
            <w:hideMark/>
          </w:tcPr>
          <w:p w14:paraId="2F758958" w14:textId="77777777" w:rsidR="00A91702" w:rsidRDefault="00D50C10">
            <w:pPr>
              <w:spacing w:line="256" w:lineRule="auto"/>
              <w:rPr>
                <w:rFonts w:ascii="Times New Roman" w:hAnsi="Times New Roman" w:cs="Times New Roman"/>
                <w:bCs/>
              </w:rPr>
            </w:pPr>
            <w:r>
              <w:rPr>
                <w:rFonts w:ascii="Times New Roman" w:hAnsi="Times New Roman" w:cs="Times New Roman"/>
                <w:bCs/>
              </w:rPr>
              <w:t>36.01-36.06</w:t>
            </w:r>
          </w:p>
        </w:tc>
        <w:tc>
          <w:tcPr>
            <w:tcW w:w="7514" w:type="dxa"/>
            <w:tcBorders>
              <w:top w:val="single" w:sz="4" w:space="0" w:color="auto"/>
              <w:left w:val="single" w:sz="4" w:space="0" w:color="auto"/>
              <w:bottom w:val="single" w:sz="4" w:space="0" w:color="auto"/>
              <w:right w:val="single" w:sz="4" w:space="0" w:color="auto"/>
            </w:tcBorders>
            <w:hideMark/>
          </w:tcPr>
          <w:p w14:paraId="4B22BC7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0EA46C8F"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A chemical reaction, purification, mixing and blending, production of standard materials, a change in particle size, isomer separation, or biotechnological processing is undergone; </w:t>
            </w:r>
          </w:p>
          <w:p w14:paraId="54E5693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0013BF8"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C304F4C" w14:textId="77777777">
        <w:tc>
          <w:tcPr>
            <w:tcW w:w="1985" w:type="dxa"/>
            <w:tcBorders>
              <w:top w:val="single" w:sz="4" w:space="0" w:color="auto"/>
              <w:left w:val="single" w:sz="4" w:space="0" w:color="auto"/>
              <w:bottom w:val="single" w:sz="4" w:space="0" w:color="auto"/>
              <w:right w:val="single" w:sz="4" w:space="0" w:color="auto"/>
            </w:tcBorders>
            <w:hideMark/>
          </w:tcPr>
          <w:p w14:paraId="52496690"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 xml:space="preserve">Chapter 37 </w:t>
            </w:r>
          </w:p>
        </w:tc>
        <w:tc>
          <w:tcPr>
            <w:tcW w:w="7514" w:type="dxa"/>
            <w:tcBorders>
              <w:top w:val="single" w:sz="4" w:space="0" w:color="auto"/>
              <w:left w:val="single" w:sz="4" w:space="0" w:color="auto"/>
              <w:bottom w:val="single" w:sz="4" w:space="0" w:color="auto"/>
              <w:right w:val="single" w:sz="4" w:space="0" w:color="auto"/>
            </w:tcBorders>
            <w:hideMark/>
          </w:tcPr>
          <w:p w14:paraId="64F0927A" w14:textId="77777777" w:rsidR="00A91702" w:rsidRDefault="00D50C10">
            <w:pPr>
              <w:spacing w:line="256" w:lineRule="auto"/>
              <w:rPr>
                <w:rFonts w:ascii="Times New Roman" w:hAnsi="Times New Roman" w:cs="Times New Roman"/>
                <w:b/>
              </w:rPr>
            </w:pPr>
            <w:r>
              <w:rPr>
                <w:rFonts w:ascii="Times New Roman" w:hAnsi="Times New Roman" w:cs="Times New Roman"/>
                <w:b/>
              </w:rPr>
              <w:t>Photographic or cinematographic goods</w:t>
            </w:r>
          </w:p>
        </w:tc>
      </w:tr>
      <w:tr w:rsidR="00A91702" w14:paraId="115A8810" w14:textId="77777777">
        <w:tc>
          <w:tcPr>
            <w:tcW w:w="1985" w:type="dxa"/>
            <w:tcBorders>
              <w:top w:val="single" w:sz="4" w:space="0" w:color="auto"/>
              <w:left w:val="single" w:sz="4" w:space="0" w:color="auto"/>
              <w:bottom w:val="single" w:sz="4" w:space="0" w:color="auto"/>
              <w:right w:val="single" w:sz="4" w:space="0" w:color="auto"/>
            </w:tcBorders>
            <w:hideMark/>
          </w:tcPr>
          <w:p w14:paraId="645F15E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37.01-37.07 </w:t>
            </w:r>
          </w:p>
        </w:tc>
        <w:tc>
          <w:tcPr>
            <w:tcW w:w="7514" w:type="dxa"/>
            <w:tcBorders>
              <w:top w:val="single" w:sz="4" w:space="0" w:color="auto"/>
              <w:left w:val="single" w:sz="4" w:space="0" w:color="auto"/>
              <w:bottom w:val="single" w:sz="4" w:space="0" w:color="auto"/>
              <w:right w:val="single" w:sz="4" w:space="0" w:color="auto"/>
            </w:tcBorders>
            <w:hideMark/>
          </w:tcPr>
          <w:p w14:paraId="2ED87CD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423AEF5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69FDD51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9E5D649"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E1C8497" w14:textId="77777777">
        <w:tc>
          <w:tcPr>
            <w:tcW w:w="1985" w:type="dxa"/>
            <w:tcBorders>
              <w:top w:val="single" w:sz="4" w:space="0" w:color="auto"/>
              <w:left w:val="single" w:sz="4" w:space="0" w:color="auto"/>
              <w:bottom w:val="single" w:sz="4" w:space="0" w:color="auto"/>
              <w:right w:val="single" w:sz="4" w:space="0" w:color="auto"/>
            </w:tcBorders>
            <w:hideMark/>
          </w:tcPr>
          <w:p w14:paraId="5922839C"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38 </w:t>
            </w:r>
          </w:p>
        </w:tc>
        <w:tc>
          <w:tcPr>
            <w:tcW w:w="7514" w:type="dxa"/>
            <w:tcBorders>
              <w:top w:val="single" w:sz="4" w:space="0" w:color="auto"/>
              <w:left w:val="single" w:sz="4" w:space="0" w:color="auto"/>
              <w:bottom w:val="single" w:sz="4" w:space="0" w:color="auto"/>
              <w:right w:val="single" w:sz="4" w:space="0" w:color="auto"/>
            </w:tcBorders>
            <w:hideMark/>
          </w:tcPr>
          <w:p w14:paraId="1C1FE18C" w14:textId="77777777" w:rsidR="00A91702" w:rsidRDefault="00D50C10">
            <w:pPr>
              <w:spacing w:line="256" w:lineRule="auto"/>
              <w:rPr>
                <w:rFonts w:ascii="Times New Roman" w:hAnsi="Times New Roman" w:cs="Times New Roman"/>
                <w:b/>
              </w:rPr>
            </w:pPr>
            <w:r>
              <w:rPr>
                <w:rFonts w:ascii="Times New Roman" w:hAnsi="Times New Roman" w:cs="Times New Roman"/>
                <w:b/>
              </w:rPr>
              <w:t>Miscellaneous chemical products</w:t>
            </w:r>
          </w:p>
        </w:tc>
      </w:tr>
      <w:tr w:rsidR="00A91702" w14:paraId="7C66F82C" w14:textId="77777777">
        <w:tc>
          <w:tcPr>
            <w:tcW w:w="1985" w:type="dxa"/>
            <w:tcBorders>
              <w:top w:val="single" w:sz="4" w:space="0" w:color="auto"/>
              <w:left w:val="single" w:sz="4" w:space="0" w:color="auto"/>
              <w:bottom w:val="single" w:sz="4" w:space="0" w:color="auto"/>
              <w:right w:val="single" w:sz="4" w:space="0" w:color="auto"/>
            </w:tcBorders>
            <w:hideMark/>
          </w:tcPr>
          <w:p w14:paraId="77174854" w14:textId="77777777" w:rsidR="00A91702" w:rsidRDefault="00D50C10">
            <w:pPr>
              <w:spacing w:line="256" w:lineRule="auto"/>
              <w:rPr>
                <w:rFonts w:ascii="Times New Roman" w:hAnsi="Times New Roman" w:cs="Times New Roman"/>
                <w:bCs/>
              </w:rPr>
            </w:pPr>
            <w:r>
              <w:rPr>
                <w:rFonts w:ascii="Times New Roman" w:hAnsi="Times New Roman" w:cs="Times New Roman"/>
                <w:bCs/>
              </w:rPr>
              <w:t>38.01-38.08</w:t>
            </w:r>
          </w:p>
        </w:tc>
        <w:tc>
          <w:tcPr>
            <w:tcW w:w="7514" w:type="dxa"/>
            <w:tcBorders>
              <w:top w:val="single" w:sz="4" w:space="0" w:color="auto"/>
              <w:left w:val="single" w:sz="4" w:space="0" w:color="auto"/>
              <w:bottom w:val="single" w:sz="4" w:space="0" w:color="auto"/>
              <w:right w:val="single" w:sz="4" w:space="0" w:color="auto"/>
            </w:tcBorders>
            <w:hideMark/>
          </w:tcPr>
          <w:p w14:paraId="533EB68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27EE18C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7438CD0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21D62E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62B9CA64" w14:textId="77777777">
        <w:tc>
          <w:tcPr>
            <w:tcW w:w="1985" w:type="dxa"/>
            <w:tcBorders>
              <w:top w:val="single" w:sz="4" w:space="0" w:color="auto"/>
              <w:left w:val="single" w:sz="4" w:space="0" w:color="auto"/>
              <w:bottom w:val="single" w:sz="4" w:space="0" w:color="auto"/>
              <w:right w:val="single" w:sz="4" w:space="0" w:color="auto"/>
            </w:tcBorders>
            <w:hideMark/>
          </w:tcPr>
          <w:p w14:paraId="154BB728" w14:textId="77777777" w:rsidR="00A91702" w:rsidRDefault="00D50C10">
            <w:pPr>
              <w:spacing w:line="256" w:lineRule="auto"/>
              <w:rPr>
                <w:rFonts w:ascii="Times New Roman" w:hAnsi="Times New Roman" w:cs="Times New Roman"/>
                <w:bCs/>
              </w:rPr>
            </w:pPr>
            <w:r>
              <w:rPr>
                <w:rFonts w:ascii="Times New Roman" w:hAnsi="Times New Roman" w:cs="Times New Roman"/>
                <w:bCs/>
              </w:rPr>
              <w:t>3809.10</w:t>
            </w:r>
          </w:p>
        </w:tc>
        <w:tc>
          <w:tcPr>
            <w:tcW w:w="7514" w:type="dxa"/>
            <w:tcBorders>
              <w:top w:val="single" w:sz="4" w:space="0" w:color="auto"/>
              <w:left w:val="single" w:sz="4" w:space="0" w:color="auto"/>
              <w:bottom w:val="single" w:sz="4" w:space="0" w:color="auto"/>
              <w:right w:val="single" w:sz="4" w:space="0" w:color="auto"/>
            </w:tcBorders>
            <w:hideMark/>
          </w:tcPr>
          <w:p w14:paraId="14BE4716"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headings 11.08 and 35.05.</w:t>
            </w:r>
          </w:p>
        </w:tc>
      </w:tr>
      <w:tr w:rsidR="00A91702" w14:paraId="0802F7B4" w14:textId="77777777">
        <w:tc>
          <w:tcPr>
            <w:tcW w:w="1985" w:type="dxa"/>
            <w:tcBorders>
              <w:top w:val="single" w:sz="4" w:space="0" w:color="auto"/>
              <w:left w:val="single" w:sz="4" w:space="0" w:color="auto"/>
              <w:bottom w:val="single" w:sz="4" w:space="0" w:color="auto"/>
              <w:right w:val="single" w:sz="4" w:space="0" w:color="auto"/>
            </w:tcBorders>
            <w:hideMark/>
          </w:tcPr>
          <w:p w14:paraId="0C964F66" w14:textId="77777777" w:rsidR="00A91702" w:rsidRDefault="00D50C10">
            <w:pPr>
              <w:spacing w:line="256" w:lineRule="auto"/>
              <w:rPr>
                <w:rFonts w:ascii="Times New Roman" w:hAnsi="Times New Roman" w:cs="Times New Roman"/>
                <w:bCs/>
              </w:rPr>
            </w:pPr>
            <w:r>
              <w:rPr>
                <w:rFonts w:ascii="Times New Roman" w:hAnsi="Times New Roman" w:cs="Times New Roman"/>
                <w:bCs/>
              </w:rPr>
              <w:t>3809.91-3822.00</w:t>
            </w:r>
          </w:p>
        </w:tc>
        <w:tc>
          <w:tcPr>
            <w:tcW w:w="7514" w:type="dxa"/>
            <w:tcBorders>
              <w:top w:val="single" w:sz="4" w:space="0" w:color="auto"/>
              <w:left w:val="single" w:sz="4" w:space="0" w:color="auto"/>
              <w:bottom w:val="single" w:sz="4" w:space="0" w:color="auto"/>
              <w:right w:val="single" w:sz="4" w:space="0" w:color="auto"/>
            </w:tcBorders>
            <w:hideMark/>
          </w:tcPr>
          <w:p w14:paraId="7D70B33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67979FB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3ED80B5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1392311"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1E7923F7" w14:textId="77777777">
        <w:tc>
          <w:tcPr>
            <w:tcW w:w="1985" w:type="dxa"/>
            <w:tcBorders>
              <w:top w:val="single" w:sz="4" w:space="0" w:color="auto"/>
              <w:left w:val="single" w:sz="4" w:space="0" w:color="auto"/>
              <w:bottom w:val="single" w:sz="4" w:space="0" w:color="auto"/>
              <w:right w:val="single" w:sz="4" w:space="0" w:color="auto"/>
            </w:tcBorders>
            <w:hideMark/>
          </w:tcPr>
          <w:p w14:paraId="74E57487" w14:textId="77777777" w:rsidR="00A91702" w:rsidRDefault="00D50C10">
            <w:pPr>
              <w:spacing w:line="256" w:lineRule="auto"/>
              <w:rPr>
                <w:rFonts w:ascii="Times New Roman" w:hAnsi="Times New Roman" w:cs="Times New Roman"/>
                <w:bCs/>
              </w:rPr>
            </w:pPr>
            <w:r>
              <w:rPr>
                <w:rFonts w:ascii="Times New Roman" w:hAnsi="Times New Roman" w:cs="Times New Roman"/>
                <w:bCs/>
              </w:rPr>
              <w:t>38.23</w:t>
            </w:r>
          </w:p>
        </w:tc>
        <w:tc>
          <w:tcPr>
            <w:tcW w:w="7514" w:type="dxa"/>
            <w:tcBorders>
              <w:top w:val="single" w:sz="4" w:space="0" w:color="auto"/>
              <w:left w:val="single" w:sz="4" w:space="0" w:color="auto"/>
              <w:bottom w:val="single" w:sz="4" w:space="0" w:color="auto"/>
              <w:right w:val="single" w:sz="4" w:space="0" w:color="auto"/>
            </w:tcBorders>
            <w:hideMark/>
          </w:tcPr>
          <w:p w14:paraId="21B456F8"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 of any heading.</w:t>
            </w:r>
          </w:p>
        </w:tc>
      </w:tr>
      <w:tr w:rsidR="00A91702" w14:paraId="0FFB6ACE" w14:textId="77777777">
        <w:tc>
          <w:tcPr>
            <w:tcW w:w="1985" w:type="dxa"/>
            <w:tcBorders>
              <w:top w:val="single" w:sz="4" w:space="0" w:color="auto"/>
              <w:left w:val="single" w:sz="4" w:space="0" w:color="auto"/>
              <w:bottom w:val="single" w:sz="4" w:space="0" w:color="auto"/>
              <w:right w:val="single" w:sz="4" w:space="0" w:color="auto"/>
            </w:tcBorders>
            <w:hideMark/>
          </w:tcPr>
          <w:p w14:paraId="2865733A" w14:textId="77777777" w:rsidR="00A91702" w:rsidRDefault="00D50C10">
            <w:pPr>
              <w:spacing w:line="256" w:lineRule="auto"/>
              <w:rPr>
                <w:rFonts w:ascii="Times New Roman" w:hAnsi="Times New Roman" w:cs="Times New Roman"/>
                <w:bCs/>
              </w:rPr>
            </w:pPr>
            <w:r>
              <w:rPr>
                <w:rFonts w:ascii="Times New Roman" w:hAnsi="Times New Roman" w:cs="Times New Roman"/>
                <w:bCs/>
              </w:rPr>
              <w:t>3824.10-3824.50</w:t>
            </w:r>
          </w:p>
        </w:tc>
        <w:tc>
          <w:tcPr>
            <w:tcW w:w="7514" w:type="dxa"/>
            <w:tcBorders>
              <w:top w:val="single" w:sz="4" w:space="0" w:color="auto"/>
              <w:left w:val="single" w:sz="4" w:space="0" w:color="auto"/>
              <w:bottom w:val="single" w:sz="4" w:space="0" w:color="auto"/>
              <w:right w:val="single" w:sz="4" w:space="0" w:color="auto"/>
            </w:tcBorders>
            <w:hideMark/>
          </w:tcPr>
          <w:p w14:paraId="5702504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0ECDEC2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0CE9C83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FB2F8B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4D55A19" w14:textId="77777777">
        <w:trPr>
          <w:trHeight w:val="240"/>
        </w:trPr>
        <w:tc>
          <w:tcPr>
            <w:tcW w:w="1985" w:type="dxa"/>
            <w:tcBorders>
              <w:top w:val="single" w:sz="4" w:space="0" w:color="auto"/>
              <w:left w:val="single" w:sz="4" w:space="0" w:color="auto"/>
              <w:bottom w:val="single" w:sz="4" w:space="0" w:color="auto"/>
              <w:right w:val="single" w:sz="4" w:space="0" w:color="auto"/>
            </w:tcBorders>
            <w:hideMark/>
          </w:tcPr>
          <w:p w14:paraId="3B3D25D8" w14:textId="77777777" w:rsidR="00A91702" w:rsidRDefault="00D50C10">
            <w:pPr>
              <w:spacing w:line="256" w:lineRule="auto"/>
              <w:rPr>
                <w:rFonts w:ascii="Times New Roman" w:hAnsi="Times New Roman" w:cs="Times New Roman"/>
                <w:bCs/>
              </w:rPr>
            </w:pPr>
            <w:r>
              <w:rPr>
                <w:rFonts w:ascii="Times New Roman" w:hAnsi="Times New Roman" w:cs="Times New Roman"/>
                <w:bCs/>
              </w:rPr>
              <w:t>3824.60</w:t>
            </w:r>
          </w:p>
        </w:tc>
        <w:tc>
          <w:tcPr>
            <w:tcW w:w="7514" w:type="dxa"/>
            <w:tcBorders>
              <w:top w:val="single" w:sz="4" w:space="0" w:color="auto"/>
              <w:left w:val="single" w:sz="4" w:space="0" w:color="auto"/>
              <w:bottom w:val="single" w:sz="4" w:space="0" w:color="auto"/>
              <w:right w:val="single" w:sz="4" w:space="0" w:color="auto"/>
            </w:tcBorders>
            <w:hideMark/>
          </w:tcPr>
          <w:p w14:paraId="33E1B479"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subheadings 2905.43 and 2905.44.</w:t>
            </w:r>
          </w:p>
        </w:tc>
      </w:tr>
      <w:tr w:rsidR="00A91702" w14:paraId="4A93C62B" w14:textId="77777777">
        <w:trPr>
          <w:trHeight w:val="225"/>
        </w:trPr>
        <w:tc>
          <w:tcPr>
            <w:tcW w:w="1985" w:type="dxa"/>
            <w:tcBorders>
              <w:top w:val="single" w:sz="4" w:space="0" w:color="auto"/>
              <w:left w:val="single" w:sz="4" w:space="0" w:color="auto"/>
              <w:bottom w:val="single" w:sz="4" w:space="0" w:color="auto"/>
              <w:right w:val="single" w:sz="4" w:space="0" w:color="auto"/>
            </w:tcBorders>
            <w:hideMark/>
          </w:tcPr>
          <w:p w14:paraId="37EE709C"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3824.71-3825.90</w:t>
            </w:r>
          </w:p>
        </w:tc>
        <w:tc>
          <w:tcPr>
            <w:tcW w:w="7514" w:type="dxa"/>
            <w:tcBorders>
              <w:top w:val="single" w:sz="4" w:space="0" w:color="auto"/>
              <w:left w:val="single" w:sz="4" w:space="0" w:color="auto"/>
              <w:bottom w:val="single" w:sz="4" w:space="0" w:color="auto"/>
              <w:right w:val="single" w:sz="4" w:space="0" w:color="auto"/>
            </w:tcBorders>
            <w:hideMark/>
          </w:tcPr>
          <w:p w14:paraId="5162F08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5BB16AE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405F7BF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A243862"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3ED1E100" w14:textId="77777777">
        <w:trPr>
          <w:trHeight w:val="240"/>
        </w:trPr>
        <w:tc>
          <w:tcPr>
            <w:tcW w:w="1985" w:type="dxa"/>
            <w:tcBorders>
              <w:top w:val="single" w:sz="4" w:space="0" w:color="auto"/>
              <w:left w:val="single" w:sz="4" w:space="0" w:color="auto"/>
              <w:bottom w:val="single" w:sz="4" w:space="0" w:color="auto"/>
              <w:right w:val="single" w:sz="4" w:space="0" w:color="auto"/>
            </w:tcBorders>
            <w:hideMark/>
          </w:tcPr>
          <w:p w14:paraId="22262CCD" w14:textId="77777777" w:rsidR="00A91702" w:rsidRDefault="00D50C10">
            <w:pPr>
              <w:spacing w:line="256" w:lineRule="auto"/>
              <w:rPr>
                <w:rFonts w:ascii="Times New Roman" w:hAnsi="Times New Roman" w:cs="Times New Roman"/>
                <w:bCs/>
              </w:rPr>
            </w:pPr>
            <w:r>
              <w:rPr>
                <w:rFonts w:ascii="Times New Roman" w:hAnsi="Times New Roman" w:cs="Times New Roman"/>
                <w:bCs/>
              </w:rPr>
              <w:t>38.26</w:t>
            </w:r>
          </w:p>
        </w:tc>
        <w:tc>
          <w:tcPr>
            <w:tcW w:w="7514" w:type="dxa"/>
            <w:tcBorders>
              <w:top w:val="single" w:sz="4" w:space="0" w:color="auto"/>
              <w:left w:val="single" w:sz="4" w:space="0" w:color="auto"/>
              <w:bottom w:val="single" w:sz="4" w:space="0" w:color="auto"/>
              <w:right w:val="single" w:sz="4" w:space="0" w:color="auto"/>
            </w:tcBorders>
            <w:hideMark/>
          </w:tcPr>
          <w:p w14:paraId="2D916B66"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in which biodiesel is obtained through transesterification, esterification or hydro-treatment.</w:t>
            </w:r>
          </w:p>
        </w:tc>
      </w:tr>
      <w:tr w:rsidR="00A91702" w14:paraId="31D9AABE" w14:textId="77777777">
        <w:tc>
          <w:tcPr>
            <w:tcW w:w="1985" w:type="dxa"/>
            <w:tcBorders>
              <w:top w:val="single" w:sz="4" w:space="0" w:color="auto"/>
              <w:left w:val="single" w:sz="4" w:space="0" w:color="auto"/>
              <w:bottom w:val="single" w:sz="4" w:space="0" w:color="auto"/>
              <w:right w:val="single" w:sz="4" w:space="0" w:color="auto"/>
            </w:tcBorders>
            <w:hideMark/>
          </w:tcPr>
          <w:p w14:paraId="14B198A4" w14:textId="77777777" w:rsidR="00A91702" w:rsidRDefault="00D50C10">
            <w:pPr>
              <w:spacing w:line="256" w:lineRule="auto"/>
              <w:rPr>
                <w:rFonts w:ascii="Times New Roman" w:hAnsi="Times New Roman" w:cs="Times New Roman"/>
                <w:b/>
              </w:rPr>
            </w:pPr>
            <w:r>
              <w:rPr>
                <w:rFonts w:ascii="Times New Roman" w:hAnsi="Times New Roman" w:cs="Times New Roman"/>
                <w:b/>
              </w:rPr>
              <w:t>SECTION VII</w:t>
            </w:r>
          </w:p>
        </w:tc>
        <w:tc>
          <w:tcPr>
            <w:tcW w:w="7514" w:type="dxa"/>
            <w:tcBorders>
              <w:top w:val="single" w:sz="4" w:space="0" w:color="auto"/>
              <w:left w:val="single" w:sz="4" w:space="0" w:color="auto"/>
              <w:bottom w:val="single" w:sz="4" w:space="0" w:color="auto"/>
              <w:right w:val="single" w:sz="4" w:space="0" w:color="auto"/>
            </w:tcBorders>
            <w:hideMark/>
          </w:tcPr>
          <w:p w14:paraId="7C3984AC" w14:textId="77777777" w:rsidR="00A91702" w:rsidRDefault="00D50C10">
            <w:pPr>
              <w:spacing w:line="256" w:lineRule="auto"/>
              <w:rPr>
                <w:rFonts w:ascii="Times New Roman" w:hAnsi="Times New Roman" w:cs="Times New Roman"/>
                <w:b/>
              </w:rPr>
            </w:pPr>
            <w:r>
              <w:rPr>
                <w:rFonts w:ascii="Times New Roman" w:hAnsi="Times New Roman" w:cs="Times New Roman"/>
                <w:b/>
              </w:rPr>
              <w:t>PLASTICS AND ARTICLES THEREOF; RUBBER AND ARTICLES THEREOF</w:t>
            </w:r>
          </w:p>
          <w:p w14:paraId="45A3A40F" w14:textId="77777777" w:rsidR="00A91702" w:rsidRDefault="00D50C10">
            <w:pPr>
              <w:spacing w:line="256" w:lineRule="auto"/>
              <w:rPr>
                <w:rFonts w:ascii="Times New Roman" w:hAnsi="Times New Roman" w:cs="Times New Roman"/>
                <w:b/>
              </w:rPr>
            </w:pPr>
            <w:r>
              <w:rPr>
                <w:rFonts w:ascii="Times New Roman" w:hAnsi="Times New Roman" w:cs="Times New Roman"/>
                <w:b/>
              </w:rPr>
              <w:t>Section note: For definitions of horizontal processing rules within this Section, see Note 5 of Annex ORIG-1</w:t>
            </w:r>
          </w:p>
        </w:tc>
      </w:tr>
      <w:tr w:rsidR="00A91702" w14:paraId="3AAAC727" w14:textId="77777777">
        <w:tc>
          <w:tcPr>
            <w:tcW w:w="1985" w:type="dxa"/>
            <w:tcBorders>
              <w:top w:val="single" w:sz="4" w:space="0" w:color="auto"/>
              <w:left w:val="single" w:sz="4" w:space="0" w:color="auto"/>
              <w:bottom w:val="single" w:sz="4" w:space="0" w:color="auto"/>
              <w:right w:val="single" w:sz="4" w:space="0" w:color="auto"/>
            </w:tcBorders>
            <w:hideMark/>
          </w:tcPr>
          <w:p w14:paraId="067805F5"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39 </w:t>
            </w:r>
          </w:p>
        </w:tc>
        <w:tc>
          <w:tcPr>
            <w:tcW w:w="7514" w:type="dxa"/>
            <w:tcBorders>
              <w:top w:val="single" w:sz="4" w:space="0" w:color="auto"/>
              <w:left w:val="single" w:sz="4" w:space="0" w:color="auto"/>
              <w:bottom w:val="single" w:sz="4" w:space="0" w:color="auto"/>
              <w:right w:val="single" w:sz="4" w:space="0" w:color="auto"/>
            </w:tcBorders>
            <w:hideMark/>
          </w:tcPr>
          <w:p w14:paraId="45892DB1" w14:textId="77777777" w:rsidR="00A91702" w:rsidRDefault="00D50C10">
            <w:pPr>
              <w:spacing w:line="256" w:lineRule="auto"/>
              <w:rPr>
                <w:rFonts w:ascii="Times New Roman" w:hAnsi="Times New Roman" w:cs="Times New Roman"/>
                <w:b/>
              </w:rPr>
            </w:pPr>
            <w:r>
              <w:rPr>
                <w:rFonts w:ascii="Times New Roman" w:hAnsi="Times New Roman" w:cs="Times New Roman"/>
                <w:b/>
              </w:rPr>
              <w:t>Plastics and articles thereof</w:t>
            </w:r>
          </w:p>
        </w:tc>
      </w:tr>
      <w:tr w:rsidR="00A91702" w14:paraId="64C8B9A5" w14:textId="77777777">
        <w:tc>
          <w:tcPr>
            <w:tcW w:w="1985" w:type="dxa"/>
            <w:tcBorders>
              <w:top w:val="single" w:sz="4" w:space="0" w:color="auto"/>
              <w:left w:val="single" w:sz="4" w:space="0" w:color="auto"/>
              <w:bottom w:val="single" w:sz="4" w:space="0" w:color="auto"/>
              <w:right w:val="single" w:sz="4" w:space="0" w:color="auto"/>
            </w:tcBorders>
            <w:hideMark/>
          </w:tcPr>
          <w:p w14:paraId="44A6F391" w14:textId="77777777" w:rsidR="00A91702" w:rsidRDefault="00D50C10">
            <w:pPr>
              <w:spacing w:line="256" w:lineRule="auto"/>
              <w:rPr>
                <w:rFonts w:ascii="Times New Roman" w:hAnsi="Times New Roman" w:cs="Times New Roman"/>
                <w:bCs/>
              </w:rPr>
            </w:pPr>
            <w:r>
              <w:rPr>
                <w:rFonts w:ascii="Times New Roman" w:hAnsi="Times New Roman" w:cs="Times New Roman"/>
                <w:bCs/>
              </w:rPr>
              <w:t>39.01-39.15</w:t>
            </w:r>
          </w:p>
        </w:tc>
        <w:tc>
          <w:tcPr>
            <w:tcW w:w="7514" w:type="dxa"/>
            <w:tcBorders>
              <w:top w:val="single" w:sz="4" w:space="0" w:color="auto"/>
              <w:left w:val="single" w:sz="4" w:space="0" w:color="auto"/>
              <w:bottom w:val="single" w:sz="4" w:space="0" w:color="auto"/>
              <w:right w:val="single" w:sz="4" w:space="0" w:color="auto"/>
            </w:tcBorders>
            <w:hideMark/>
          </w:tcPr>
          <w:p w14:paraId="53DAD7B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0D918F3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A chemical reaction, purification, mixing and blending, production of standard materials, a change in particle size, isomer separation, or biotechnological processing is undergone; </w:t>
            </w:r>
          </w:p>
          <w:p w14:paraId="24304318"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A8AAAD6"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633427E2" w14:textId="77777777">
        <w:tc>
          <w:tcPr>
            <w:tcW w:w="1985" w:type="dxa"/>
            <w:tcBorders>
              <w:top w:val="single" w:sz="4" w:space="0" w:color="auto"/>
              <w:left w:val="single" w:sz="4" w:space="0" w:color="auto"/>
              <w:bottom w:val="single" w:sz="4" w:space="0" w:color="auto"/>
              <w:right w:val="single" w:sz="4" w:space="0" w:color="auto"/>
            </w:tcBorders>
            <w:hideMark/>
          </w:tcPr>
          <w:p w14:paraId="0386C9FC" w14:textId="77777777" w:rsidR="00A91702" w:rsidRDefault="00D50C10">
            <w:pPr>
              <w:spacing w:line="256" w:lineRule="auto"/>
              <w:rPr>
                <w:rFonts w:ascii="Times New Roman" w:hAnsi="Times New Roman" w:cs="Times New Roman"/>
                <w:bCs/>
              </w:rPr>
            </w:pPr>
            <w:r>
              <w:rPr>
                <w:rFonts w:ascii="Times New Roman" w:hAnsi="Times New Roman" w:cs="Times New Roman"/>
                <w:bCs/>
              </w:rPr>
              <w:t>39.16-39.19</w:t>
            </w:r>
          </w:p>
        </w:tc>
        <w:tc>
          <w:tcPr>
            <w:tcW w:w="7514" w:type="dxa"/>
            <w:tcBorders>
              <w:top w:val="single" w:sz="4" w:space="0" w:color="auto"/>
              <w:left w:val="single" w:sz="4" w:space="0" w:color="auto"/>
              <w:bottom w:val="single" w:sz="4" w:space="0" w:color="auto"/>
              <w:right w:val="single" w:sz="4" w:space="0" w:color="auto"/>
            </w:tcBorders>
            <w:hideMark/>
          </w:tcPr>
          <w:p w14:paraId="64FF704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6827828"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6486AC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6A79E5F0" w14:textId="77777777">
        <w:tc>
          <w:tcPr>
            <w:tcW w:w="1985" w:type="dxa"/>
            <w:tcBorders>
              <w:top w:val="single" w:sz="4" w:space="0" w:color="auto"/>
              <w:left w:val="single" w:sz="4" w:space="0" w:color="auto"/>
              <w:bottom w:val="single" w:sz="4" w:space="0" w:color="auto"/>
              <w:right w:val="single" w:sz="4" w:space="0" w:color="auto"/>
            </w:tcBorders>
            <w:hideMark/>
          </w:tcPr>
          <w:p w14:paraId="62EAE4AA" w14:textId="77777777" w:rsidR="00A91702" w:rsidRDefault="00D50C10">
            <w:pPr>
              <w:spacing w:line="256" w:lineRule="auto"/>
              <w:rPr>
                <w:rFonts w:ascii="Times New Roman" w:hAnsi="Times New Roman" w:cs="Times New Roman"/>
                <w:bCs/>
              </w:rPr>
            </w:pPr>
            <w:r>
              <w:rPr>
                <w:rFonts w:ascii="Times New Roman" w:hAnsi="Times New Roman" w:cs="Times New Roman"/>
                <w:bCs/>
              </w:rPr>
              <w:t>39.20</w:t>
            </w:r>
          </w:p>
        </w:tc>
        <w:tc>
          <w:tcPr>
            <w:tcW w:w="7514" w:type="dxa"/>
            <w:tcBorders>
              <w:top w:val="single" w:sz="4" w:space="0" w:color="auto"/>
              <w:left w:val="single" w:sz="4" w:space="0" w:color="auto"/>
              <w:bottom w:val="single" w:sz="4" w:space="0" w:color="auto"/>
              <w:right w:val="single" w:sz="4" w:space="0" w:color="auto"/>
            </w:tcBorders>
            <w:hideMark/>
          </w:tcPr>
          <w:p w14:paraId="6853263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58EF2C9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A8E26F8"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8689B49" w14:textId="77777777">
        <w:tc>
          <w:tcPr>
            <w:tcW w:w="1985" w:type="dxa"/>
            <w:tcBorders>
              <w:top w:val="single" w:sz="4" w:space="0" w:color="auto"/>
              <w:left w:val="single" w:sz="4" w:space="0" w:color="auto"/>
              <w:bottom w:val="single" w:sz="4" w:space="0" w:color="auto"/>
              <w:right w:val="single" w:sz="4" w:space="0" w:color="auto"/>
            </w:tcBorders>
            <w:hideMark/>
          </w:tcPr>
          <w:p w14:paraId="61770CF7" w14:textId="77777777" w:rsidR="00A91702" w:rsidRDefault="00D50C10">
            <w:pPr>
              <w:spacing w:line="256" w:lineRule="auto"/>
              <w:rPr>
                <w:rFonts w:ascii="Times New Roman" w:hAnsi="Times New Roman" w:cs="Times New Roman"/>
                <w:bCs/>
              </w:rPr>
            </w:pPr>
            <w:r>
              <w:rPr>
                <w:rFonts w:ascii="Times New Roman" w:hAnsi="Times New Roman" w:cs="Times New Roman"/>
                <w:bCs/>
              </w:rPr>
              <w:t>39.21-39.22</w:t>
            </w:r>
          </w:p>
        </w:tc>
        <w:tc>
          <w:tcPr>
            <w:tcW w:w="7514" w:type="dxa"/>
            <w:tcBorders>
              <w:top w:val="single" w:sz="4" w:space="0" w:color="auto"/>
              <w:left w:val="single" w:sz="4" w:space="0" w:color="auto"/>
              <w:bottom w:val="single" w:sz="4" w:space="0" w:color="auto"/>
              <w:right w:val="single" w:sz="4" w:space="0" w:color="auto"/>
            </w:tcBorders>
            <w:hideMark/>
          </w:tcPr>
          <w:p w14:paraId="2F394556"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4325B368"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8607B58"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A9C8164" w14:textId="77777777">
        <w:tc>
          <w:tcPr>
            <w:tcW w:w="1985" w:type="dxa"/>
            <w:tcBorders>
              <w:top w:val="single" w:sz="4" w:space="0" w:color="auto"/>
              <w:left w:val="single" w:sz="4" w:space="0" w:color="auto"/>
              <w:bottom w:val="single" w:sz="4" w:space="0" w:color="auto"/>
              <w:right w:val="single" w:sz="4" w:space="0" w:color="auto"/>
            </w:tcBorders>
            <w:hideMark/>
          </w:tcPr>
          <w:p w14:paraId="701A21D3" w14:textId="77777777" w:rsidR="00A91702" w:rsidRDefault="00D50C10">
            <w:pPr>
              <w:spacing w:line="256" w:lineRule="auto"/>
              <w:rPr>
                <w:rFonts w:ascii="Times New Roman" w:hAnsi="Times New Roman" w:cs="Times New Roman"/>
                <w:bCs/>
              </w:rPr>
            </w:pPr>
            <w:r>
              <w:rPr>
                <w:rFonts w:ascii="Times New Roman" w:hAnsi="Times New Roman" w:cs="Times New Roman"/>
                <w:bCs/>
              </w:rPr>
              <w:t>3923.10-3923.50</w:t>
            </w:r>
          </w:p>
        </w:tc>
        <w:tc>
          <w:tcPr>
            <w:tcW w:w="7514" w:type="dxa"/>
            <w:tcBorders>
              <w:top w:val="single" w:sz="4" w:space="0" w:color="auto"/>
              <w:left w:val="single" w:sz="4" w:space="0" w:color="auto"/>
              <w:bottom w:val="single" w:sz="4" w:space="0" w:color="auto"/>
              <w:right w:val="single" w:sz="4" w:space="0" w:color="auto"/>
            </w:tcBorders>
            <w:hideMark/>
          </w:tcPr>
          <w:p w14:paraId="3590817B"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03C41FD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605E12F"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20F44552" w14:textId="77777777">
        <w:tc>
          <w:tcPr>
            <w:tcW w:w="1985" w:type="dxa"/>
            <w:tcBorders>
              <w:top w:val="single" w:sz="4" w:space="0" w:color="auto"/>
              <w:left w:val="single" w:sz="4" w:space="0" w:color="auto"/>
              <w:bottom w:val="single" w:sz="4" w:space="0" w:color="auto"/>
              <w:right w:val="single" w:sz="4" w:space="0" w:color="auto"/>
            </w:tcBorders>
            <w:hideMark/>
          </w:tcPr>
          <w:p w14:paraId="611CD7CE" w14:textId="77777777" w:rsidR="00A91702" w:rsidRDefault="00D50C10">
            <w:pPr>
              <w:spacing w:line="256" w:lineRule="auto"/>
              <w:rPr>
                <w:rFonts w:ascii="Times New Roman" w:hAnsi="Times New Roman" w:cs="Times New Roman"/>
                <w:bCs/>
              </w:rPr>
            </w:pPr>
            <w:r>
              <w:rPr>
                <w:rFonts w:ascii="Times New Roman" w:hAnsi="Times New Roman" w:cs="Times New Roman"/>
                <w:bCs/>
              </w:rPr>
              <w:t>3923.90-3925.90</w:t>
            </w:r>
          </w:p>
        </w:tc>
        <w:tc>
          <w:tcPr>
            <w:tcW w:w="7514" w:type="dxa"/>
            <w:tcBorders>
              <w:top w:val="single" w:sz="4" w:space="0" w:color="auto"/>
              <w:left w:val="single" w:sz="4" w:space="0" w:color="auto"/>
              <w:bottom w:val="single" w:sz="4" w:space="0" w:color="auto"/>
              <w:right w:val="single" w:sz="4" w:space="0" w:color="auto"/>
            </w:tcBorders>
            <w:hideMark/>
          </w:tcPr>
          <w:p w14:paraId="2A8FEB0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6E393D2B"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4EC8698"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MaxNOM 50 % (EXW).</w:t>
            </w:r>
          </w:p>
        </w:tc>
      </w:tr>
      <w:tr w:rsidR="00A91702" w14:paraId="10DC300F" w14:textId="77777777">
        <w:tc>
          <w:tcPr>
            <w:tcW w:w="1985" w:type="dxa"/>
            <w:tcBorders>
              <w:top w:val="single" w:sz="4" w:space="0" w:color="auto"/>
              <w:left w:val="single" w:sz="4" w:space="0" w:color="auto"/>
              <w:bottom w:val="single" w:sz="4" w:space="0" w:color="auto"/>
              <w:right w:val="single" w:sz="4" w:space="0" w:color="auto"/>
            </w:tcBorders>
            <w:hideMark/>
          </w:tcPr>
          <w:p w14:paraId="561414EF"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39.26</w:t>
            </w:r>
          </w:p>
        </w:tc>
        <w:tc>
          <w:tcPr>
            <w:tcW w:w="7514" w:type="dxa"/>
            <w:tcBorders>
              <w:top w:val="single" w:sz="4" w:space="0" w:color="auto"/>
              <w:left w:val="single" w:sz="4" w:space="0" w:color="auto"/>
              <w:bottom w:val="single" w:sz="4" w:space="0" w:color="auto"/>
              <w:right w:val="single" w:sz="4" w:space="0" w:color="auto"/>
            </w:tcBorders>
            <w:hideMark/>
          </w:tcPr>
          <w:p w14:paraId="5B73ECD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0952C48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74A84F9"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386F7324" w14:textId="77777777">
        <w:tc>
          <w:tcPr>
            <w:tcW w:w="1985" w:type="dxa"/>
            <w:tcBorders>
              <w:top w:val="single" w:sz="4" w:space="0" w:color="auto"/>
              <w:left w:val="single" w:sz="4" w:space="0" w:color="auto"/>
              <w:bottom w:val="single" w:sz="4" w:space="0" w:color="auto"/>
              <w:right w:val="single" w:sz="4" w:space="0" w:color="auto"/>
            </w:tcBorders>
            <w:hideMark/>
          </w:tcPr>
          <w:p w14:paraId="6A2C5CA1"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40</w:t>
            </w:r>
          </w:p>
        </w:tc>
        <w:tc>
          <w:tcPr>
            <w:tcW w:w="7514" w:type="dxa"/>
            <w:tcBorders>
              <w:top w:val="single" w:sz="4" w:space="0" w:color="auto"/>
              <w:left w:val="single" w:sz="4" w:space="0" w:color="auto"/>
              <w:bottom w:val="single" w:sz="4" w:space="0" w:color="auto"/>
              <w:right w:val="single" w:sz="4" w:space="0" w:color="auto"/>
            </w:tcBorders>
            <w:hideMark/>
          </w:tcPr>
          <w:p w14:paraId="42EA7AA2" w14:textId="77777777" w:rsidR="00A91702" w:rsidRDefault="00D50C10">
            <w:pPr>
              <w:spacing w:line="256" w:lineRule="auto"/>
              <w:rPr>
                <w:rFonts w:ascii="Times New Roman" w:hAnsi="Times New Roman" w:cs="Times New Roman"/>
                <w:b/>
              </w:rPr>
            </w:pPr>
            <w:r>
              <w:rPr>
                <w:rFonts w:ascii="Times New Roman" w:hAnsi="Times New Roman" w:cs="Times New Roman"/>
                <w:b/>
              </w:rPr>
              <w:t>Rubber and articles thereof</w:t>
            </w:r>
          </w:p>
        </w:tc>
      </w:tr>
      <w:tr w:rsidR="00A91702" w14:paraId="0C76B04F" w14:textId="77777777">
        <w:tc>
          <w:tcPr>
            <w:tcW w:w="1985" w:type="dxa"/>
            <w:tcBorders>
              <w:top w:val="single" w:sz="4" w:space="0" w:color="auto"/>
              <w:left w:val="single" w:sz="4" w:space="0" w:color="auto"/>
              <w:bottom w:val="single" w:sz="4" w:space="0" w:color="auto"/>
              <w:right w:val="single" w:sz="4" w:space="0" w:color="auto"/>
            </w:tcBorders>
            <w:hideMark/>
          </w:tcPr>
          <w:p w14:paraId="26A10133" w14:textId="77777777" w:rsidR="00A91702" w:rsidRDefault="00D50C10">
            <w:pPr>
              <w:spacing w:line="256" w:lineRule="auto"/>
              <w:rPr>
                <w:rFonts w:ascii="Times New Roman" w:hAnsi="Times New Roman" w:cs="Times New Roman"/>
                <w:bCs/>
              </w:rPr>
            </w:pPr>
            <w:r>
              <w:rPr>
                <w:rFonts w:ascii="Times New Roman" w:hAnsi="Times New Roman" w:cs="Times New Roman"/>
                <w:bCs/>
              </w:rPr>
              <w:t>40.01 - 40.11</w:t>
            </w:r>
          </w:p>
        </w:tc>
        <w:tc>
          <w:tcPr>
            <w:tcW w:w="7514" w:type="dxa"/>
            <w:tcBorders>
              <w:top w:val="single" w:sz="4" w:space="0" w:color="auto"/>
              <w:left w:val="single" w:sz="4" w:space="0" w:color="auto"/>
              <w:bottom w:val="single" w:sz="4" w:space="0" w:color="auto"/>
              <w:right w:val="single" w:sz="4" w:space="0" w:color="auto"/>
            </w:tcBorders>
            <w:hideMark/>
          </w:tcPr>
          <w:p w14:paraId="09B7C23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69A1A24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8DB346A"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6831E1D6" w14:textId="77777777">
        <w:tc>
          <w:tcPr>
            <w:tcW w:w="1985" w:type="dxa"/>
            <w:tcBorders>
              <w:top w:val="single" w:sz="4" w:space="0" w:color="auto"/>
              <w:left w:val="single" w:sz="4" w:space="0" w:color="auto"/>
              <w:bottom w:val="single" w:sz="4" w:space="0" w:color="auto"/>
              <w:right w:val="single" w:sz="4" w:space="0" w:color="auto"/>
            </w:tcBorders>
          </w:tcPr>
          <w:p w14:paraId="40568C75" w14:textId="77777777" w:rsidR="00A91702" w:rsidRDefault="00D50C10">
            <w:pPr>
              <w:spacing w:line="256" w:lineRule="auto"/>
              <w:rPr>
                <w:rFonts w:ascii="Times New Roman" w:hAnsi="Times New Roman" w:cs="Times New Roman"/>
                <w:bCs/>
              </w:rPr>
            </w:pPr>
            <w:r>
              <w:rPr>
                <w:rFonts w:ascii="Times New Roman" w:hAnsi="Times New Roman" w:cs="Times New Roman"/>
                <w:bCs/>
              </w:rPr>
              <w:t>4012.11-4012.19</w:t>
            </w:r>
          </w:p>
          <w:p w14:paraId="53574277"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559DA087"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p w14:paraId="1B2437F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7836E78" w14:textId="77777777" w:rsidR="00A91702" w:rsidRDefault="00D50C10">
            <w:pPr>
              <w:spacing w:line="256" w:lineRule="auto"/>
              <w:rPr>
                <w:rFonts w:ascii="Times New Roman" w:hAnsi="Times New Roman" w:cs="Times New Roman"/>
                <w:bCs/>
              </w:rPr>
            </w:pPr>
            <w:r>
              <w:rPr>
                <w:rFonts w:ascii="Times New Roman" w:hAnsi="Times New Roman" w:cs="Times New Roman"/>
                <w:bCs/>
              </w:rPr>
              <w:t>Retreading of used tyres.</w:t>
            </w:r>
          </w:p>
        </w:tc>
      </w:tr>
      <w:tr w:rsidR="00A91702" w14:paraId="68BCF3CB" w14:textId="77777777">
        <w:tc>
          <w:tcPr>
            <w:tcW w:w="1985" w:type="dxa"/>
            <w:tcBorders>
              <w:top w:val="single" w:sz="4" w:space="0" w:color="auto"/>
              <w:left w:val="single" w:sz="4" w:space="0" w:color="auto"/>
              <w:bottom w:val="single" w:sz="4" w:space="0" w:color="auto"/>
              <w:right w:val="single" w:sz="4" w:space="0" w:color="auto"/>
            </w:tcBorders>
            <w:hideMark/>
          </w:tcPr>
          <w:p w14:paraId="5CB1AC54" w14:textId="77777777" w:rsidR="00A91702" w:rsidRDefault="00D50C10">
            <w:pPr>
              <w:spacing w:line="256" w:lineRule="auto"/>
              <w:rPr>
                <w:rFonts w:ascii="Times New Roman" w:hAnsi="Times New Roman" w:cs="Times New Roman"/>
                <w:bCs/>
              </w:rPr>
            </w:pPr>
            <w:r>
              <w:rPr>
                <w:rFonts w:ascii="Times New Roman" w:hAnsi="Times New Roman" w:cs="Times New Roman"/>
                <w:bCs/>
              </w:rPr>
              <w:t>4012.20-4017.00</w:t>
            </w:r>
          </w:p>
        </w:tc>
        <w:tc>
          <w:tcPr>
            <w:tcW w:w="7514" w:type="dxa"/>
            <w:tcBorders>
              <w:top w:val="single" w:sz="4" w:space="0" w:color="auto"/>
              <w:left w:val="single" w:sz="4" w:space="0" w:color="auto"/>
              <w:bottom w:val="single" w:sz="4" w:space="0" w:color="auto"/>
              <w:right w:val="single" w:sz="4" w:space="0" w:color="auto"/>
            </w:tcBorders>
            <w:hideMark/>
          </w:tcPr>
          <w:p w14:paraId="272CE75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0B3996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51098A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306DC058" w14:textId="77777777">
        <w:tc>
          <w:tcPr>
            <w:tcW w:w="1985" w:type="dxa"/>
            <w:tcBorders>
              <w:top w:val="single" w:sz="4" w:space="0" w:color="auto"/>
              <w:left w:val="single" w:sz="4" w:space="0" w:color="auto"/>
              <w:bottom w:val="single" w:sz="4" w:space="0" w:color="auto"/>
              <w:right w:val="single" w:sz="4" w:space="0" w:color="auto"/>
            </w:tcBorders>
            <w:hideMark/>
          </w:tcPr>
          <w:p w14:paraId="33E18FC4" w14:textId="77777777" w:rsidR="00A91702" w:rsidRDefault="00D50C10">
            <w:pPr>
              <w:spacing w:line="256" w:lineRule="auto"/>
              <w:rPr>
                <w:rFonts w:ascii="Times New Roman" w:hAnsi="Times New Roman" w:cs="Times New Roman"/>
                <w:b/>
              </w:rPr>
            </w:pPr>
            <w:r>
              <w:rPr>
                <w:rFonts w:ascii="Times New Roman" w:hAnsi="Times New Roman" w:cs="Times New Roman"/>
                <w:b/>
              </w:rPr>
              <w:t>SECTION VIII</w:t>
            </w:r>
          </w:p>
        </w:tc>
        <w:tc>
          <w:tcPr>
            <w:tcW w:w="7514" w:type="dxa"/>
            <w:tcBorders>
              <w:top w:val="single" w:sz="4" w:space="0" w:color="auto"/>
              <w:left w:val="single" w:sz="4" w:space="0" w:color="auto"/>
              <w:bottom w:val="single" w:sz="4" w:space="0" w:color="auto"/>
              <w:right w:val="single" w:sz="4" w:space="0" w:color="auto"/>
            </w:tcBorders>
            <w:hideMark/>
          </w:tcPr>
          <w:p w14:paraId="6F5524B2" w14:textId="77777777" w:rsidR="00A91702" w:rsidRDefault="00D50C10">
            <w:pPr>
              <w:spacing w:line="256" w:lineRule="auto"/>
              <w:rPr>
                <w:rFonts w:ascii="Times New Roman" w:hAnsi="Times New Roman" w:cs="Times New Roman"/>
                <w:b/>
              </w:rPr>
            </w:pPr>
            <w:r>
              <w:rPr>
                <w:rFonts w:ascii="Times New Roman" w:hAnsi="Times New Roman" w:cs="Times New Roman"/>
                <w:b/>
              </w:rPr>
              <w:t>RAW HIDES AND SKINS, LEATHER, FURSKINS AND ARTICLES THEREOF; SADDLERY AND HARNESS; TRAVEL GOODS, HANDBAGS AND SIMILAR CONTAINERS; ARTICLE OF ANIMAL GUT (OTHER THAN SILK-WORM GUT)</w:t>
            </w:r>
          </w:p>
        </w:tc>
      </w:tr>
      <w:tr w:rsidR="00A91702" w14:paraId="4EE33EAA" w14:textId="77777777">
        <w:tc>
          <w:tcPr>
            <w:tcW w:w="1985" w:type="dxa"/>
            <w:tcBorders>
              <w:top w:val="single" w:sz="4" w:space="0" w:color="auto"/>
              <w:left w:val="single" w:sz="4" w:space="0" w:color="auto"/>
              <w:bottom w:val="single" w:sz="4" w:space="0" w:color="auto"/>
              <w:right w:val="single" w:sz="4" w:space="0" w:color="auto"/>
            </w:tcBorders>
            <w:hideMark/>
          </w:tcPr>
          <w:p w14:paraId="7D78B739"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41</w:t>
            </w:r>
          </w:p>
        </w:tc>
        <w:tc>
          <w:tcPr>
            <w:tcW w:w="7514" w:type="dxa"/>
            <w:tcBorders>
              <w:top w:val="single" w:sz="4" w:space="0" w:color="auto"/>
              <w:left w:val="single" w:sz="4" w:space="0" w:color="auto"/>
              <w:bottom w:val="single" w:sz="4" w:space="0" w:color="auto"/>
              <w:right w:val="single" w:sz="4" w:space="0" w:color="auto"/>
            </w:tcBorders>
            <w:hideMark/>
          </w:tcPr>
          <w:p w14:paraId="1B19FBF2" w14:textId="77777777" w:rsidR="00A91702" w:rsidRDefault="00D50C10">
            <w:pPr>
              <w:spacing w:line="256" w:lineRule="auto"/>
              <w:rPr>
                <w:rFonts w:ascii="Times New Roman" w:hAnsi="Times New Roman" w:cs="Times New Roman"/>
                <w:b/>
              </w:rPr>
            </w:pPr>
            <w:r>
              <w:rPr>
                <w:rFonts w:ascii="Times New Roman" w:hAnsi="Times New Roman" w:cs="Times New Roman"/>
                <w:b/>
              </w:rPr>
              <w:t>Raw hides and skins (other than furskins) and leather</w:t>
            </w:r>
          </w:p>
        </w:tc>
      </w:tr>
      <w:tr w:rsidR="00A91702" w14:paraId="579C9D53" w14:textId="77777777">
        <w:tc>
          <w:tcPr>
            <w:tcW w:w="1985" w:type="dxa"/>
            <w:tcBorders>
              <w:top w:val="single" w:sz="4" w:space="0" w:color="auto"/>
              <w:left w:val="single" w:sz="4" w:space="0" w:color="auto"/>
              <w:bottom w:val="single" w:sz="4" w:space="0" w:color="auto"/>
              <w:right w:val="single" w:sz="4" w:space="0" w:color="auto"/>
            </w:tcBorders>
            <w:hideMark/>
          </w:tcPr>
          <w:p w14:paraId="7EE7F218" w14:textId="77777777" w:rsidR="00A91702" w:rsidRDefault="00D50C10">
            <w:pPr>
              <w:spacing w:line="256" w:lineRule="auto"/>
              <w:rPr>
                <w:rFonts w:ascii="Times New Roman" w:hAnsi="Times New Roman" w:cs="Times New Roman"/>
                <w:bCs/>
              </w:rPr>
            </w:pPr>
            <w:r>
              <w:rPr>
                <w:rFonts w:ascii="Times New Roman" w:hAnsi="Times New Roman" w:cs="Times New Roman"/>
                <w:bCs/>
              </w:rPr>
              <w:t>41.01-4104.19</w:t>
            </w:r>
          </w:p>
        </w:tc>
        <w:tc>
          <w:tcPr>
            <w:tcW w:w="7514" w:type="dxa"/>
            <w:tcBorders>
              <w:top w:val="single" w:sz="4" w:space="0" w:color="auto"/>
              <w:left w:val="single" w:sz="4" w:space="0" w:color="auto"/>
              <w:bottom w:val="single" w:sz="4" w:space="0" w:color="auto"/>
              <w:right w:val="single" w:sz="4" w:space="0" w:color="auto"/>
            </w:tcBorders>
            <w:hideMark/>
          </w:tcPr>
          <w:p w14:paraId="233F89F7"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5AB68A42" w14:textId="77777777">
        <w:tc>
          <w:tcPr>
            <w:tcW w:w="1985" w:type="dxa"/>
            <w:tcBorders>
              <w:top w:val="single" w:sz="4" w:space="0" w:color="auto"/>
              <w:left w:val="single" w:sz="4" w:space="0" w:color="auto"/>
              <w:bottom w:val="single" w:sz="4" w:space="0" w:color="auto"/>
              <w:right w:val="single" w:sz="4" w:space="0" w:color="auto"/>
            </w:tcBorders>
            <w:hideMark/>
          </w:tcPr>
          <w:p w14:paraId="2E4C55C4" w14:textId="77777777" w:rsidR="00A91702" w:rsidRDefault="00D50C10">
            <w:pPr>
              <w:spacing w:line="256" w:lineRule="auto"/>
              <w:rPr>
                <w:rFonts w:ascii="Times New Roman" w:hAnsi="Times New Roman" w:cs="Times New Roman"/>
                <w:bCs/>
              </w:rPr>
            </w:pPr>
            <w:r>
              <w:rPr>
                <w:rFonts w:ascii="Times New Roman" w:hAnsi="Times New Roman" w:cs="Times New Roman"/>
                <w:bCs/>
              </w:rPr>
              <w:t>4104.41-4104.49</w:t>
            </w:r>
          </w:p>
        </w:tc>
        <w:tc>
          <w:tcPr>
            <w:tcW w:w="7514" w:type="dxa"/>
            <w:tcBorders>
              <w:top w:val="single" w:sz="4" w:space="0" w:color="auto"/>
              <w:left w:val="single" w:sz="4" w:space="0" w:color="auto"/>
              <w:bottom w:val="single" w:sz="4" w:space="0" w:color="auto"/>
              <w:right w:val="single" w:sz="4" w:space="0" w:color="auto"/>
            </w:tcBorders>
            <w:hideMark/>
          </w:tcPr>
          <w:p w14:paraId="41830729" w14:textId="77777777" w:rsidR="00A91702" w:rsidRDefault="00D50C10">
            <w:pPr>
              <w:spacing w:line="256" w:lineRule="auto"/>
              <w:rPr>
                <w:rFonts w:ascii="Times New Roman" w:hAnsi="Times New Roman" w:cs="Times New Roman"/>
                <w:bCs/>
              </w:rPr>
            </w:pPr>
            <w:r>
              <w:rPr>
                <w:rFonts w:ascii="Times New Roman" w:hAnsi="Times New Roman" w:cs="Times New Roman"/>
                <w:bCs/>
              </w:rPr>
              <w:t>CTSH except from non-originating materials of subheadings 4104.41 to 4104.49.</w:t>
            </w:r>
          </w:p>
        </w:tc>
      </w:tr>
      <w:tr w:rsidR="00A91702" w14:paraId="2462FDB2" w14:textId="77777777">
        <w:tc>
          <w:tcPr>
            <w:tcW w:w="1985" w:type="dxa"/>
            <w:tcBorders>
              <w:top w:val="single" w:sz="4" w:space="0" w:color="auto"/>
              <w:left w:val="single" w:sz="4" w:space="0" w:color="auto"/>
              <w:bottom w:val="single" w:sz="4" w:space="0" w:color="auto"/>
              <w:right w:val="single" w:sz="4" w:space="0" w:color="auto"/>
            </w:tcBorders>
            <w:hideMark/>
          </w:tcPr>
          <w:p w14:paraId="27E2E211" w14:textId="77777777" w:rsidR="00A91702" w:rsidRDefault="00D50C10">
            <w:pPr>
              <w:spacing w:line="256" w:lineRule="auto"/>
              <w:rPr>
                <w:rFonts w:ascii="Times New Roman" w:hAnsi="Times New Roman" w:cs="Times New Roman"/>
                <w:bCs/>
              </w:rPr>
            </w:pPr>
            <w:r>
              <w:rPr>
                <w:rFonts w:ascii="Times New Roman" w:hAnsi="Times New Roman" w:cs="Times New Roman"/>
                <w:bCs/>
              </w:rPr>
              <w:t>4105.10</w:t>
            </w:r>
          </w:p>
        </w:tc>
        <w:tc>
          <w:tcPr>
            <w:tcW w:w="7514" w:type="dxa"/>
            <w:tcBorders>
              <w:top w:val="single" w:sz="4" w:space="0" w:color="auto"/>
              <w:left w:val="single" w:sz="4" w:space="0" w:color="auto"/>
              <w:bottom w:val="single" w:sz="4" w:space="0" w:color="auto"/>
              <w:right w:val="single" w:sz="4" w:space="0" w:color="auto"/>
            </w:tcBorders>
            <w:hideMark/>
          </w:tcPr>
          <w:p w14:paraId="460762B8"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13CC7CB0" w14:textId="77777777">
        <w:tc>
          <w:tcPr>
            <w:tcW w:w="1985" w:type="dxa"/>
            <w:tcBorders>
              <w:top w:val="single" w:sz="4" w:space="0" w:color="auto"/>
              <w:left w:val="single" w:sz="4" w:space="0" w:color="auto"/>
              <w:bottom w:val="single" w:sz="4" w:space="0" w:color="auto"/>
              <w:right w:val="single" w:sz="4" w:space="0" w:color="auto"/>
            </w:tcBorders>
            <w:hideMark/>
          </w:tcPr>
          <w:p w14:paraId="04AB48C5" w14:textId="77777777" w:rsidR="00A91702" w:rsidRDefault="00D50C10">
            <w:pPr>
              <w:spacing w:line="256" w:lineRule="auto"/>
              <w:rPr>
                <w:rFonts w:ascii="Times New Roman" w:hAnsi="Times New Roman" w:cs="Times New Roman"/>
                <w:bCs/>
              </w:rPr>
            </w:pPr>
            <w:r>
              <w:rPr>
                <w:rFonts w:ascii="Times New Roman" w:hAnsi="Times New Roman" w:cs="Times New Roman"/>
                <w:bCs/>
              </w:rPr>
              <w:t>4105.30</w:t>
            </w:r>
          </w:p>
        </w:tc>
        <w:tc>
          <w:tcPr>
            <w:tcW w:w="7514" w:type="dxa"/>
            <w:tcBorders>
              <w:top w:val="single" w:sz="4" w:space="0" w:color="auto"/>
              <w:left w:val="single" w:sz="4" w:space="0" w:color="auto"/>
              <w:bottom w:val="single" w:sz="4" w:space="0" w:color="auto"/>
              <w:right w:val="single" w:sz="4" w:space="0" w:color="auto"/>
            </w:tcBorders>
            <w:hideMark/>
          </w:tcPr>
          <w:p w14:paraId="3A135C66"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6A1DCCCC" w14:textId="77777777">
        <w:tc>
          <w:tcPr>
            <w:tcW w:w="1985" w:type="dxa"/>
            <w:tcBorders>
              <w:top w:val="single" w:sz="4" w:space="0" w:color="auto"/>
              <w:left w:val="single" w:sz="4" w:space="0" w:color="auto"/>
              <w:bottom w:val="single" w:sz="4" w:space="0" w:color="auto"/>
              <w:right w:val="single" w:sz="4" w:space="0" w:color="auto"/>
            </w:tcBorders>
            <w:hideMark/>
          </w:tcPr>
          <w:p w14:paraId="26D8384B" w14:textId="77777777" w:rsidR="00A91702" w:rsidRDefault="00D50C10">
            <w:pPr>
              <w:spacing w:line="256" w:lineRule="auto"/>
              <w:rPr>
                <w:rFonts w:ascii="Times New Roman" w:hAnsi="Times New Roman" w:cs="Times New Roman"/>
                <w:bCs/>
              </w:rPr>
            </w:pPr>
            <w:r>
              <w:rPr>
                <w:rFonts w:ascii="Times New Roman" w:hAnsi="Times New Roman" w:cs="Times New Roman"/>
                <w:bCs/>
              </w:rPr>
              <w:t>4106.21</w:t>
            </w:r>
          </w:p>
        </w:tc>
        <w:tc>
          <w:tcPr>
            <w:tcW w:w="7514" w:type="dxa"/>
            <w:tcBorders>
              <w:top w:val="single" w:sz="4" w:space="0" w:color="auto"/>
              <w:left w:val="single" w:sz="4" w:space="0" w:color="auto"/>
              <w:bottom w:val="single" w:sz="4" w:space="0" w:color="auto"/>
              <w:right w:val="single" w:sz="4" w:space="0" w:color="auto"/>
            </w:tcBorders>
            <w:hideMark/>
          </w:tcPr>
          <w:p w14:paraId="4FF44C3E"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332DA714" w14:textId="77777777">
        <w:tc>
          <w:tcPr>
            <w:tcW w:w="1985" w:type="dxa"/>
            <w:tcBorders>
              <w:top w:val="single" w:sz="4" w:space="0" w:color="auto"/>
              <w:left w:val="single" w:sz="4" w:space="0" w:color="auto"/>
              <w:bottom w:val="single" w:sz="4" w:space="0" w:color="auto"/>
              <w:right w:val="single" w:sz="4" w:space="0" w:color="auto"/>
            </w:tcBorders>
            <w:hideMark/>
          </w:tcPr>
          <w:p w14:paraId="1446ABFE" w14:textId="77777777" w:rsidR="00A91702" w:rsidRDefault="00D50C10">
            <w:pPr>
              <w:spacing w:line="256" w:lineRule="auto"/>
              <w:rPr>
                <w:rFonts w:ascii="Times New Roman" w:hAnsi="Times New Roman" w:cs="Times New Roman"/>
                <w:bCs/>
              </w:rPr>
            </w:pPr>
            <w:r>
              <w:rPr>
                <w:rFonts w:ascii="Times New Roman" w:hAnsi="Times New Roman" w:cs="Times New Roman"/>
                <w:bCs/>
              </w:rPr>
              <w:t>4106.22</w:t>
            </w:r>
          </w:p>
        </w:tc>
        <w:tc>
          <w:tcPr>
            <w:tcW w:w="7514" w:type="dxa"/>
            <w:tcBorders>
              <w:top w:val="single" w:sz="4" w:space="0" w:color="auto"/>
              <w:left w:val="single" w:sz="4" w:space="0" w:color="auto"/>
              <w:bottom w:val="single" w:sz="4" w:space="0" w:color="auto"/>
              <w:right w:val="single" w:sz="4" w:space="0" w:color="auto"/>
            </w:tcBorders>
            <w:hideMark/>
          </w:tcPr>
          <w:p w14:paraId="7640E8BE"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6D58CEE5" w14:textId="77777777">
        <w:trPr>
          <w:trHeight w:val="95"/>
        </w:trPr>
        <w:tc>
          <w:tcPr>
            <w:tcW w:w="1985" w:type="dxa"/>
            <w:tcBorders>
              <w:top w:val="single" w:sz="4" w:space="0" w:color="auto"/>
              <w:left w:val="single" w:sz="4" w:space="0" w:color="auto"/>
              <w:bottom w:val="single" w:sz="4" w:space="0" w:color="auto"/>
              <w:right w:val="single" w:sz="4" w:space="0" w:color="auto"/>
            </w:tcBorders>
            <w:hideMark/>
          </w:tcPr>
          <w:p w14:paraId="796F6D06" w14:textId="77777777" w:rsidR="00A91702" w:rsidRDefault="00D50C10">
            <w:pPr>
              <w:spacing w:line="256" w:lineRule="auto"/>
              <w:rPr>
                <w:rFonts w:ascii="Times New Roman" w:hAnsi="Times New Roman" w:cs="Times New Roman"/>
                <w:bCs/>
              </w:rPr>
            </w:pPr>
            <w:r>
              <w:rPr>
                <w:rFonts w:ascii="Times New Roman" w:hAnsi="Times New Roman" w:cs="Times New Roman"/>
                <w:bCs/>
              </w:rPr>
              <w:t>4106.31</w:t>
            </w:r>
          </w:p>
        </w:tc>
        <w:tc>
          <w:tcPr>
            <w:tcW w:w="7514" w:type="dxa"/>
            <w:tcBorders>
              <w:top w:val="single" w:sz="4" w:space="0" w:color="auto"/>
              <w:left w:val="single" w:sz="4" w:space="0" w:color="auto"/>
              <w:bottom w:val="single" w:sz="4" w:space="0" w:color="auto"/>
              <w:right w:val="single" w:sz="4" w:space="0" w:color="auto"/>
            </w:tcBorders>
            <w:hideMark/>
          </w:tcPr>
          <w:p w14:paraId="42B67950"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3F8CF6F7" w14:textId="77777777">
        <w:tc>
          <w:tcPr>
            <w:tcW w:w="1985" w:type="dxa"/>
            <w:tcBorders>
              <w:top w:val="single" w:sz="4" w:space="0" w:color="auto"/>
              <w:left w:val="single" w:sz="4" w:space="0" w:color="auto"/>
              <w:bottom w:val="single" w:sz="4" w:space="0" w:color="auto"/>
              <w:right w:val="single" w:sz="4" w:space="0" w:color="auto"/>
            </w:tcBorders>
            <w:hideMark/>
          </w:tcPr>
          <w:p w14:paraId="0306296C" w14:textId="77777777" w:rsidR="00A91702" w:rsidRDefault="00D50C10">
            <w:pPr>
              <w:spacing w:line="256" w:lineRule="auto"/>
              <w:rPr>
                <w:rFonts w:ascii="Times New Roman" w:hAnsi="Times New Roman" w:cs="Times New Roman"/>
                <w:bCs/>
              </w:rPr>
            </w:pPr>
            <w:r>
              <w:rPr>
                <w:rFonts w:ascii="Times New Roman" w:hAnsi="Times New Roman" w:cs="Times New Roman"/>
                <w:bCs/>
              </w:rPr>
              <w:t>4106.32-4106.40</w:t>
            </w:r>
          </w:p>
        </w:tc>
        <w:tc>
          <w:tcPr>
            <w:tcW w:w="7514" w:type="dxa"/>
            <w:tcBorders>
              <w:top w:val="single" w:sz="4" w:space="0" w:color="auto"/>
              <w:left w:val="single" w:sz="4" w:space="0" w:color="auto"/>
              <w:bottom w:val="single" w:sz="4" w:space="0" w:color="auto"/>
              <w:right w:val="single" w:sz="4" w:space="0" w:color="auto"/>
            </w:tcBorders>
            <w:hideMark/>
          </w:tcPr>
          <w:p w14:paraId="1E6FBC06"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091E5328" w14:textId="77777777">
        <w:tc>
          <w:tcPr>
            <w:tcW w:w="1985" w:type="dxa"/>
            <w:tcBorders>
              <w:top w:val="single" w:sz="4" w:space="0" w:color="auto"/>
              <w:left w:val="single" w:sz="4" w:space="0" w:color="auto"/>
              <w:bottom w:val="single" w:sz="4" w:space="0" w:color="auto"/>
              <w:right w:val="single" w:sz="4" w:space="0" w:color="auto"/>
            </w:tcBorders>
            <w:hideMark/>
          </w:tcPr>
          <w:p w14:paraId="1DEB48D6" w14:textId="77777777" w:rsidR="00A91702" w:rsidRDefault="00D50C10">
            <w:pPr>
              <w:spacing w:line="256" w:lineRule="auto"/>
              <w:rPr>
                <w:rFonts w:ascii="Times New Roman" w:hAnsi="Times New Roman" w:cs="Times New Roman"/>
                <w:bCs/>
              </w:rPr>
            </w:pPr>
            <w:r>
              <w:rPr>
                <w:rFonts w:ascii="Times New Roman" w:hAnsi="Times New Roman" w:cs="Times New Roman"/>
                <w:bCs/>
              </w:rPr>
              <w:t>4106.91</w:t>
            </w:r>
          </w:p>
        </w:tc>
        <w:tc>
          <w:tcPr>
            <w:tcW w:w="7514" w:type="dxa"/>
            <w:tcBorders>
              <w:top w:val="single" w:sz="4" w:space="0" w:color="auto"/>
              <w:left w:val="single" w:sz="4" w:space="0" w:color="auto"/>
              <w:bottom w:val="single" w:sz="4" w:space="0" w:color="auto"/>
              <w:right w:val="single" w:sz="4" w:space="0" w:color="auto"/>
            </w:tcBorders>
            <w:hideMark/>
          </w:tcPr>
          <w:p w14:paraId="6655EAD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6DD1959B" w14:textId="77777777">
        <w:tc>
          <w:tcPr>
            <w:tcW w:w="1985" w:type="dxa"/>
            <w:tcBorders>
              <w:top w:val="single" w:sz="4" w:space="0" w:color="auto"/>
              <w:left w:val="single" w:sz="4" w:space="0" w:color="auto"/>
              <w:bottom w:val="single" w:sz="4" w:space="0" w:color="auto"/>
              <w:right w:val="single" w:sz="4" w:space="0" w:color="auto"/>
            </w:tcBorders>
            <w:hideMark/>
          </w:tcPr>
          <w:p w14:paraId="6B68E957" w14:textId="77777777" w:rsidR="00A91702" w:rsidRDefault="00D50C10">
            <w:pPr>
              <w:spacing w:line="256" w:lineRule="auto"/>
              <w:rPr>
                <w:rFonts w:ascii="Times New Roman" w:hAnsi="Times New Roman" w:cs="Times New Roman"/>
                <w:bCs/>
              </w:rPr>
            </w:pPr>
            <w:r>
              <w:rPr>
                <w:rFonts w:ascii="Times New Roman" w:hAnsi="Times New Roman" w:cs="Times New Roman"/>
                <w:bCs/>
              </w:rPr>
              <w:t>4106.92</w:t>
            </w:r>
          </w:p>
        </w:tc>
        <w:tc>
          <w:tcPr>
            <w:tcW w:w="7514" w:type="dxa"/>
            <w:tcBorders>
              <w:top w:val="single" w:sz="4" w:space="0" w:color="auto"/>
              <w:left w:val="single" w:sz="4" w:space="0" w:color="auto"/>
              <w:bottom w:val="single" w:sz="4" w:space="0" w:color="auto"/>
              <w:right w:val="single" w:sz="4" w:space="0" w:color="auto"/>
            </w:tcBorders>
            <w:hideMark/>
          </w:tcPr>
          <w:p w14:paraId="32CC9735"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75410D33" w14:textId="77777777">
        <w:tc>
          <w:tcPr>
            <w:tcW w:w="1985" w:type="dxa"/>
            <w:tcBorders>
              <w:top w:val="single" w:sz="4" w:space="0" w:color="auto"/>
              <w:left w:val="single" w:sz="4" w:space="0" w:color="auto"/>
              <w:bottom w:val="single" w:sz="4" w:space="0" w:color="auto"/>
              <w:right w:val="single" w:sz="4" w:space="0" w:color="auto"/>
            </w:tcBorders>
            <w:hideMark/>
          </w:tcPr>
          <w:p w14:paraId="1C6554D8" w14:textId="77777777" w:rsidR="00A91702" w:rsidRDefault="00D50C10">
            <w:pPr>
              <w:spacing w:line="256" w:lineRule="auto"/>
              <w:rPr>
                <w:rFonts w:ascii="Times New Roman" w:hAnsi="Times New Roman" w:cs="Times New Roman"/>
                <w:bCs/>
              </w:rPr>
            </w:pPr>
            <w:r>
              <w:rPr>
                <w:rFonts w:ascii="Times New Roman" w:hAnsi="Times New Roman" w:cs="Times New Roman"/>
                <w:bCs/>
              </w:rPr>
              <w:t>41.07-41.13</w:t>
            </w:r>
          </w:p>
        </w:tc>
        <w:tc>
          <w:tcPr>
            <w:tcW w:w="7514" w:type="dxa"/>
            <w:tcBorders>
              <w:top w:val="single" w:sz="4" w:space="0" w:color="auto"/>
              <w:left w:val="single" w:sz="4" w:space="0" w:color="auto"/>
              <w:bottom w:val="single" w:sz="4" w:space="0" w:color="auto"/>
              <w:right w:val="single" w:sz="4" w:space="0" w:color="auto"/>
            </w:tcBorders>
            <w:hideMark/>
          </w:tcPr>
          <w:p w14:paraId="7674ADEB"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except from non-originating materials of subheadings 4104.41, 4104.49, 4105.30, 4106.22, 4106.32 and 4106.92. However, non-originating materials of subheadings 4104.41, 4104.49, 4105.30, 4106.22, 4106.32 or 4106.92 may be used provided that they undergo a retanning operation. </w:t>
            </w:r>
          </w:p>
        </w:tc>
      </w:tr>
      <w:tr w:rsidR="00A91702" w14:paraId="4AB40100" w14:textId="77777777">
        <w:tc>
          <w:tcPr>
            <w:tcW w:w="1985" w:type="dxa"/>
            <w:tcBorders>
              <w:top w:val="single" w:sz="4" w:space="0" w:color="auto"/>
              <w:left w:val="single" w:sz="4" w:space="0" w:color="auto"/>
              <w:bottom w:val="single" w:sz="4" w:space="0" w:color="auto"/>
              <w:right w:val="single" w:sz="4" w:space="0" w:color="auto"/>
            </w:tcBorders>
            <w:hideMark/>
          </w:tcPr>
          <w:p w14:paraId="5BA44F0B"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4114.10</w:t>
            </w:r>
          </w:p>
        </w:tc>
        <w:tc>
          <w:tcPr>
            <w:tcW w:w="7514" w:type="dxa"/>
            <w:tcBorders>
              <w:top w:val="single" w:sz="4" w:space="0" w:color="auto"/>
              <w:left w:val="single" w:sz="4" w:space="0" w:color="auto"/>
              <w:bottom w:val="single" w:sz="4" w:space="0" w:color="auto"/>
              <w:right w:val="single" w:sz="4" w:space="0" w:color="auto"/>
            </w:tcBorders>
            <w:hideMark/>
          </w:tcPr>
          <w:p w14:paraId="49793A07"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31CBACD5" w14:textId="77777777">
        <w:tc>
          <w:tcPr>
            <w:tcW w:w="1985" w:type="dxa"/>
            <w:tcBorders>
              <w:top w:val="single" w:sz="4" w:space="0" w:color="auto"/>
              <w:left w:val="single" w:sz="4" w:space="0" w:color="auto"/>
              <w:bottom w:val="single" w:sz="4" w:space="0" w:color="auto"/>
              <w:right w:val="single" w:sz="4" w:space="0" w:color="auto"/>
            </w:tcBorders>
            <w:hideMark/>
          </w:tcPr>
          <w:p w14:paraId="76972A66" w14:textId="77777777" w:rsidR="00A91702" w:rsidRDefault="00D50C10">
            <w:pPr>
              <w:spacing w:line="256" w:lineRule="auto"/>
              <w:rPr>
                <w:rFonts w:ascii="Times New Roman" w:hAnsi="Times New Roman" w:cs="Times New Roman"/>
                <w:bCs/>
              </w:rPr>
            </w:pPr>
            <w:r>
              <w:rPr>
                <w:rFonts w:ascii="Times New Roman" w:hAnsi="Times New Roman" w:cs="Times New Roman"/>
                <w:bCs/>
              </w:rPr>
              <w:t>4114.20</w:t>
            </w:r>
          </w:p>
        </w:tc>
        <w:tc>
          <w:tcPr>
            <w:tcW w:w="7514" w:type="dxa"/>
            <w:tcBorders>
              <w:top w:val="single" w:sz="4" w:space="0" w:color="auto"/>
              <w:left w:val="single" w:sz="4" w:space="0" w:color="auto"/>
              <w:bottom w:val="single" w:sz="4" w:space="0" w:color="auto"/>
              <w:right w:val="single" w:sz="4" w:space="0" w:color="auto"/>
            </w:tcBorders>
            <w:hideMark/>
          </w:tcPr>
          <w:p w14:paraId="20427D3F"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subheadings 4104.41, 4104.49, 4105.30, 4106.22, 4106.32, 4106.92 and 4107. However, non-originating materials of subheadings 4104.41, 4104.49, 4105.30, 4106.22, 4106.32, 4106.92 and heading 41.07 may be used provided that they undergo a retanning operation.</w:t>
            </w:r>
          </w:p>
        </w:tc>
      </w:tr>
      <w:tr w:rsidR="00A91702" w14:paraId="1E723BA8" w14:textId="77777777">
        <w:tc>
          <w:tcPr>
            <w:tcW w:w="1985" w:type="dxa"/>
            <w:tcBorders>
              <w:top w:val="single" w:sz="4" w:space="0" w:color="auto"/>
              <w:left w:val="single" w:sz="4" w:space="0" w:color="auto"/>
              <w:bottom w:val="single" w:sz="4" w:space="0" w:color="auto"/>
              <w:right w:val="single" w:sz="4" w:space="0" w:color="auto"/>
            </w:tcBorders>
            <w:hideMark/>
          </w:tcPr>
          <w:p w14:paraId="6DB24423" w14:textId="77777777" w:rsidR="00A91702" w:rsidRDefault="00D50C10">
            <w:pPr>
              <w:spacing w:line="256" w:lineRule="auto"/>
              <w:rPr>
                <w:rFonts w:ascii="Times New Roman" w:hAnsi="Times New Roman" w:cs="Times New Roman"/>
                <w:bCs/>
              </w:rPr>
            </w:pPr>
            <w:r>
              <w:rPr>
                <w:rFonts w:ascii="Times New Roman" w:hAnsi="Times New Roman" w:cs="Times New Roman"/>
                <w:bCs/>
              </w:rPr>
              <w:t>41.15</w:t>
            </w:r>
          </w:p>
        </w:tc>
        <w:tc>
          <w:tcPr>
            <w:tcW w:w="7514" w:type="dxa"/>
            <w:tcBorders>
              <w:top w:val="single" w:sz="4" w:space="0" w:color="auto"/>
              <w:left w:val="single" w:sz="4" w:space="0" w:color="auto"/>
              <w:bottom w:val="single" w:sz="4" w:space="0" w:color="auto"/>
              <w:right w:val="single" w:sz="4" w:space="0" w:color="auto"/>
            </w:tcBorders>
            <w:hideMark/>
          </w:tcPr>
          <w:p w14:paraId="6AECEDF8"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587E614B" w14:textId="77777777">
        <w:tc>
          <w:tcPr>
            <w:tcW w:w="1985" w:type="dxa"/>
            <w:tcBorders>
              <w:top w:val="single" w:sz="4" w:space="0" w:color="auto"/>
              <w:left w:val="single" w:sz="4" w:space="0" w:color="auto"/>
              <w:bottom w:val="single" w:sz="4" w:space="0" w:color="auto"/>
              <w:right w:val="single" w:sz="4" w:space="0" w:color="auto"/>
            </w:tcBorders>
            <w:hideMark/>
          </w:tcPr>
          <w:p w14:paraId="1F67598D"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42</w:t>
            </w:r>
          </w:p>
        </w:tc>
        <w:tc>
          <w:tcPr>
            <w:tcW w:w="7514" w:type="dxa"/>
            <w:tcBorders>
              <w:top w:val="single" w:sz="4" w:space="0" w:color="auto"/>
              <w:left w:val="single" w:sz="4" w:space="0" w:color="auto"/>
              <w:bottom w:val="single" w:sz="4" w:space="0" w:color="auto"/>
              <w:right w:val="single" w:sz="4" w:space="0" w:color="auto"/>
            </w:tcBorders>
            <w:hideMark/>
          </w:tcPr>
          <w:p w14:paraId="5AE32E91" w14:textId="77777777" w:rsidR="00A91702" w:rsidRDefault="00D50C10">
            <w:pPr>
              <w:spacing w:line="256" w:lineRule="auto"/>
              <w:rPr>
                <w:rFonts w:ascii="Times New Roman" w:hAnsi="Times New Roman" w:cs="Times New Roman"/>
                <w:b/>
              </w:rPr>
            </w:pPr>
            <w:r>
              <w:rPr>
                <w:rFonts w:ascii="Times New Roman" w:hAnsi="Times New Roman" w:cs="Times New Roman"/>
                <w:b/>
              </w:rPr>
              <w:t>Articles of leather; saddlery and harness; travel goods, handbags and similar containers; articles of animal gut (other than silk-worm gut)</w:t>
            </w:r>
          </w:p>
        </w:tc>
      </w:tr>
      <w:tr w:rsidR="00A91702" w14:paraId="2C2754C4" w14:textId="77777777">
        <w:tc>
          <w:tcPr>
            <w:tcW w:w="1985" w:type="dxa"/>
            <w:tcBorders>
              <w:top w:val="single" w:sz="4" w:space="0" w:color="auto"/>
              <w:left w:val="single" w:sz="4" w:space="0" w:color="auto"/>
              <w:bottom w:val="single" w:sz="4" w:space="0" w:color="auto"/>
              <w:right w:val="single" w:sz="4" w:space="0" w:color="auto"/>
            </w:tcBorders>
            <w:hideMark/>
          </w:tcPr>
          <w:p w14:paraId="03675450" w14:textId="77777777" w:rsidR="00A91702" w:rsidRDefault="00D50C10">
            <w:pPr>
              <w:spacing w:line="256" w:lineRule="auto"/>
              <w:rPr>
                <w:rFonts w:ascii="Times New Roman" w:hAnsi="Times New Roman" w:cs="Times New Roman"/>
                <w:bCs/>
              </w:rPr>
            </w:pPr>
            <w:r>
              <w:rPr>
                <w:rFonts w:ascii="Times New Roman" w:hAnsi="Times New Roman" w:cs="Times New Roman"/>
                <w:bCs/>
              </w:rPr>
              <w:t>42.01-42.06</w:t>
            </w:r>
          </w:p>
        </w:tc>
        <w:tc>
          <w:tcPr>
            <w:tcW w:w="7514" w:type="dxa"/>
            <w:tcBorders>
              <w:top w:val="single" w:sz="4" w:space="0" w:color="auto"/>
              <w:left w:val="single" w:sz="4" w:space="0" w:color="auto"/>
              <w:bottom w:val="single" w:sz="4" w:space="0" w:color="auto"/>
              <w:right w:val="single" w:sz="4" w:space="0" w:color="auto"/>
            </w:tcBorders>
            <w:hideMark/>
          </w:tcPr>
          <w:p w14:paraId="2E1A4147"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40470DD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0EA00A4"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845202A" w14:textId="77777777">
        <w:tc>
          <w:tcPr>
            <w:tcW w:w="1985" w:type="dxa"/>
            <w:tcBorders>
              <w:top w:val="single" w:sz="4" w:space="0" w:color="auto"/>
              <w:left w:val="single" w:sz="4" w:space="0" w:color="auto"/>
              <w:bottom w:val="single" w:sz="4" w:space="0" w:color="auto"/>
              <w:right w:val="single" w:sz="4" w:space="0" w:color="auto"/>
            </w:tcBorders>
            <w:hideMark/>
          </w:tcPr>
          <w:p w14:paraId="7BEBBE17"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43</w:t>
            </w:r>
          </w:p>
        </w:tc>
        <w:tc>
          <w:tcPr>
            <w:tcW w:w="7514" w:type="dxa"/>
            <w:tcBorders>
              <w:top w:val="single" w:sz="4" w:space="0" w:color="auto"/>
              <w:left w:val="single" w:sz="4" w:space="0" w:color="auto"/>
              <w:bottom w:val="single" w:sz="4" w:space="0" w:color="auto"/>
              <w:right w:val="single" w:sz="4" w:space="0" w:color="auto"/>
            </w:tcBorders>
            <w:hideMark/>
          </w:tcPr>
          <w:p w14:paraId="1DE86A5C" w14:textId="77777777" w:rsidR="00A91702" w:rsidRDefault="00D50C10">
            <w:pPr>
              <w:spacing w:line="256" w:lineRule="auto"/>
              <w:rPr>
                <w:rFonts w:ascii="Times New Roman" w:hAnsi="Times New Roman" w:cs="Times New Roman"/>
                <w:b/>
              </w:rPr>
            </w:pPr>
            <w:r>
              <w:rPr>
                <w:rFonts w:ascii="Times New Roman" w:hAnsi="Times New Roman" w:cs="Times New Roman"/>
                <w:b/>
              </w:rPr>
              <w:t>Furskins and artificial fur; manufactures thereof</w:t>
            </w:r>
          </w:p>
        </w:tc>
      </w:tr>
      <w:tr w:rsidR="00A91702" w14:paraId="1EB582CD" w14:textId="77777777">
        <w:tc>
          <w:tcPr>
            <w:tcW w:w="1985" w:type="dxa"/>
            <w:tcBorders>
              <w:top w:val="single" w:sz="4" w:space="0" w:color="auto"/>
              <w:left w:val="single" w:sz="4" w:space="0" w:color="auto"/>
              <w:bottom w:val="single" w:sz="4" w:space="0" w:color="auto"/>
              <w:right w:val="single" w:sz="4" w:space="0" w:color="auto"/>
            </w:tcBorders>
            <w:hideMark/>
          </w:tcPr>
          <w:p w14:paraId="0EEFD5CF" w14:textId="77777777" w:rsidR="00A91702" w:rsidRDefault="00D50C10">
            <w:pPr>
              <w:spacing w:line="256" w:lineRule="auto"/>
              <w:rPr>
                <w:rFonts w:ascii="Times New Roman" w:hAnsi="Times New Roman" w:cs="Times New Roman"/>
                <w:bCs/>
              </w:rPr>
            </w:pPr>
            <w:r>
              <w:rPr>
                <w:rFonts w:ascii="Times New Roman" w:hAnsi="Times New Roman" w:cs="Times New Roman"/>
                <w:bCs/>
              </w:rPr>
              <w:t>4301.10-4302.20</w:t>
            </w:r>
          </w:p>
        </w:tc>
        <w:tc>
          <w:tcPr>
            <w:tcW w:w="7514" w:type="dxa"/>
            <w:tcBorders>
              <w:top w:val="single" w:sz="4" w:space="0" w:color="auto"/>
              <w:left w:val="single" w:sz="4" w:space="0" w:color="auto"/>
              <w:bottom w:val="single" w:sz="4" w:space="0" w:color="auto"/>
              <w:right w:val="single" w:sz="4" w:space="0" w:color="auto"/>
            </w:tcBorders>
            <w:hideMark/>
          </w:tcPr>
          <w:p w14:paraId="21EA251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E9CBFDD"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E794E16"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7BF319D" w14:textId="77777777">
        <w:tc>
          <w:tcPr>
            <w:tcW w:w="1985" w:type="dxa"/>
            <w:tcBorders>
              <w:top w:val="single" w:sz="4" w:space="0" w:color="auto"/>
              <w:left w:val="single" w:sz="4" w:space="0" w:color="auto"/>
              <w:bottom w:val="single" w:sz="4" w:space="0" w:color="auto"/>
              <w:right w:val="single" w:sz="4" w:space="0" w:color="auto"/>
            </w:tcBorders>
            <w:hideMark/>
          </w:tcPr>
          <w:p w14:paraId="3467C006" w14:textId="77777777" w:rsidR="00A91702" w:rsidRDefault="00D50C10">
            <w:pPr>
              <w:spacing w:line="256" w:lineRule="auto"/>
              <w:rPr>
                <w:rFonts w:ascii="Times New Roman" w:hAnsi="Times New Roman" w:cs="Times New Roman"/>
                <w:bCs/>
              </w:rPr>
            </w:pPr>
            <w:r>
              <w:rPr>
                <w:rFonts w:ascii="Times New Roman" w:hAnsi="Times New Roman" w:cs="Times New Roman"/>
                <w:bCs/>
              </w:rPr>
              <w:t>4302.30</w:t>
            </w:r>
          </w:p>
        </w:tc>
        <w:tc>
          <w:tcPr>
            <w:tcW w:w="7514" w:type="dxa"/>
            <w:tcBorders>
              <w:top w:val="single" w:sz="4" w:space="0" w:color="auto"/>
              <w:left w:val="single" w:sz="4" w:space="0" w:color="auto"/>
              <w:bottom w:val="single" w:sz="4" w:space="0" w:color="auto"/>
              <w:right w:val="single" w:sz="4" w:space="0" w:color="auto"/>
            </w:tcBorders>
            <w:hideMark/>
          </w:tcPr>
          <w:p w14:paraId="0B3E7FF3" w14:textId="77777777" w:rsidR="00A91702" w:rsidRDefault="00D50C10">
            <w:pPr>
              <w:spacing w:line="256" w:lineRule="auto"/>
              <w:rPr>
                <w:rFonts w:ascii="Times New Roman" w:hAnsi="Times New Roman" w:cs="Times New Roman"/>
                <w:bCs/>
              </w:rPr>
            </w:pPr>
            <w:r>
              <w:rPr>
                <w:rFonts w:ascii="Times New Roman" w:hAnsi="Times New Roman" w:cs="Times New Roman"/>
                <w:bCs/>
              </w:rPr>
              <w:t>CTSH</w:t>
            </w:r>
          </w:p>
        </w:tc>
      </w:tr>
      <w:tr w:rsidR="00A91702" w14:paraId="7EBC4277" w14:textId="77777777">
        <w:tc>
          <w:tcPr>
            <w:tcW w:w="1985" w:type="dxa"/>
            <w:tcBorders>
              <w:top w:val="single" w:sz="4" w:space="0" w:color="auto"/>
              <w:left w:val="single" w:sz="4" w:space="0" w:color="auto"/>
              <w:bottom w:val="single" w:sz="4" w:space="0" w:color="auto"/>
              <w:right w:val="single" w:sz="4" w:space="0" w:color="auto"/>
            </w:tcBorders>
            <w:hideMark/>
          </w:tcPr>
          <w:p w14:paraId="7CDF57E8" w14:textId="77777777" w:rsidR="00A91702" w:rsidRDefault="00D50C10">
            <w:pPr>
              <w:spacing w:line="256" w:lineRule="auto"/>
              <w:rPr>
                <w:rFonts w:ascii="Times New Roman" w:hAnsi="Times New Roman" w:cs="Times New Roman"/>
                <w:bCs/>
              </w:rPr>
            </w:pPr>
            <w:r>
              <w:rPr>
                <w:rFonts w:ascii="Times New Roman" w:hAnsi="Times New Roman" w:cs="Times New Roman"/>
                <w:bCs/>
              </w:rPr>
              <w:t>43.03-43.04</w:t>
            </w:r>
          </w:p>
        </w:tc>
        <w:tc>
          <w:tcPr>
            <w:tcW w:w="7514" w:type="dxa"/>
            <w:tcBorders>
              <w:top w:val="single" w:sz="4" w:space="0" w:color="auto"/>
              <w:left w:val="single" w:sz="4" w:space="0" w:color="auto"/>
              <w:bottom w:val="single" w:sz="4" w:space="0" w:color="auto"/>
              <w:right w:val="single" w:sz="4" w:space="0" w:color="auto"/>
            </w:tcBorders>
            <w:hideMark/>
          </w:tcPr>
          <w:p w14:paraId="1F3C537F"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685BFE7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C3EC299"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D27458D" w14:textId="77777777">
        <w:tc>
          <w:tcPr>
            <w:tcW w:w="1985" w:type="dxa"/>
            <w:tcBorders>
              <w:top w:val="single" w:sz="4" w:space="0" w:color="auto"/>
              <w:left w:val="single" w:sz="4" w:space="0" w:color="auto"/>
              <w:bottom w:val="single" w:sz="4" w:space="0" w:color="auto"/>
              <w:right w:val="single" w:sz="4" w:space="0" w:color="auto"/>
            </w:tcBorders>
            <w:hideMark/>
          </w:tcPr>
          <w:p w14:paraId="174EDC19" w14:textId="77777777" w:rsidR="00A91702" w:rsidRDefault="00D50C10">
            <w:pPr>
              <w:spacing w:line="256" w:lineRule="auto"/>
              <w:rPr>
                <w:rFonts w:ascii="Times New Roman" w:hAnsi="Times New Roman" w:cs="Times New Roman"/>
                <w:b/>
              </w:rPr>
            </w:pPr>
            <w:r>
              <w:rPr>
                <w:rFonts w:ascii="Times New Roman" w:hAnsi="Times New Roman" w:cs="Times New Roman"/>
                <w:b/>
              </w:rPr>
              <w:t>SECTION IX</w:t>
            </w:r>
          </w:p>
        </w:tc>
        <w:tc>
          <w:tcPr>
            <w:tcW w:w="7514" w:type="dxa"/>
            <w:tcBorders>
              <w:top w:val="single" w:sz="4" w:space="0" w:color="auto"/>
              <w:left w:val="single" w:sz="4" w:space="0" w:color="auto"/>
              <w:bottom w:val="single" w:sz="4" w:space="0" w:color="auto"/>
              <w:right w:val="single" w:sz="4" w:space="0" w:color="auto"/>
            </w:tcBorders>
            <w:hideMark/>
          </w:tcPr>
          <w:p w14:paraId="475E7124" w14:textId="77777777" w:rsidR="00A91702" w:rsidRDefault="00D50C10">
            <w:pPr>
              <w:spacing w:line="256" w:lineRule="auto"/>
              <w:rPr>
                <w:rFonts w:ascii="Times New Roman" w:hAnsi="Times New Roman" w:cs="Times New Roman"/>
                <w:b/>
              </w:rPr>
            </w:pPr>
            <w:r>
              <w:rPr>
                <w:rFonts w:ascii="Times New Roman" w:hAnsi="Times New Roman" w:cs="Times New Roman"/>
                <w:b/>
              </w:rPr>
              <w:t>WOOD AND ARTICLES OF WOOD; WOOD CHARCOAL; CORK AND ARTICLES OF CORK; MANUFACTURES OF STRAW, OF ESPARTO OR OTHER PLAITING MATERIALS; BASKETWARE AND WICKERWORK</w:t>
            </w:r>
          </w:p>
        </w:tc>
      </w:tr>
      <w:tr w:rsidR="00A91702" w14:paraId="499BADF4" w14:textId="77777777">
        <w:tc>
          <w:tcPr>
            <w:tcW w:w="1985" w:type="dxa"/>
            <w:tcBorders>
              <w:top w:val="single" w:sz="4" w:space="0" w:color="auto"/>
              <w:left w:val="single" w:sz="4" w:space="0" w:color="auto"/>
              <w:bottom w:val="single" w:sz="4" w:space="0" w:color="auto"/>
              <w:right w:val="single" w:sz="4" w:space="0" w:color="auto"/>
            </w:tcBorders>
            <w:hideMark/>
          </w:tcPr>
          <w:p w14:paraId="36A3F309"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44</w:t>
            </w:r>
          </w:p>
        </w:tc>
        <w:tc>
          <w:tcPr>
            <w:tcW w:w="7514" w:type="dxa"/>
            <w:tcBorders>
              <w:top w:val="single" w:sz="4" w:space="0" w:color="auto"/>
              <w:left w:val="single" w:sz="4" w:space="0" w:color="auto"/>
              <w:bottom w:val="single" w:sz="4" w:space="0" w:color="auto"/>
              <w:right w:val="single" w:sz="4" w:space="0" w:color="auto"/>
            </w:tcBorders>
            <w:hideMark/>
          </w:tcPr>
          <w:p w14:paraId="4AAF7EAE" w14:textId="77777777" w:rsidR="00A91702" w:rsidRDefault="00D50C10">
            <w:pPr>
              <w:spacing w:line="256" w:lineRule="auto"/>
              <w:rPr>
                <w:rFonts w:ascii="Times New Roman" w:hAnsi="Times New Roman" w:cs="Times New Roman"/>
                <w:b/>
              </w:rPr>
            </w:pPr>
            <w:r>
              <w:rPr>
                <w:rFonts w:ascii="Times New Roman" w:hAnsi="Times New Roman" w:cs="Times New Roman"/>
                <w:b/>
              </w:rPr>
              <w:t>Wood and articles of wood; wood charcoal</w:t>
            </w:r>
          </w:p>
        </w:tc>
      </w:tr>
      <w:tr w:rsidR="00A91702" w14:paraId="0CF0E84C" w14:textId="77777777">
        <w:tc>
          <w:tcPr>
            <w:tcW w:w="1985" w:type="dxa"/>
            <w:tcBorders>
              <w:top w:val="single" w:sz="4" w:space="0" w:color="auto"/>
              <w:left w:val="single" w:sz="4" w:space="0" w:color="auto"/>
              <w:bottom w:val="single" w:sz="4" w:space="0" w:color="auto"/>
              <w:right w:val="single" w:sz="4" w:space="0" w:color="auto"/>
            </w:tcBorders>
            <w:hideMark/>
          </w:tcPr>
          <w:p w14:paraId="746D5430" w14:textId="77777777" w:rsidR="00A91702" w:rsidRDefault="00D50C10">
            <w:pPr>
              <w:spacing w:line="256" w:lineRule="auto"/>
              <w:rPr>
                <w:rFonts w:ascii="Times New Roman" w:hAnsi="Times New Roman" w:cs="Times New Roman"/>
                <w:bCs/>
              </w:rPr>
            </w:pPr>
            <w:r>
              <w:rPr>
                <w:rFonts w:ascii="Times New Roman" w:hAnsi="Times New Roman" w:cs="Times New Roman"/>
                <w:bCs/>
              </w:rPr>
              <w:t>44.01-44.21</w:t>
            </w:r>
          </w:p>
        </w:tc>
        <w:tc>
          <w:tcPr>
            <w:tcW w:w="7514" w:type="dxa"/>
            <w:tcBorders>
              <w:top w:val="single" w:sz="4" w:space="0" w:color="auto"/>
              <w:left w:val="single" w:sz="4" w:space="0" w:color="auto"/>
              <w:bottom w:val="single" w:sz="4" w:space="0" w:color="auto"/>
              <w:right w:val="single" w:sz="4" w:space="0" w:color="auto"/>
            </w:tcBorders>
            <w:hideMark/>
          </w:tcPr>
          <w:p w14:paraId="21439A85"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98B9524"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AE56217"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3A479041" w14:textId="77777777">
        <w:tc>
          <w:tcPr>
            <w:tcW w:w="1985" w:type="dxa"/>
            <w:tcBorders>
              <w:top w:val="single" w:sz="4" w:space="0" w:color="auto"/>
              <w:left w:val="single" w:sz="4" w:space="0" w:color="auto"/>
              <w:bottom w:val="single" w:sz="4" w:space="0" w:color="auto"/>
              <w:right w:val="single" w:sz="4" w:space="0" w:color="auto"/>
            </w:tcBorders>
            <w:hideMark/>
          </w:tcPr>
          <w:p w14:paraId="110C5A38"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45</w:t>
            </w:r>
          </w:p>
        </w:tc>
        <w:tc>
          <w:tcPr>
            <w:tcW w:w="7514" w:type="dxa"/>
            <w:tcBorders>
              <w:top w:val="single" w:sz="4" w:space="0" w:color="auto"/>
              <w:left w:val="single" w:sz="4" w:space="0" w:color="auto"/>
              <w:bottom w:val="single" w:sz="4" w:space="0" w:color="auto"/>
              <w:right w:val="single" w:sz="4" w:space="0" w:color="auto"/>
            </w:tcBorders>
            <w:hideMark/>
          </w:tcPr>
          <w:p w14:paraId="21EDC913" w14:textId="77777777" w:rsidR="00A91702" w:rsidRDefault="00D50C10">
            <w:pPr>
              <w:spacing w:line="256" w:lineRule="auto"/>
              <w:rPr>
                <w:rFonts w:ascii="Times New Roman" w:hAnsi="Times New Roman" w:cs="Times New Roman"/>
                <w:b/>
              </w:rPr>
            </w:pPr>
            <w:r>
              <w:rPr>
                <w:rFonts w:ascii="Times New Roman" w:hAnsi="Times New Roman" w:cs="Times New Roman"/>
                <w:b/>
              </w:rPr>
              <w:t>Cork and articles of cork</w:t>
            </w:r>
          </w:p>
        </w:tc>
      </w:tr>
      <w:tr w:rsidR="00A91702" w14:paraId="1350DC36" w14:textId="77777777">
        <w:tc>
          <w:tcPr>
            <w:tcW w:w="1985" w:type="dxa"/>
            <w:tcBorders>
              <w:top w:val="single" w:sz="4" w:space="0" w:color="auto"/>
              <w:left w:val="single" w:sz="4" w:space="0" w:color="auto"/>
              <w:bottom w:val="single" w:sz="4" w:space="0" w:color="auto"/>
              <w:right w:val="single" w:sz="4" w:space="0" w:color="auto"/>
            </w:tcBorders>
            <w:hideMark/>
          </w:tcPr>
          <w:p w14:paraId="6675E9D9" w14:textId="77777777" w:rsidR="00A91702" w:rsidRDefault="00D50C10">
            <w:pPr>
              <w:spacing w:line="256" w:lineRule="auto"/>
              <w:rPr>
                <w:rFonts w:ascii="Times New Roman" w:hAnsi="Times New Roman" w:cs="Times New Roman"/>
                <w:bCs/>
              </w:rPr>
            </w:pPr>
            <w:r>
              <w:rPr>
                <w:rFonts w:ascii="Times New Roman" w:hAnsi="Times New Roman" w:cs="Times New Roman"/>
                <w:bCs/>
              </w:rPr>
              <w:t>45.01-45.04</w:t>
            </w:r>
          </w:p>
        </w:tc>
        <w:tc>
          <w:tcPr>
            <w:tcW w:w="7514" w:type="dxa"/>
            <w:tcBorders>
              <w:top w:val="single" w:sz="4" w:space="0" w:color="auto"/>
              <w:left w:val="single" w:sz="4" w:space="0" w:color="auto"/>
              <w:bottom w:val="single" w:sz="4" w:space="0" w:color="auto"/>
              <w:right w:val="single" w:sz="4" w:space="0" w:color="auto"/>
            </w:tcBorders>
            <w:hideMark/>
          </w:tcPr>
          <w:p w14:paraId="54991AAC"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0A1277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173675C"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53FE9376" w14:textId="77777777">
        <w:tc>
          <w:tcPr>
            <w:tcW w:w="1985" w:type="dxa"/>
            <w:tcBorders>
              <w:top w:val="single" w:sz="4" w:space="0" w:color="auto"/>
              <w:left w:val="single" w:sz="4" w:space="0" w:color="auto"/>
              <w:bottom w:val="single" w:sz="4" w:space="0" w:color="auto"/>
              <w:right w:val="single" w:sz="4" w:space="0" w:color="auto"/>
            </w:tcBorders>
            <w:hideMark/>
          </w:tcPr>
          <w:p w14:paraId="201CC867"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46</w:t>
            </w:r>
          </w:p>
        </w:tc>
        <w:tc>
          <w:tcPr>
            <w:tcW w:w="7514" w:type="dxa"/>
            <w:tcBorders>
              <w:top w:val="single" w:sz="4" w:space="0" w:color="auto"/>
              <w:left w:val="single" w:sz="4" w:space="0" w:color="auto"/>
              <w:bottom w:val="single" w:sz="4" w:space="0" w:color="auto"/>
              <w:right w:val="single" w:sz="4" w:space="0" w:color="auto"/>
            </w:tcBorders>
            <w:hideMark/>
          </w:tcPr>
          <w:p w14:paraId="0B40E785" w14:textId="77777777" w:rsidR="00A91702" w:rsidRDefault="00D50C10">
            <w:pPr>
              <w:spacing w:line="256" w:lineRule="auto"/>
              <w:rPr>
                <w:rFonts w:ascii="Times New Roman" w:hAnsi="Times New Roman" w:cs="Times New Roman"/>
                <w:b/>
              </w:rPr>
            </w:pPr>
            <w:r>
              <w:rPr>
                <w:rFonts w:ascii="Times New Roman" w:hAnsi="Times New Roman" w:cs="Times New Roman"/>
                <w:b/>
              </w:rPr>
              <w:t>Manufactures of straw, of esparto or of other plaiting materials; basketware and wickerwork</w:t>
            </w:r>
          </w:p>
        </w:tc>
      </w:tr>
      <w:tr w:rsidR="00A91702" w14:paraId="77F0A39C" w14:textId="77777777">
        <w:tc>
          <w:tcPr>
            <w:tcW w:w="1985" w:type="dxa"/>
            <w:tcBorders>
              <w:top w:val="single" w:sz="4" w:space="0" w:color="auto"/>
              <w:left w:val="single" w:sz="4" w:space="0" w:color="auto"/>
              <w:bottom w:val="single" w:sz="4" w:space="0" w:color="auto"/>
              <w:right w:val="single" w:sz="4" w:space="0" w:color="auto"/>
            </w:tcBorders>
            <w:hideMark/>
          </w:tcPr>
          <w:p w14:paraId="686BEDE8"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46.01-46.02 </w:t>
            </w:r>
          </w:p>
        </w:tc>
        <w:tc>
          <w:tcPr>
            <w:tcW w:w="7514" w:type="dxa"/>
            <w:tcBorders>
              <w:top w:val="single" w:sz="4" w:space="0" w:color="auto"/>
              <w:left w:val="single" w:sz="4" w:space="0" w:color="auto"/>
              <w:bottom w:val="single" w:sz="4" w:space="0" w:color="auto"/>
              <w:right w:val="single" w:sz="4" w:space="0" w:color="auto"/>
            </w:tcBorders>
            <w:hideMark/>
          </w:tcPr>
          <w:p w14:paraId="0F92C788"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CFD759D"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295CD44"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614C5DB" w14:textId="77777777">
        <w:tc>
          <w:tcPr>
            <w:tcW w:w="1985" w:type="dxa"/>
            <w:tcBorders>
              <w:top w:val="single" w:sz="4" w:space="0" w:color="auto"/>
              <w:left w:val="single" w:sz="4" w:space="0" w:color="auto"/>
              <w:bottom w:val="single" w:sz="4" w:space="0" w:color="auto"/>
              <w:right w:val="single" w:sz="4" w:space="0" w:color="auto"/>
            </w:tcBorders>
            <w:hideMark/>
          </w:tcPr>
          <w:p w14:paraId="65C185E4"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w:t>
            </w:r>
          </w:p>
        </w:tc>
        <w:tc>
          <w:tcPr>
            <w:tcW w:w="7514" w:type="dxa"/>
            <w:tcBorders>
              <w:top w:val="single" w:sz="4" w:space="0" w:color="auto"/>
              <w:left w:val="single" w:sz="4" w:space="0" w:color="auto"/>
              <w:bottom w:val="single" w:sz="4" w:space="0" w:color="auto"/>
              <w:right w:val="single" w:sz="4" w:space="0" w:color="auto"/>
            </w:tcBorders>
            <w:hideMark/>
          </w:tcPr>
          <w:p w14:paraId="4C3A5D29" w14:textId="77777777" w:rsidR="00A91702" w:rsidRDefault="00D50C10">
            <w:pPr>
              <w:spacing w:line="256" w:lineRule="auto"/>
              <w:rPr>
                <w:rFonts w:ascii="Times New Roman" w:hAnsi="Times New Roman" w:cs="Times New Roman"/>
                <w:b/>
              </w:rPr>
            </w:pPr>
            <w:r>
              <w:rPr>
                <w:rFonts w:ascii="Times New Roman" w:hAnsi="Times New Roman" w:cs="Times New Roman"/>
                <w:b/>
              </w:rPr>
              <w:t>PULP OF WOOD OR OF OTHER FIBROUS CELLULOSIC MATERIAL; RECOVERED (WASTE AND SCRAP) PAPAER OR PAPERBOARD; PAPER AND PAPERBOARD AND ARTICLES THEREOF</w:t>
            </w:r>
          </w:p>
        </w:tc>
      </w:tr>
      <w:tr w:rsidR="00A91702" w14:paraId="7E230D12" w14:textId="77777777">
        <w:tc>
          <w:tcPr>
            <w:tcW w:w="1985" w:type="dxa"/>
            <w:tcBorders>
              <w:top w:val="single" w:sz="4" w:space="0" w:color="auto"/>
              <w:left w:val="single" w:sz="4" w:space="0" w:color="auto"/>
              <w:bottom w:val="single" w:sz="4" w:space="0" w:color="auto"/>
              <w:right w:val="single" w:sz="4" w:space="0" w:color="auto"/>
            </w:tcBorders>
            <w:hideMark/>
          </w:tcPr>
          <w:p w14:paraId="15F76C34"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47</w:t>
            </w:r>
          </w:p>
        </w:tc>
        <w:tc>
          <w:tcPr>
            <w:tcW w:w="7514" w:type="dxa"/>
            <w:tcBorders>
              <w:top w:val="single" w:sz="4" w:space="0" w:color="auto"/>
              <w:left w:val="single" w:sz="4" w:space="0" w:color="auto"/>
              <w:bottom w:val="single" w:sz="4" w:space="0" w:color="auto"/>
              <w:right w:val="single" w:sz="4" w:space="0" w:color="auto"/>
            </w:tcBorders>
            <w:hideMark/>
          </w:tcPr>
          <w:p w14:paraId="4FFED44A" w14:textId="77777777" w:rsidR="00A91702" w:rsidRDefault="00D50C10">
            <w:pPr>
              <w:spacing w:line="256" w:lineRule="auto"/>
              <w:rPr>
                <w:rFonts w:ascii="Times New Roman" w:hAnsi="Times New Roman" w:cs="Times New Roman"/>
                <w:b/>
              </w:rPr>
            </w:pPr>
            <w:r>
              <w:rPr>
                <w:rFonts w:ascii="Times New Roman" w:hAnsi="Times New Roman" w:cs="Times New Roman"/>
                <w:b/>
              </w:rPr>
              <w:t>Pulp of wood or of other fibrous cellulosic material; recovered (waste and scrap) paper or paperboard</w:t>
            </w:r>
          </w:p>
        </w:tc>
      </w:tr>
      <w:tr w:rsidR="00A91702" w14:paraId="0B4DA113" w14:textId="77777777">
        <w:tc>
          <w:tcPr>
            <w:tcW w:w="1985" w:type="dxa"/>
            <w:tcBorders>
              <w:top w:val="single" w:sz="4" w:space="0" w:color="auto"/>
              <w:left w:val="single" w:sz="4" w:space="0" w:color="auto"/>
              <w:bottom w:val="single" w:sz="4" w:space="0" w:color="auto"/>
              <w:right w:val="single" w:sz="4" w:space="0" w:color="auto"/>
            </w:tcBorders>
            <w:hideMark/>
          </w:tcPr>
          <w:p w14:paraId="21B964DA" w14:textId="77777777" w:rsidR="00A91702" w:rsidRDefault="00D50C10">
            <w:pPr>
              <w:spacing w:line="256" w:lineRule="auto"/>
              <w:rPr>
                <w:rFonts w:ascii="Times New Roman" w:hAnsi="Times New Roman" w:cs="Times New Roman"/>
                <w:bCs/>
              </w:rPr>
            </w:pPr>
            <w:r>
              <w:rPr>
                <w:rFonts w:ascii="Times New Roman" w:hAnsi="Times New Roman" w:cs="Times New Roman"/>
                <w:bCs/>
              </w:rPr>
              <w:t>47.01-47.07</w:t>
            </w:r>
          </w:p>
        </w:tc>
        <w:tc>
          <w:tcPr>
            <w:tcW w:w="7514" w:type="dxa"/>
            <w:tcBorders>
              <w:top w:val="single" w:sz="4" w:space="0" w:color="auto"/>
              <w:left w:val="single" w:sz="4" w:space="0" w:color="auto"/>
              <w:bottom w:val="single" w:sz="4" w:space="0" w:color="auto"/>
              <w:right w:val="single" w:sz="4" w:space="0" w:color="auto"/>
            </w:tcBorders>
            <w:hideMark/>
          </w:tcPr>
          <w:p w14:paraId="605EB5AB"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C6C3CF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F6C5D8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24D84139" w14:textId="77777777">
        <w:tc>
          <w:tcPr>
            <w:tcW w:w="1985" w:type="dxa"/>
            <w:tcBorders>
              <w:top w:val="single" w:sz="4" w:space="0" w:color="auto"/>
              <w:left w:val="single" w:sz="4" w:space="0" w:color="auto"/>
              <w:bottom w:val="single" w:sz="4" w:space="0" w:color="auto"/>
              <w:right w:val="single" w:sz="4" w:space="0" w:color="auto"/>
            </w:tcBorders>
            <w:hideMark/>
          </w:tcPr>
          <w:p w14:paraId="3C2907E1"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48</w:t>
            </w:r>
          </w:p>
        </w:tc>
        <w:tc>
          <w:tcPr>
            <w:tcW w:w="7514" w:type="dxa"/>
            <w:tcBorders>
              <w:top w:val="single" w:sz="4" w:space="0" w:color="auto"/>
              <w:left w:val="single" w:sz="4" w:space="0" w:color="auto"/>
              <w:bottom w:val="single" w:sz="4" w:space="0" w:color="auto"/>
              <w:right w:val="single" w:sz="4" w:space="0" w:color="auto"/>
            </w:tcBorders>
            <w:hideMark/>
          </w:tcPr>
          <w:p w14:paraId="0D202280" w14:textId="77777777" w:rsidR="00A91702" w:rsidRDefault="00D50C10">
            <w:pPr>
              <w:spacing w:line="256" w:lineRule="auto"/>
              <w:rPr>
                <w:rFonts w:ascii="Times New Roman" w:hAnsi="Times New Roman" w:cs="Times New Roman"/>
                <w:b/>
              </w:rPr>
            </w:pPr>
            <w:r>
              <w:rPr>
                <w:rFonts w:ascii="Times New Roman" w:hAnsi="Times New Roman" w:cs="Times New Roman"/>
                <w:b/>
              </w:rPr>
              <w:t>Paper and paperboard; articles of paper pulp, of paper or of paperboard</w:t>
            </w:r>
          </w:p>
        </w:tc>
      </w:tr>
      <w:tr w:rsidR="00A91702" w14:paraId="4F795EE6" w14:textId="77777777">
        <w:tc>
          <w:tcPr>
            <w:tcW w:w="1985" w:type="dxa"/>
            <w:tcBorders>
              <w:top w:val="single" w:sz="4" w:space="0" w:color="auto"/>
              <w:left w:val="single" w:sz="4" w:space="0" w:color="auto"/>
              <w:bottom w:val="single" w:sz="4" w:space="0" w:color="auto"/>
              <w:right w:val="single" w:sz="4" w:space="0" w:color="auto"/>
            </w:tcBorders>
            <w:hideMark/>
          </w:tcPr>
          <w:p w14:paraId="174AEE71" w14:textId="77777777" w:rsidR="00A91702" w:rsidRDefault="00D50C10">
            <w:pPr>
              <w:spacing w:line="256" w:lineRule="auto"/>
              <w:rPr>
                <w:rFonts w:ascii="Times New Roman" w:hAnsi="Times New Roman" w:cs="Times New Roman"/>
                <w:bCs/>
              </w:rPr>
            </w:pPr>
            <w:r>
              <w:rPr>
                <w:rFonts w:ascii="Times New Roman" w:hAnsi="Times New Roman" w:cs="Times New Roman"/>
                <w:bCs/>
              </w:rPr>
              <w:t>48.01-48.23</w:t>
            </w:r>
          </w:p>
        </w:tc>
        <w:tc>
          <w:tcPr>
            <w:tcW w:w="7514" w:type="dxa"/>
            <w:tcBorders>
              <w:top w:val="single" w:sz="4" w:space="0" w:color="auto"/>
              <w:left w:val="single" w:sz="4" w:space="0" w:color="auto"/>
              <w:bottom w:val="single" w:sz="4" w:space="0" w:color="auto"/>
              <w:right w:val="single" w:sz="4" w:space="0" w:color="auto"/>
            </w:tcBorders>
            <w:hideMark/>
          </w:tcPr>
          <w:p w14:paraId="30AA2A83"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B2DA5A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139BFA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16ADB6C5" w14:textId="77777777">
        <w:tc>
          <w:tcPr>
            <w:tcW w:w="1985" w:type="dxa"/>
            <w:tcBorders>
              <w:top w:val="single" w:sz="4" w:space="0" w:color="auto"/>
              <w:left w:val="single" w:sz="4" w:space="0" w:color="auto"/>
              <w:bottom w:val="single" w:sz="4" w:space="0" w:color="auto"/>
              <w:right w:val="single" w:sz="4" w:space="0" w:color="auto"/>
            </w:tcBorders>
            <w:hideMark/>
          </w:tcPr>
          <w:p w14:paraId="7E3A8E78" w14:textId="77777777" w:rsidR="00A91702" w:rsidRDefault="00D50C10">
            <w:pPr>
              <w:spacing w:line="256" w:lineRule="auto"/>
              <w:rPr>
                <w:rFonts w:ascii="Times New Roman" w:hAnsi="Times New Roman" w:cs="Times New Roman"/>
                <w:b/>
              </w:rPr>
            </w:pPr>
            <w:r>
              <w:rPr>
                <w:rFonts w:ascii="Times New Roman" w:hAnsi="Times New Roman" w:cs="Times New Roman"/>
                <w:b/>
              </w:rPr>
              <w:t>Chapter 49</w:t>
            </w:r>
          </w:p>
        </w:tc>
        <w:tc>
          <w:tcPr>
            <w:tcW w:w="7514" w:type="dxa"/>
            <w:tcBorders>
              <w:top w:val="single" w:sz="4" w:space="0" w:color="auto"/>
              <w:left w:val="single" w:sz="4" w:space="0" w:color="auto"/>
              <w:bottom w:val="single" w:sz="4" w:space="0" w:color="auto"/>
              <w:right w:val="single" w:sz="4" w:space="0" w:color="auto"/>
            </w:tcBorders>
            <w:hideMark/>
          </w:tcPr>
          <w:p w14:paraId="27788788" w14:textId="77777777" w:rsidR="00A91702" w:rsidRDefault="00D50C10">
            <w:pPr>
              <w:spacing w:line="256" w:lineRule="auto"/>
              <w:rPr>
                <w:rFonts w:ascii="Times New Roman" w:hAnsi="Times New Roman" w:cs="Times New Roman"/>
                <w:b/>
              </w:rPr>
            </w:pPr>
            <w:r>
              <w:rPr>
                <w:rFonts w:ascii="Times New Roman" w:hAnsi="Times New Roman" w:cs="Times New Roman"/>
                <w:b/>
              </w:rPr>
              <w:t>Printed books, newspapers, pictures and other products of the printing</w:t>
            </w:r>
          </w:p>
          <w:p w14:paraId="55F442A6" w14:textId="77777777" w:rsidR="00A91702" w:rsidRDefault="00D50C10">
            <w:pPr>
              <w:spacing w:line="256" w:lineRule="auto"/>
              <w:rPr>
                <w:rFonts w:ascii="Times New Roman" w:hAnsi="Times New Roman" w:cs="Times New Roman"/>
                <w:b/>
              </w:rPr>
            </w:pPr>
            <w:r>
              <w:rPr>
                <w:rFonts w:ascii="Times New Roman" w:hAnsi="Times New Roman" w:cs="Times New Roman"/>
                <w:b/>
              </w:rPr>
              <w:t>industry; manuscripts, typescripts and plans</w:t>
            </w:r>
          </w:p>
        </w:tc>
      </w:tr>
      <w:tr w:rsidR="00A91702" w14:paraId="28980CFC" w14:textId="77777777">
        <w:tc>
          <w:tcPr>
            <w:tcW w:w="1985" w:type="dxa"/>
            <w:tcBorders>
              <w:top w:val="single" w:sz="4" w:space="0" w:color="auto"/>
              <w:left w:val="single" w:sz="4" w:space="0" w:color="auto"/>
              <w:bottom w:val="single" w:sz="4" w:space="0" w:color="auto"/>
              <w:right w:val="single" w:sz="4" w:space="0" w:color="auto"/>
            </w:tcBorders>
            <w:hideMark/>
          </w:tcPr>
          <w:p w14:paraId="21495C97" w14:textId="77777777" w:rsidR="00A91702" w:rsidRDefault="00D50C10">
            <w:pPr>
              <w:spacing w:line="256" w:lineRule="auto"/>
              <w:rPr>
                <w:rFonts w:ascii="Times New Roman" w:hAnsi="Times New Roman" w:cs="Times New Roman"/>
                <w:bCs/>
              </w:rPr>
            </w:pPr>
            <w:r>
              <w:rPr>
                <w:rFonts w:ascii="Times New Roman" w:hAnsi="Times New Roman" w:cs="Times New Roman"/>
                <w:bCs/>
              </w:rPr>
              <w:t>49.01-49.11</w:t>
            </w:r>
          </w:p>
        </w:tc>
        <w:tc>
          <w:tcPr>
            <w:tcW w:w="7514" w:type="dxa"/>
            <w:tcBorders>
              <w:top w:val="single" w:sz="4" w:space="0" w:color="auto"/>
              <w:left w:val="single" w:sz="4" w:space="0" w:color="auto"/>
              <w:bottom w:val="single" w:sz="4" w:space="0" w:color="auto"/>
              <w:right w:val="single" w:sz="4" w:space="0" w:color="auto"/>
            </w:tcBorders>
            <w:hideMark/>
          </w:tcPr>
          <w:p w14:paraId="1671C91A"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63C9F6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EBCB5D1"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64958795" w14:textId="77777777">
        <w:tc>
          <w:tcPr>
            <w:tcW w:w="1985" w:type="dxa"/>
            <w:tcBorders>
              <w:top w:val="single" w:sz="4" w:space="0" w:color="auto"/>
              <w:left w:val="single" w:sz="4" w:space="0" w:color="auto"/>
              <w:bottom w:val="single" w:sz="4" w:space="0" w:color="auto"/>
              <w:right w:val="single" w:sz="4" w:space="0" w:color="auto"/>
            </w:tcBorders>
            <w:hideMark/>
          </w:tcPr>
          <w:p w14:paraId="6C36F556"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XI</w:t>
            </w:r>
          </w:p>
        </w:tc>
        <w:tc>
          <w:tcPr>
            <w:tcW w:w="7514" w:type="dxa"/>
            <w:tcBorders>
              <w:top w:val="single" w:sz="4" w:space="0" w:color="auto"/>
              <w:left w:val="single" w:sz="4" w:space="0" w:color="auto"/>
              <w:bottom w:val="single" w:sz="4" w:space="0" w:color="auto"/>
              <w:right w:val="single" w:sz="4" w:space="0" w:color="auto"/>
            </w:tcBorders>
            <w:hideMark/>
          </w:tcPr>
          <w:p w14:paraId="136EE3A0" w14:textId="77777777" w:rsidR="00A91702" w:rsidRDefault="00D50C10">
            <w:pPr>
              <w:spacing w:line="256" w:lineRule="auto"/>
              <w:rPr>
                <w:rFonts w:ascii="Times New Roman" w:hAnsi="Times New Roman" w:cs="Times New Roman"/>
                <w:b/>
              </w:rPr>
            </w:pPr>
            <w:r>
              <w:rPr>
                <w:rFonts w:ascii="Times New Roman" w:hAnsi="Times New Roman" w:cs="Times New Roman"/>
                <w:b/>
              </w:rPr>
              <w:t>TEXTILES AND TEXTILE ARTICLES</w:t>
            </w:r>
          </w:p>
          <w:p w14:paraId="201F1C83" w14:textId="77777777" w:rsidR="00A91702" w:rsidRDefault="00D50C10">
            <w:pPr>
              <w:spacing w:line="256" w:lineRule="auto"/>
              <w:rPr>
                <w:rFonts w:ascii="Times New Roman" w:hAnsi="Times New Roman" w:cs="Times New Roman"/>
                <w:b/>
              </w:rPr>
            </w:pPr>
            <w:r>
              <w:rPr>
                <w:rFonts w:ascii="Times New Roman" w:hAnsi="Times New Roman" w:cs="Times New Roman"/>
                <w:b/>
              </w:rPr>
              <w:t>Section note: For definitions of terms used for tolerances applicable to certain products made of textile materials, see Notes 6,7 and 8 of Annex ORIG-1</w:t>
            </w:r>
          </w:p>
        </w:tc>
      </w:tr>
      <w:tr w:rsidR="00A91702" w14:paraId="65E04A92" w14:textId="77777777">
        <w:tc>
          <w:tcPr>
            <w:tcW w:w="1985" w:type="dxa"/>
            <w:tcBorders>
              <w:top w:val="single" w:sz="4" w:space="0" w:color="auto"/>
              <w:left w:val="single" w:sz="4" w:space="0" w:color="auto"/>
              <w:bottom w:val="single" w:sz="4" w:space="0" w:color="auto"/>
              <w:right w:val="single" w:sz="4" w:space="0" w:color="auto"/>
            </w:tcBorders>
            <w:hideMark/>
          </w:tcPr>
          <w:p w14:paraId="577F4F98" w14:textId="77777777" w:rsidR="00A91702" w:rsidRDefault="00D50C10">
            <w:pPr>
              <w:spacing w:line="256" w:lineRule="auto"/>
              <w:rPr>
                <w:rFonts w:ascii="Times New Roman" w:hAnsi="Times New Roman" w:cs="Times New Roman"/>
                <w:b/>
              </w:rPr>
            </w:pPr>
            <w:r>
              <w:rPr>
                <w:rFonts w:ascii="Times New Roman" w:hAnsi="Times New Roman" w:cs="Times New Roman"/>
                <w:b/>
              </w:rPr>
              <w:t>Chapter 50</w:t>
            </w:r>
          </w:p>
        </w:tc>
        <w:tc>
          <w:tcPr>
            <w:tcW w:w="7514" w:type="dxa"/>
            <w:tcBorders>
              <w:top w:val="single" w:sz="4" w:space="0" w:color="auto"/>
              <w:left w:val="single" w:sz="4" w:space="0" w:color="auto"/>
              <w:bottom w:val="single" w:sz="4" w:space="0" w:color="auto"/>
              <w:right w:val="single" w:sz="4" w:space="0" w:color="auto"/>
            </w:tcBorders>
            <w:hideMark/>
          </w:tcPr>
          <w:p w14:paraId="4A1D6CB5" w14:textId="77777777" w:rsidR="00A91702" w:rsidRDefault="00D50C10">
            <w:pPr>
              <w:spacing w:line="256" w:lineRule="auto"/>
              <w:rPr>
                <w:rFonts w:ascii="Times New Roman" w:hAnsi="Times New Roman" w:cs="Times New Roman"/>
                <w:b/>
              </w:rPr>
            </w:pPr>
            <w:r>
              <w:rPr>
                <w:rFonts w:ascii="Times New Roman" w:hAnsi="Times New Roman" w:cs="Times New Roman"/>
                <w:b/>
              </w:rPr>
              <w:t>Silk</w:t>
            </w:r>
          </w:p>
        </w:tc>
      </w:tr>
      <w:tr w:rsidR="00A91702" w14:paraId="00DBC71D" w14:textId="77777777">
        <w:tc>
          <w:tcPr>
            <w:tcW w:w="1985" w:type="dxa"/>
            <w:tcBorders>
              <w:top w:val="single" w:sz="4" w:space="0" w:color="auto"/>
              <w:left w:val="single" w:sz="4" w:space="0" w:color="auto"/>
              <w:bottom w:val="single" w:sz="4" w:space="0" w:color="auto"/>
              <w:right w:val="single" w:sz="4" w:space="0" w:color="auto"/>
            </w:tcBorders>
            <w:hideMark/>
          </w:tcPr>
          <w:p w14:paraId="6899B5AD" w14:textId="77777777" w:rsidR="00A91702" w:rsidRDefault="00D50C10">
            <w:pPr>
              <w:spacing w:line="256" w:lineRule="auto"/>
              <w:rPr>
                <w:rFonts w:ascii="Times New Roman" w:hAnsi="Times New Roman" w:cs="Times New Roman"/>
                <w:bCs/>
              </w:rPr>
            </w:pPr>
            <w:r>
              <w:rPr>
                <w:rFonts w:ascii="Times New Roman" w:hAnsi="Times New Roman" w:cs="Times New Roman"/>
                <w:bCs/>
              </w:rPr>
              <w:t>50.01-50.02</w:t>
            </w:r>
          </w:p>
        </w:tc>
        <w:tc>
          <w:tcPr>
            <w:tcW w:w="7514" w:type="dxa"/>
            <w:tcBorders>
              <w:top w:val="single" w:sz="4" w:space="0" w:color="auto"/>
              <w:left w:val="single" w:sz="4" w:space="0" w:color="auto"/>
              <w:bottom w:val="single" w:sz="4" w:space="0" w:color="auto"/>
              <w:right w:val="single" w:sz="4" w:space="0" w:color="auto"/>
            </w:tcBorders>
          </w:tcPr>
          <w:p w14:paraId="6BDBAA9A"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652CC057" w14:textId="77777777" w:rsidR="00A91702" w:rsidRDefault="00A91702">
            <w:pPr>
              <w:spacing w:line="256" w:lineRule="auto"/>
              <w:rPr>
                <w:rFonts w:ascii="Times New Roman" w:hAnsi="Times New Roman" w:cs="Times New Roman"/>
                <w:bCs/>
              </w:rPr>
            </w:pPr>
          </w:p>
        </w:tc>
      </w:tr>
      <w:tr w:rsidR="00A91702" w14:paraId="5E714C85" w14:textId="77777777">
        <w:tc>
          <w:tcPr>
            <w:tcW w:w="1985" w:type="dxa"/>
            <w:tcBorders>
              <w:top w:val="single" w:sz="4" w:space="0" w:color="auto"/>
              <w:left w:val="single" w:sz="4" w:space="0" w:color="auto"/>
              <w:bottom w:val="single" w:sz="4" w:space="0" w:color="auto"/>
              <w:right w:val="single" w:sz="4" w:space="0" w:color="auto"/>
            </w:tcBorders>
          </w:tcPr>
          <w:p w14:paraId="0A726088" w14:textId="77777777" w:rsidR="00A91702" w:rsidRDefault="00D50C10">
            <w:pPr>
              <w:spacing w:line="256" w:lineRule="auto"/>
              <w:rPr>
                <w:rFonts w:ascii="Times New Roman" w:hAnsi="Times New Roman" w:cs="Times New Roman"/>
                <w:bCs/>
              </w:rPr>
            </w:pPr>
            <w:r>
              <w:rPr>
                <w:rFonts w:ascii="Times New Roman" w:hAnsi="Times New Roman" w:cs="Times New Roman"/>
                <w:bCs/>
              </w:rPr>
              <w:t>50.03</w:t>
            </w:r>
          </w:p>
          <w:p w14:paraId="60EDEF56"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2303A8D9" w14:textId="77777777" w:rsidR="00A91702" w:rsidRDefault="00A91702">
            <w:pPr>
              <w:spacing w:line="256" w:lineRule="auto"/>
              <w:rPr>
                <w:rFonts w:ascii="Times New Roman" w:hAnsi="Times New Roman" w:cs="Times New Roman"/>
                <w:bCs/>
              </w:rPr>
            </w:pPr>
          </w:p>
        </w:tc>
      </w:tr>
      <w:tr w:rsidR="00A91702" w14:paraId="1D72B958" w14:textId="77777777">
        <w:tc>
          <w:tcPr>
            <w:tcW w:w="1985" w:type="dxa"/>
            <w:tcBorders>
              <w:top w:val="single" w:sz="4" w:space="0" w:color="auto"/>
              <w:left w:val="single" w:sz="4" w:space="0" w:color="auto"/>
              <w:bottom w:val="single" w:sz="4" w:space="0" w:color="auto"/>
              <w:right w:val="single" w:sz="4" w:space="0" w:color="auto"/>
            </w:tcBorders>
            <w:hideMark/>
          </w:tcPr>
          <w:p w14:paraId="3B91734B" w14:textId="77777777" w:rsidR="00A91702" w:rsidRDefault="00D50C10">
            <w:pPr>
              <w:spacing w:line="256" w:lineRule="auto"/>
              <w:rPr>
                <w:rFonts w:ascii="Times New Roman" w:hAnsi="Times New Roman" w:cs="Times New Roman"/>
                <w:bCs/>
              </w:rPr>
            </w:pPr>
            <w:r>
              <w:rPr>
                <w:rFonts w:ascii="Times New Roman" w:hAnsi="Times New Roman" w:cs="Times New Roman"/>
                <w:bCs/>
              </w:rPr>
              <w:t>- Carded or combed:</w:t>
            </w:r>
          </w:p>
        </w:tc>
        <w:tc>
          <w:tcPr>
            <w:tcW w:w="7514" w:type="dxa"/>
            <w:tcBorders>
              <w:top w:val="single" w:sz="4" w:space="0" w:color="auto"/>
              <w:left w:val="single" w:sz="4" w:space="0" w:color="auto"/>
              <w:bottom w:val="single" w:sz="4" w:space="0" w:color="auto"/>
              <w:right w:val="single" w:sz="4" w:space="0" w:color="auto"/>
            </w:tcBorders>
          </w:tcPr>
          <w:p w14:paraId="5600CA14" w14:textId="77777777" w:rsidR="00A91702" w:rsidRDefault="00D50C10">
            <w:pPr>
              <w:spacing w:line="256" w:lineRule="auto"/>
              <w:rPr>
                <w:rFonts w:ascii="Times New Roman" w:hAnsi="Times New Roman" w:cs="Times New Roman"/>
                <w:bCs/>
              </w:rPr>
            </w:pPr>
            <w:r>
              <w:rPr>
                <w:rFonts w:ascii="Times New Roman" w:hAnsi="Times New Roman" w:cs="Times New Roman"/>
                <w:bCs/>
              </w:rPr>
              <w:t>Carding or combing of silk waste.</w:t>
            </w:r>
          </w:p>
          <w:p w14:paraId="77554631" w14:textId="77777777" w:rsidR="00A91702" w:rsidRDefault="00A91702">
            <w:pPr>
              <w:spacing w:line="256" w:lineRule="auto"/>
              <w:rPr>
                <w:rFonts w:ascii="Times New Roman" w:hAnsi="Times New Roman" w:cs="Times New Roman"/>
                <w:bCs/>
              </w:rPr>
            </w:pPr>
          </w:p>
        </w:tc>
      </w:tr>
      <w:tr w:rsidR="00A91702" w14:paraId="57BCCF8F" w14:textId="77777777">
        <w:tc>
          <w:tcPr>
            <w:tcW w:w="1985" w:type="dxa"/>
            <w:tcBorders>
              <w:top w:val="single" w:sz="4" w:space="0" w:color="auto"/>
              <w:left w:val="single" w:sz="4" w:space="0" w:color="auto"/>
              <w:bottom w:val="single" w:sz="4" w:space="0" w:color="auto"/>
              <w:right w:val="single" w:sz="4" w:space="0" w:color="auto"/>
            </w:tcBorders>
            <w:hideMark/>
          </w:tcPr>
          <w:p w14:paraId="553D1C0A"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tcPr>
          <w:p w14:paraId="246998E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21AC323" w14:textId="77777777" w:rsidR="00A91702" w:rsidRDefault="00A91702">
            <w:pPr>
              <w:spacing w:line="256" w:lineRule="auto"/>
              <w:rPr>
                <w:rFonts w:ascii="Times New Roman" w:hAnsi="Times New Roman" w:cs="Times New Roman"/>
                <w:bCs/>
              </w:rPr>
            </w:pPr>
          </w:p>
        </w:tc>
      </w:tr>
      <w:tr w:rsidR="00A91702" w14:paraId="77784322" w14:textId="77777777">
        <w:tc>
          <w:tcPr>
            <w:tcW w:w="1985" w:type="dxa"/>
            <w:tcBorders>
              <w:top w:val="single" w:sz="4" w:space="0" w:color="auto"/>
              <w:left w:val="single" w:sz="4" w:space="0" w:color="auto"/>
              <w:bottom w:val="single" w:sz="4" w:space="0" w:color="auto"/>
              <w:right w:val="single" w:sz="4" w:space="0" w:color="auto"/>
            </w:tcBorders>
            <w:hideMark/>
          </w:tcPr>
          <w:p w14:paraId="0173837D"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50.04-50.05</w:t>
            </w:r>
          </w:p>
        </w:tc>
        <w:tc>
          <w:tcPr>
            <w:tcW w:w="7514" w:type="dxa"/>
            <w:tcBorders>
              <w:top w:val="single" w:sz="4" w:space="0" w:color="auto"/>
              <w:left w:val="single" w:sz="4" w:space="0" w:color="auto"/>
              <w:bottom w:val="single" w:sz="4" w:space="0" w:color="auto"/>
              <w:right w:val="single" w:sz="4" w:space="0" w:color="auto"/>
            </w:tcBorders>
            <w:hideMark/>
          </w:tcPr>
          <w:p w14:paraId="4787F10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45378B1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continuous filament combined with spinning; </w:t>
            </w:r>
          </w:p>
          <w:p w14:paraId="7EDFD0F6"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continuous filament combined with twisting;</w:t>
            </w:r>
          </w:p>
          <w:p w14:paraId="6B6064E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C0ADAC9"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tc>
      </w:tr>
      <w:tr w:rsidR="00A91702" w14:paraId="41511DF5" w14:textId="77777777">
        <w:tc>
          <w:tcPr>
            <w:tcW w:w="1985" w:type="dxa"/>
            <w:tcBorders>
              <w:top w:val="single" w:sz="4" w:space="0" w:color="auto"/>
              <w:left w:val="single" w:sz="4" w:space="0" w:color="auto"/>
              <w:bottom w:val="single" w:sz="4" w:space="0" w:color="auto"/>
              <w:right w:val="single" w:sz="4" w:space="0" w:color="auto"/>
            </w:tcBorders>
          </w:tcPr>
          <w:p w14:paraId="5BB461C4" w14:textId="77777777" w:rsidR="00A91702" w:rsidRDefault="00D50C10">
            <w:pPr>
              <w:spacing w:line="256" w:lineRule="auto"/>
              <w:rPr>
                <w:rFonts w:ascii="Times New Roman" w:hAnsi="Times New Roman" w:cs="Times New Roman"/>
                <w:bCs/>
              </w:rPr>
            </w:pPr>
            <w:r>
              <w:rPr>
                <w:rFonts w:ascii="Times New Roman" w:hAnsi="Times New Roman" w:cs="Times New Roman"/>
                <w:bCs/>
              </w:rPr>
              <w:t>50.06</w:t>
            </w:r>
          </w:p>
          <w:p w14:paraId="32178421"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4B34BD5B" w14:textId="77777777" w:rsidR="00A91702" w:rsidRDefault="00A91702">
            <w:pPr>
              <w:spacing w:line="256" w:lineRule="auto"/>
              <w:rPr>
                <w:rFonts w:ascii="Times New Roman" w:hAnsi="Times New Roman" w:cs="Times New Roman"/>
                <w:bCs/>
              </w:rPr>
            </w:pPr>
          </w:p>
        </w:tc>
      </w:tr>
      <w:tr w:rsidR="00A91702" w14:paraId="6A8C83A7" w14:textId="77777777">
        <w:tc>
          <w:tcPr>
            <w:tcW w:w="1985" w:type="dxa"/>
            <w:tcBorders>
              <w:top w:val="single" w:sz="4" w:space="0" w:color="auto"/>
              <w:left w:val="single" w:sz="4" w:space="0" w:color="auto"/>
              <w:bottom w:val="single" w:sz="4" w:space="0" w:color="auto"/>
              <w:right w:val="single" w:sz="4" w:space="0" w:color="auto"/>
            </w:tcBorders>
          </w:tcPr>
          <w:p w14:paraId="5FF707EF" w14:textId="77777777" w:rsidR="00A91702" w:rsidRDefault="00D50C10">
            <w:pPr>
              <w:spacing w:line="256" w:lineRule="auto"/>
              <w:rPr>
                <w:rFonts w:ascii="Times New Roman" w:hAnsi="Times New Roman" w:cs="Times New Roman"/>
                <w:bCs/>
              </w:rPr>
            </w:pPr>
            <w:r>
              <w:rPr>
                <w:rFonts w:ascii="Times New Roman" w:hAnsi="Times New Roman" w:cs="Times New Roman"/>
                <w:bCs/>
              </w:rPr>
              <w:t>- Silk yarn and yarn spun from silk waste:</w:t>
            </w:r>
          </w:p>
          <w:p w14:paraId="22F8440D"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2957739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1AFA9C5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continuous filament combined with spinning; </w:t>
            </w:r>
          </w:p>
          <w:p w14:paraId="1B4D3EDB"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continuous filament combined with twisting;</w:t>
            </w:r>
          </w:p>
          <w:p w14:paraId="7D710B5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4CCA96C"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tc>
      </w:tr>
      <w:tr w:rsidR="00A91702" w14:paraId="3FC9ED05" w14:textId="77777777">
        <w:tc>
          <w:tcPr>
            <w:tcW w:w="1985" w:type="dxa"/>
            <w:tcBorders>
              <w:top w:val="single" w:sz="4" w:space="0" w:color="auto"/>
              <w:left w:val="single" w:sz="4" w:space="0" w:color="auto"/>
              <w:bottom w:val="single" w:sz="4" w:space="0" w:color="auto"/>
              <w:right w:val="single" w:sz="4" w:space="0" w:color="auto"/>
            </w:tcBorders>
          </w:tcPr>
          <w:p w14:paraId="2BA37B68" w14:textId="77777777" w:rsidR="00A91702" w:rsidRDefault="00D50C10">
            <w:pPr>
              <w:spacing w:line="256" w:lineRule="auto"/>
              <w:rPr>
                <w:rFonts w:ascii="Times New Roman" w:hAnsi="Times New Roman" w:cs="Times New Roman"/>
                <w:bCs/>
              </w:rPr>
            </w:pPr>
            <w:r>
              <w:rPr>
                <w:rFonts w:ascii="Times New Roman" w:hAnsi="Times New Roman" w:cs="Times New Roman"/>
                <w:bCs/>
              </w:rPr>
              <w:t>- Silk-worm gut:</w:t>
            </w:r>
          </w:p>
          <w:p w14:paraId="39C2012D"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62B3DE4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9626BAF" w14:textId="77777777" w:rsidR="00A91702" w:rsidRDefault="00A91702">
            <w:pPr>
              <w:spacing w:line="256" w:lineRule="auto"/>
              <w:rPr>
                <w:rFonts w:ascii="Times New Roman" w:hAnsi="Times New Roman" w:cs="Times New Roman"/>
                <w:bCs/>
              </w:rPr>
            </w:pPr>
          </w:p>
        </w:tc>
      </w:tr>
      <w:tr w:rsidR="00A91702" w14:paraId="2F2BA5DF" w14:textId="77777777">
        <w:tc>
          <w:tcPr>
            <w:tcW w:w="1985" w:type="dxa"/>
            <w:tcBorders>
              <w:top w:val="single" w:sz="4" w:space="0" w:color="auto"/>
              <w:left w:val="single" w:sz="4" w:space="0" w:color="auto"/>
              <w:bottom w:val="single" w:sz="4" w:space="0" w:color="auto"/>
              <w:right w:val="single" w:sz="4" w:space="0" w:color="auto"/>
            </w:tcBorders>
          </w:tcPr>
          <w:p w14:paraId="4096A77E" w14:textId="77777777" w:rsidR="00A91702" w:rsidRDefault="00D50C10">
            <w:pPr>
              <w:spacing w:line="256" w:lineRule="auto"/>
              <w:rPr>
                <w:rFonts w:ascii="Times New Roman" w:hAnsi="Times New Roman" w:cs="Times New Roman"/>
                <w:bCs/>
              </w:rPr>
            </w:pPr>
            <w:r>
              <w:rPr>
                <w:rFonts w:ascii="Times New Roman" w:hAnsi="Times New Roman" w:cs="Times New Roman"/>
                <w:bCs/>
              </w:rPr>
              <w:t>50.07</w:t>
            </w:r>
          </w:p>
          <w:p w14:paraId="6EA45BF8"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3269391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w:t>
            </w:r>
          </w:p>
          <w:p w14:paraId="09BF4AA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w:t>
            </w:r>
          </w:p>
          <w:p w14:paraId="0AA067E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Twisting or any mechanical operation combined with weaving; </w:t>
            </w:r>
          </w:p>
          <w:p w14:paraId="46BDC97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w:t>
            </w:r>
          </w:p>
          <w:p w14:paraId="79E723A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334F07A5"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w:t>
            </w:r>
          </w:p>
          <w:p w14:paraId="79E52047"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6142DBD"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5B9A2EB2" w14:textId="77777777">
        <w:tc>
          <w:tcPr>
            <w:tcW w:w="1985" w:type="dxa"/>
            <w:tcBorders>
              <w:top w:val="single" w:sz="4" w:space="0" w:color="auto"/>
              <w:left w:val="single" w:sz="4" w:space="0" w:color="auto"/>
              <w:bottom w:val="single" w:sz="4" w:space="0" w:color="auto"/>
              <w:right w:val="single" w:sz="4" w:space="0" w:color="auto"/>
            </w:tcBorders>
            <w:hideMark/>
          </w:tcPr>
          <w:p w14:paraId="3887194E" w14:textId="77777777" w:rsidR="00A91702" w:rsidRDefault="00D50C10">
            <w:pPr>
              <w:spacing w:line="256" w:lineRule="auto"/>
              <w:rPr>
                <w:rFonts w:ascii="Times New Roman" w:hAnsi="Times New Roman" w:cs="Times New Roman"/>
                <w:b/>
              </w:rPr>
            </w:pPr>
            <w:r>
              <w:rPr>
                <w:rFonts w:ascii="Times New Roman" w:hAnsi="Times New Roman" w:cs="Times New Roman"/>
                <w:b/>
              </w:rPr>
              <w:t>Chapter 51</w:t>
            </w:r>
          </w:p>
        </w:tc>
        <w:tc>
          <w:tcPr>
            <w:tcW w:w="7514" w:type="dxa"/>
            <w:tcBorders>
              <w:top w:val="single" w:sz="4" w:space="0" w:color="auto"/>
              <w:left w:val="single" w:sz="4" w:space="0" w:color="auto"/>
              <w:bottom w:val="single" w:sz="4" w:space="0" w:color="auto"/>
              <w:right w:val="single" w:sz="4" w:space="0" w:color="auto"/>
            </w:tcBorders>
            <w:hideMark/>
          </w:tcPr>
          <w:p w14:paraId="31E28F24" w14:textId="77777777" w:rsidR="00A91702" w:rsidRDefault="00D50C10">
            <w:pPr>
              <w:spacing w:line="256" w:lineRule="auto"/>
              <w:rPr>
                <w:rFonts w:ascii="Times New Roman" w:hAnsi="Times New Roman" w:cs="Times New Roman"/>
                <w:b/>
              </w:rPr>
            </w:pPr>
            <w:r>
              <w:rPr>
                <w:rFonts w:ascii="Times New Roman" w:hAnsi="Times New Roman" w:cs="Times New Roman"/>
                <w:b/>
              </w:rPr>
              <w:t>Wool, fine or coarse animal hair; horsehair yarn and woven fabric</w:t>
            </w:r>
          </w:p>
        </w:tc>
      </w:tr>
      <w:tr w:rsidR="00A91702" w14:paraId="11286FB1" w14:textId="77777777">
        <w:tc>
          <w:tcPr>
            <w:tcW w:w="1985" w:type="dxa"/>
            <w:tcBorders>
              <w:top w:val="single" w:sz="4" w:space="0" w:color="auto"/>
              <w:left w:val="single" w:sz="4" w:space="0" w:color="auto"/>
              <w:bottom w:val="single" w:sz="4" w:space="0" w:color="auto"/>
              <w:right w:val="single" w:sz="4" w:space="0" w:color="auto"/>
            </w:tcBorders>
            <w:hideMark/>
          </w:tcPr>
          <w:p w14:paraId="44FE3B9B" w14:textId="77777777" w:rsidR="00A91702" w:rsidRDefault="00D50C10">
            <w:pPr>
              <w:spacing w:line="256" w:lineRule="auto"/>
              <w:rPr>
                <w:rFonts w:ascii="Times New Roman" w:hAnsi="Times New Roman" w:cs="Times New Roman"/>
                <w:bCs/>
              </w:rPr>
            </w:pPr>
            <w:r>
              <w:rPr>
                <w:rFonts w:ascii="Times New Roman" w:hAnsi="Times New Roman" w:cs="Times New Roman"/>
                <w:bCs/>
              </w:rPr>
              <w:t>51.01-51.05</w:t>
            </w:r>
          </w:p>
        </w:tc>
        <w:tc>
          <w:tcPr>
            <w:tcW w:w="7514" w:type="dxa"/>
            <w:tcBorders>
              <w:top w:val="single" w:sz="4" w:space="0" w:color="auto"/>
              <w:left w:val="single" w:sz="4" w:space="0" w:color="auto"/>
              <w:bottom w:val="single" w:sz="4" w:space="0" w:color="auto"/>
              <w:right w:val="single" w:sz="4" w:space="0" w:color="auto"/>
            </w:tcBorders>
          </w:tcPr>
          <w:p w14:paraId="6841741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20F5479" w14:textId="77777777" w:rsidR="00A91702" w:rsidRDefault="00A91702">
            <w:pPr>
              <w:spacing w:line="256" w:lineRule="auto"/>
              <w:rPr>
                <w:rFonts w:ascii="Times New Roman" w:hAnsi="Times New Roman" w:cs="Times New Roman"/>
                <w:bCs/>
              </w:rPr>
            </w:pPr>
          </w:p>
        </w:tc>
      </w:tr>
      <w:tr w:rsidR="00A91702" w14:paraId="45752BB8" w14:textId="77777777">
        <w:tc>
          <w:tcPr>
            <w:tcW w:w="1985" w:type="dxa"/>
            <w:tcBorders>
              <w:top w:val="single" w:sz="4" w:space="0" w:color="auto"/>
              <w:left w:val="single" w:sz="4" w:space="0" w:color="auto"/>
              <w:bottom w:val="single" w:sz="4" w:space="0" w:color="auto"/>
              <w:right w:val="single" w:sz="4" w:space="0" w:color="auto"/>
            </w:tcBorders>
            <w:hideMark/>
          </w:tcPr>
          <w:p w14:paraId="57518296" w14:textId="77777777" w:rsidR="00A91702" w:rsidRDefault="00D50C10">
            <w:pPr>
              <w:spacing w:line="256" w:lineRule="auto"/>
              <w:rPr>
                <w:rFonts w:ascii="Times New Roman" w:hAnsi="Times New Roman" w:cs="Times New Roman"/>
                <w:bCs/>
              </w:rPr>
            </w:pPr>
            <w:r>
              <w:rPr>
                <w:rFonts w:ascii="Times New Roman" w:hAnsi="Times New Roman" w:cs="Times New Roman"/>
                <w:bCs/>
              </w:rPr>
              <w:t>51.06-51.10</w:t>
            </w:r>
          </w:p>
        </w:tc>
        <w:tc>
          <w:tcPr>
            <w:tcW w:w="7514" w:type="dxa"/>
            <w:tcBorders>
              <w:top w:val="single" w:sz="4" w:space="0" w:color="auto"/>
              <w:left w:val="single" w:sz="4" w:space="0" w:color="auto"/>
              <w:bottom w:val="single" w:sz="4" w:space="0" w:color="auto"/>
              <w:right w:val="single" w:sz="4" w:space="0" w:color="auto"/>
            </w:tcBorders>
            <w:hideMark/>
          </w:tcPr>
          <w:p w14:paraId="6D0B918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6FDBBEFD"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spinning;</w:t>
            </w:r>
          </w:p>
          <w:p w14:paraId="5C3AD7F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87CC3EC"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tc>
      </w:tr>
      <w:tr w:rsidR="00A91702" w14:paraId="5F7C6F63" w14:textId="77777777">
        <w:tc>
          <w:tcPr>
            <w:tcW w:w="1985" w:type="dxa"/>
            <w:tcBorders>
              <w:top w:val="single" w:sz="4" w:space="0" w:color="auto"/>
              <w:left w:val="single" w:sz="4" w:space="0" w:color="auto"/>
              <w:bottom w:val="single" w:sz="4" w:space="0" w:color="auto"/>
              <w:right w:val="single" w:sz="4" w:space="0" w:color="auto"/>
            </w:tcBorders>
            <w:hideMark/>
          </w:tcPr>
          <w:p w14:paraId="3B1B1CC4" w14:textId="77777777" w:rsidR="00A91702" w:rsidRDefault="00D50C10">
            <w:pPr>
              <w:spacing w:line="256" w:lineRule="auto"/>
              <w:rPr>
                <w:rFonts w:ascii="Times New Roman" w:hAnsi="Times New Roman" w:cs="Times New Roman"/>
                <w:bCs/>
              </w:rPr>
            </w:pPr>
            <w:r>
              <w:rPr>
                <w:rFonts w:ascii="Times New Roman" w:hAnsi="Times New Roman" w:cs="Times New Roman"/>
                <w:bCs/>
              </w:rPr>
              <w:t>51.11-51.13</w:t>
            </w:r>
          </w:p>
        </w:tc>
        <w:tc>
          <w:tcPr>
            <w:tcW w:w="7514" w:type="dxa"/>
            <w:tcBorders>
              <w:top w:val="single" w:sz="4" w:space="0" w:color="auto"/>
              <w:left w:val="single" w:sz="4" w:space="0" w:color="auto"/>
              <w:bottom w:val="single" w:sz="4" w:space="0" w:color="auto"/>
              <w:right w:val="single" w:sz="4" w:space="0" w:color="auto"/>
            </w:tcBorders>
            <w:hideMark/>
          </w:tcPr>
          <w:p w14:paraId="1A2B6CC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w:t>
            </w:r>
          </w:p>
          <w:p w14:paraId="0EF83B5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w:t>
            </w:r>
          </w:p>
          <w:p w14:paraId="64099C3F"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Weaving combined with dyeing; </w:t>
            </w:r>
          </w:p>
          <w:p w14:paraId="5FBC11B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4CFFE0AF"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w:t>
            </w:r>
          </w:p>
          <w:p w14:paraId="0F5B7F8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439263B"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6A89FCFB" w14:textId="77777777">
        <w:tc>
          <w:tcPr>
            <w:tcW w:w="1985" w:type="dxa"/>
            <w:tcBorders>
              <w:top w:val="single" w:sz="4" w:space="0" w:color="auto"/>
              <w:left w:val="single" w:sz="4" w:space="0" w:color="auto"/>
              <w:bottom w:val="single" w:sz="4" w:space="0" w:color="auto"/>
              <w:right w:val="single" w:sz="4" w:space="0" w:color="auto"/>
            </w:tcBorders>
            <w:hideMark/>
          </w:tcPr>
          <w:p w14:paraId="43CA0D85"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52</w:t>
            </w:r>
          </w:p>
        </w:tc>
        <w:tc>
          <w:tcPr>
            <w:tcW w:w="7514" w:type="dxa"/>
            <w:tcBorders>
              <w:top w:val="single" w:sz="4" w:space="0" w:color="auto"/>
              <w:left w:val="single" w:sz="4" w:space="0" w:color="auto"/>
              <w:bottom w:val="single" w:sz="4" w:space="0" w:color="auto"/>
              <w:right w:val="single" w:sz="4" w:space="0" w:color="auto"/>
            </w:tcBorders>
            <w:hideMark/>
          </w:tcPr>
          <w:p w14:paraId="39757804" w14:textId="77777777" w:rsidR="00A91702" w:rsidRDefault="00D50C10">
            <w:pPr>
              <w:spacing w:line="256" w:lineRule="auto"/>
              <w:rPr>
                <w:rFonts w:ascii="Times New Roman" w:hAnsi="Times New Roman" w:cs="Times New Roman"/>
                <w:b/>
              </w:rPr>
            </w:pPr>
            <w:r>
              <w:rPr>
                <w:rFonts w:ascii="Times New Roman" w:hAnsi="Times New Roman" w:cs="Times New Roman"/>
                <w:b/>
              </w:rPr>
              <w:t>Cotton</w:t>
            </w:r>
          </w:p>
        </w:tc>
      </w:tr>
      <w:tr w:rsidR="00A91702" w14:paraId="4A720473" w14:textId="77777777">
        <w:tc>
          <w:tcPr>
            <w:tcW w:w="1985" w:type="dxa"/>
            <w:tcBorders>
              <w:top w:val="single" w:sz="4" w:space="0" w:color="auto"/>
              <w:left w:val="single" w:sz="4" w:space="0" w:color="auto"/>
              <w:bottom w:val="single" w:sz="4" w:space="0" w:color="auto"/>
              <w:right w:val="single" w:sz="4" w:space="0" w:color="auto"/>
            </w:tcBorders>
            <w:hideMark/>
          </w:tcPr>
          <w:p w14:paraId="4ABB069E" w14:textId="77777777" w:rsidR="00A91702" w:rsidRDefault="00D50C10">
            <w:pPr>
              <w:spacing w:line="256" w:lineRule="auto"/>
              <w:rPr>
                <w:rFonts w:ascii="Times New Roman" w:hAnsi="Times New Roman" w:cs="Times New Roman"/>
                <w:bCs/>
              </w:rPr>
            </w:pPr>
            <w:r>
              <w:rPr>
                <w:rFonts w:ascii="Times New Roman" w:hAnsi="Times New Roman" w:cs="Times New Roman"/>
                <w:bCs/>
              </w:rPr>
              <w:t>52.01-52.03</w:t>
            </w:r>
          </w:p>
        </w:tc>
        <w:tc>
          <w:tcPr>
            <w:tcW w:w="7514" w:type="dxa"/>
            <w:tcBorders>
              <w:top w:val="single" w:sz="4" w:space="0" w:color="auto"/>
              <w:left w:val="single" w:sz="4" w:space="0" w:color="auto"/>
              <w:bottom w:val="single" w:sz="4" w:space="0" w:color="auto"/>
              <w:right w:val="single" w:sz="4" w:space="0" w:color="auto"/>
            </w:tcBorders>
          </w:tcPr>
          <w:p w14:paraId="03F9C8A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0933557" w14:textId="77777777" w:rsidR="00A91702" w:rsidRDefault="00A91702">
            <w:pPr>
              <w:spacing w:line="256" w:lineRule="auto"/>
              <w:rPr>
                <w:rFonts w:ascii="Times New Roman" w:hAnsi="Times New Roman" w:cs="Times New Roman"/>
                <w:bCs/>
              </w:rPr>
            </w:pPr>
          </w:p>
        </w:tc>
      </w:tr>
      <w:tr w:rsidR="00A91702" w14:paraId="7666EA97" w14:textId="77777777">
        <w:tc>
          <w:tcPr>
            <w:tcW w:w="1985" w:type="dxa"/>
            <w:tcBorders>
              <w:top w:val="single" w:sz="4" w:space="0" w:color="auto"/>
              <w:left w:val="single" w:sz="4" w:space="0" w:color="auto"/>
              <w:bottom w:val="single" w:sz="4" w:space="0" w:color="auto"/>
              <w:right w:val="single" w:sz="4" w:space="0" w:color="auto"/>
            </w:tcBorders>
          </w:tcPr>
          <w:p w14:paraId="13219250" w14:textId="77777777" w:rsidR="00A91702" w:rsidRDefault="00D50C10">
            <w:pPr>
              <w:spacing w:line="256" w:lineRule="auto"/>
              <w:rPr>
                <w:rFonts w:ascii="Times New Roman" w:hAnsi="Times New Roman" w:cs="Times New Roman"/>
                <w:bCs/>
              </w:rPr>
            </w:pPr>
            <w:r>
              <w:rPr>
                <w:rFonts w:ascii="Times New Roman" w:hAnsi="Times New Roman" w:cs="Times New Roman"/>
                <w:bCs/>
              </w:rPr>
              <w:t>52.04-52.07</w:t>
            </w:r>
          </w:p>
          <w:p w14:paraId="09F6B512"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588D3B3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3D26B335"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spinning;</w:t>
            </w:r>
          </w:p>
          <w:p w14:paraId="10B5D17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A32B56D"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tc>
      </w:tr>
      <w:tr w:rsidR="00A91702" w14:paraId="52F834B8" w14:textId="77777777">
        <w:tc>
          <w:tcPr>
            <w:tcW w:w="1985" w:type="dxa"/>
            <w:tcBorders>
              <w:top w:val="single" w:sz="4" w:space="0" w:color="auto"/>
              <w:left w:val="single" w:sz="4" w:space="0" w:color="auto"/>
              <w:bottom w:val="single" w:sz="4" w:space="0" w:color="auto"/>
              <w:right w:val="single" w:sz="4" w:space="0" w:color="auto"/>
            </w:tcBorders>
            <w:hideMark/>
          </w:tcPr>
          <w:p w14:paraId="65429472" w14:textId="77777777" w:rsidR="00A91702" w:rsidRDefault="00D50C10">
            <w:pPr>
              <w:spacing w:line="256" w:lineRule="auto"/>
              <w:rPr>
                <w:rFonts w:ascii="Times New Roman" w:hAnsi="Times New Roman" w:cs="Times New Roman"/>
                <w:bCs/>
              </w:rPr>
            </w:pPr>
            <w:r>
              <w:rPr>
                <w:rFonts w:ascii="Times New Roman" w:hAnsi="Times New Roman" w:cs="Times New Roman"/>
                <w:bCs/>
              </w:rPr>
              <w:t>52.08-52.12</w:t>
            </w:r>
          </w:p>
        </w:tc>
        <w:tc>
          <w:tcPr>
            <w:tcW w:w="7514" w:type="dxa"/>
            <w:tcBorders>
              <w:top w:val="single" w:sz="4" w:space="0" w:color="auto"/>
              <w:left w:val="single" w:sz="4" w:space="0" w:color="auto"/>
              <w:bottom w:val="single" w:sz="4" w:space="0" w:color="auto"/>
              <w:right w:val="single" w:sz="4" w:space="0" w:color="auto"/>
            </w:tcBorders>
            <w:hideMark/>
          </w:tcPr>
          <w:p w14:paraId="4645C15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w:t>
            </w:r>
          </w:p>
          <w:p w14:paraId="7D16FDF8"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w:t>
            </w:r>
          </w:p>
          <w:p w14:paraId="761A0B5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Twisting or any mechanical operation combined with weaving; </w:t>
            </w:r>
          </w:p>
          <w:p w14:paraId="60326A1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or with coating or with laminating; </w:t>
            </w:r>
          </w:p>
          <w:p w14:paraId="091BD716"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0C17105B"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w:t>
            </w:r>
          </w:p>
          <w:p w14:paraId="6BDB30B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2E915DA"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1E956985" w14:textId="77777777">
        <w:tc>
          <w:tcPr>
            <w:tcW w:w="1985" w:type="dxa"/>
            <w:tcBorders>
              <w:top w:val="single" w:sz="4" w:space="0" w:color="auto"/>
              <w:left w:val="single" w:sz="4" w:space="0" w:color="auto"/>
              <w:bottom w:val="single" w:sz="4" w:space="0" w:color="auto"/>
              <w:right w:val="single" w:sz="4" w:space="0" w:color="auto"/>
            </w:tcBorders>
            <w:hideMark/>
          </w:tcPr>
          <w:p w14:paraId="170B5F99" w14:textId="77777777" w:rsidR="00A91702" w:rsidRDefault="00D50C10">
            <w:pPr>
              <w:spacing w:line="256" w:lineRule="auto"/>
              <w:rPr>
                <w:rFonts w:ascii="Times New Roman" w:hAnsi="Times New Roman" w:cs="Times New Roman"/>
                <w:b/>
              </w:rPr>
            </w:pPr>
            <w:r>
              <w:rPr>
                <w:rFonts w:ascii="Times New Roman" w:hAnsi="Times New Roman" w:cs="Times New Roman"/>
                <w:b/>
              </w:rPr>
              <w:t>Chapter 53</w:t>
            </w:r>
          </w:p>
        </w:tc>
        <w:tc>
          <w:tcPr>
            <w:tcW w:w="7514" w:type="dxa"/>
            <w:tcBorders>
              <w:top w:val="single" w:sz="4" w:space="0" w:color="auto"/>
              <w:left w:val="single" w:sz="4" w:space="0" w:color="auto"/>
              <w:bottom w:val="single" w:sz="4" w:space="0" w:color="auto"/>
              <w:right w:val="single" w:sz="4" w:space="0" w:color="auto"/>
            </w:tcBorders>
            <w:hideMark/>
          </w:tcPr>
          <w:p w14:paraId="2A5F2183" w14:textId="77777777" w:rsidR="00A91702" w:rsidRDefault="00D50C10">
            <w:pPr>
              <w:spacing w:line="256" w:lineRule="auto"/>
              <w:rPr>
                <w:rFonts w:ascii="Times New Roman" w:hAnsi="Times New Roman" w:cs="Times New Roman"/>
                <w:b/>
              </w:rPr>
            </w:pPr>
            <w:r>
              <w:rPr>
                <w:rFonts w:ascii="Times New Roman" w:hAnsi="Times New Roman" w:cs="Times New Roman"/>
                <w:b/>
              </w:rPr>
              <w:t>Other vegetable textile fibres; paper yarn and woven fabrics of paper yarn</w:t>
            </w:r>
          </w:p>
        </w:tc>
      </w:tr>
      <w:tr w:rsidR="00A91702" w14:paraId="29887826" w14:textId="77777777">
        <w:tc>
          <w:tcPr>
            <w:tcW w:w="1985" w:type="dxa"/>
            <w:tcBorders>
              <w:top w:val="single" w:sz="4" w:space="0" w:color="auto"/>
              <w:left w:val="single" w:sz="4" w:space="0" w:color="auto"/>
              <w:bottom w:val="single" w:sz="4" w:space="0" w:color="auto"/>
              <w:right w:val="single" w:sz="4" w:space="0" w:color="auto"/>
            </w:tcBorders>
            <w:hideMark/>
          </w:tcPr>
          <w:p w14:paraId="64FDDF5E" w14:textId="77777777" w:rsidR="00A91702" w:rsidRDefault="00D50C10">
            <w:pPr>
              <w:spacing w:line="256" w:lineRule="auto"/>
              <w:rPr>
                <w:rFonts w:ascii="Times New Roman" w:hAnsi="Times New Roman" w:cs="Times New Roman"/>
                <w:bCs/>
              </w:rPr>
            </w:pPr>
            <w:r>
              <w:rPr>
                <w:rFonts w:ascii="Times New Roman" w:hAnsi="Times New Roman" w:cs="Times New Roman"/>
                <w:bCs/>
              </w:rPr>
              <w:t>53.01-53.05</w:t>
            </w:r>
          </w:p>
        </w:tc>
        <w:tc>
          <w:tcPr>
            <w:tcW w:w="7514" w:type="dxa"/>
            <w:tcBorders>
              <w:top w:val="single" w:sz="4" w:space="0" w:color="auto"/>
              <w:left w:val="single" w:sz="4" w:space="0" w:color="auto"/>
              <w:bottom w:val="single" w:sz="4" w:space="0" w:color="auto"/>
              <w:right w:val="single" w:sz="4" w:space="0" w:color="auto"/>
            </w:tcBorders>
          </w:tcPr>
          <w:p w14:paraId="7A6F00FF"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F862D67" w14:textId="77777777" w:rsidR="00A91702" w:rsidRDefault="00A91702">
            <w:pPr>
              <w:spacing w:line="256" w:lineRule="auto"/>
              <w:rPr>
                <w:rFonts w:ascii="Times New Roman" w:hAnsi="Times New Roman" w:cs="Times New Roman"/>
                <w:bCs/>
              </w:rPr>
            </w:pPr>
          </w:p>
        </w:tc>
      </w:tr>
      <w:tr w:rsidR="00A91702" w14:paraId="720EB9D4" w14:textId="77777777">
        <w:tc>
          <w:tcPr>
            <w:tcW w:w="1985" w:type="dxa"/>
            <w:tcBorders>
              <w:top w:val="single" w:sz="4" w:space="0" w:color="auto"/>
              <w:left w:val="single" w:sz="4" w:space="0" w:color="auto"/>
              <w:bottom w:val="single" w:sz="4" w:space="0" w:color="auto"/>
              <w:right w:val="single" w:sz="4" w:space="0" w:color="auto"/>
            </w:tcBorders>
            <w:hideMark/>
          </w:tcPr>
          <w:p w14:paraId="73761854" w14:textId="77777777" w:rsidR="00A91702" w:rsidRDefault="00D50C10">
            <w:pPr>
              <w:spacing w:line="256" w:lineRule="auto"/>
              <w:rPr>
                <w:rFonts w:ascii="Times New Roman" w:hAnsi="Times New Roman" w:cs="Times New Roman"/>
                <w:bCs/>
              </w:rPr>
            </w:pPr>
            <w:r>
              <w:rPr>
                <w:rFonts w:ascii="Times New Roman" w:hAnsi="Times New Roman" w:cs="Times New Roman"/>
                <w:bCs/>
              </w:rPr>
              <w:t>53.06-53.08</w:t>
            </w:r>
          </w:p>
        </w:tc>
        <w:tc>
          <w:tcPr>
            <w:tcW w:w="7514" w:type="dxa"/>
            <w:tcBorders>
              <w:top w:val="single" w:sz="4" w:space="0" w:color="auto"/>
              <w:left w:val="single" w:sz="4" w:space="0" w:color="auto"/>
              <w:bottom w:val="single" w:sz="4" w:space="0" w:color="auto"/>
              <w:right w:val="single" w:sz="4" w:space="0" w:color="auto"/>
            </w:tcBorders>
            <w:hideMark/>
          </w:tcPr>
          <w:p w14:paraId="1490362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7B79E502"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spinning;</w:t>
            </w:r>
          </w:p>
          <w:p w14:paraId="0E536714"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0A62CBA"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tc>
      </w:tr>
      <w:tr w:rsidR="00A91702" w14:paraId="534477CF" w14:textId="77777777">
        <w:tc>
          <w:tcPr>
            <w:tcW w:w="1985" w:type="dxa"/>
            <w:tcBorders>
              <w:top w:val="single" w:sz="4" w:space="0" w:color="auto"/>
              <w:left w:val="single" w:sz="4" w:space="0" w:color="auto"/>
              <w:bottom w:val="single" w:sz="4" w:space="0" w:color="auto"/>
              <w:right w:val="single" w:sz="4" w:space="0" w:color="auto"/>
            </w:tcBorders>
            <w:hideMark/>
          </w:tcPr>
          <w:p w14:paraId="39FBE730" w14:textId="77777777" w:rsidR="00A91702" w:rsidRDefault="00D50C10">
            <w:pPr>
              <w:spacing w:line="256" w:lineRule="auto"/>
              <w:rPr>
                <w:rFonts w:ascii="Times New Roman" w:hAnsi="Times New Roman" w:cs="Times New Roman"/>
                <w:bCs/>
              </w:rPr>
            </w:pPr>
            <w:r>
              <w:rPr>
                <w:rFonts w:ascii="Times New Roman" w:hAnsi="Times New Roman" w:cs="Times New Roman"/>
                <w:bCs/>
              </w:rPr>
              <w:t>53.09-53.11</w:t>
            </w:r>
          </w:p>
        </w:tc>
        <w:tc>
          <w:tcPr>
            <w:tcW w:w="7514" w:type="dxa"/>
            <w:tcBorders>
              <w:top w:val="single" w:sz="4" w:space="0" w:color="auto"/>
              <w:left w:val="single" w:sz="4" w:space="0" w:color="auto"/>
              <w:bottom w:val="single" w:sz="4" w:space="0" w:color="auto"/>
              <w:right w:val="single" w:sz="4" w:space="0" w:color="auto"/>
            </w:tcBorders>
            <w:hideMark/>
          </w:tcPr>
          <w:p w14:paraId="0FE0E8F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w:t>
            </w:r>
          </w:p>
          <w:p w14:paraId="42552A7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w:t>
            </w:r>
          </w:p>
          <w:p w14:paraId="584BB51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or with coating or with laminating; </w:t>
            </w:r>
          </w:p>
          <w:p w14:paraId="6B6EBEE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129E2FFC"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Weaving combined with printing;</w:t>
            </w:r>
          </w:p>
          <w:p w14:paraId="59A3937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35D098E"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59CE7CA9" w14:textId="77777777">
        <w:tc>
          <w:tcPr>
            <w:tcW w:w="1985" w:type="dxa"/>
            <w:tcBorders>
              <w:top w:val="single" w:sz="4" w:space="0" w:color="auto"/>
              <w:left w:val="single" w:sz="4" w:space="0" w:color="auto"/>
              <w:bottom w:val="single" w:sz="4" w:space="0" w:color="auto"/>
              <w:right w:val="single" w:sz="4" w:space="0" w:color="auto"/>
            </w:tcBorders>
            <w:hideMark/>
          </w:tcPr>
          <w:p w14:paraId="04B51758"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54</w:t>
            </w:r>
          </w:p>
        </w:tc>
        <w:tc>
          <w:tcPr>
            <w:tcW w:w="7514" w:type="dxa"/>
            <w:tcBorders>
              <w:top w:val="single" w:sz="4" w:space="0" w:color="auto"/>
              <w:left w:val="single" w:sz="4" w:space="0" w:color="auto"/>
              <w:bottom w:val="single" w:sz="4" w:space="0" w:color="auto"/>
              <w:right w:val="single" w:sz="4" w:space="0" w:color="auto"/>
            </w:tcBorders>
            <w:hideMark/>
          </w:tcPr>
          <w:p w14:paraId="324D47F6" w14:textId="77777777" w:rsidR="00A91702" w:rsidRDefault="00D50C10">
            <w:pPr>
              <w:spacing w:line="256" w:lineRule="auto"/>
              <w:rPr>
                <w:rFonts w:ascii="Times New Roman" w:hAnsi="Times New Roman" w:cs="Times New Roman"/>
                <w:b/>
              </w:rPr>
            </w:pPr>
            <w:r>
              <w:rPr>
                <w:rFonts w:ascii="Times New Roman" w:hAnsi="Times New Roman" w:cs="Times New Roman"/>
                <w:b/>
              </w:rPr>
              <w:t>Man-made filaments; strip and the like of man-made textile materials</w:t>
            </w:r>
          </w:p>
        </w:tc>
      </w:tr>
      <w:tr w:rsidR="00A91702" w14:paraId="085243FF" w14:textId="77777777">
        <w:tc>
          <w:tcPr>
            <w:tcW w:w="1985" w:type="dxa"/>
            <w:tcBorders>
              <w:top w:val="single" w:sz="4" w:space="0" w:color="auto"/>
              <w:left w:val="single" w:sz="4" w:space="0" w:color="auto"/>
              <w:bottom w:val="single" w:sz="4" w:space="0" w:color="auto"/>
              <w:right w:val="single" w:sz="4" w:space="0" w:color="auto"/>
            </w:tcBorders>
            <w:hideMark/>
          </w:tcPr>
          <w:p w14:paraId="6191467E" w14:textId="77777777" w:rsidR="00A91702" w:rsidRDefault="00D50C10">
            <w:pPr>
              <w:spacing w:line="256" w:lineRule="auto"/>
              <w:rPr>
                <w:rFonts w:ascii="Times New Roman" w:hAnsi="Times New Roman" w:cs="Times New Roman"/>
                <w:bCs/>
              </w:rPr>
            </w:pPr>
            <w:r>
              <w:rPr>
                <w:rFonts w:ascii="Times New Roman" w:hAnsi="Times New Roman" w:cs="Times New Roman"/>
                <w:bCs/>
              </w:rPr>
              <w:t>54.01-54.06</w:t>
            </w:r>
          </w:p>
        </w:tc>
        <w:tc>
          <w:tcPr>
            <w:tcW w:w="7514" w:type="dxa"/>
            <w:tcBorders>
              <w:top w:val="single" w:sz="4" w:space="0" w:color="auto"/>
              <w:left w:val="single" w:sz="4" w:space="0" w:color="auto"/>
              <w:bottom w:val="single" w:sz="4" w:space="0" w:color="auto"/>
              <w:right w:val="single" w:sz="4" w:space="0" w:color="auto"/>
            </w:tcBorders>
            <w:hideMark/>
          </w:tcPr>
          <w:p w14:paraId="1D4A4D9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468EFFA1"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spinning;</w:t>
            </w:r>
          </w:p>
          <w:p w14:paraId="76F1ADA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0A014FF"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tc>
      </w:tr>
      <w:tr w:rsidR="00A91702" w14:paraId="1AE74187" w14:textId="77777777">
        <w:tc>
          <w:tcPr>
            <w:tcW w:w="1985" w:type="dxa"/>
            <w:tcBorders>
              <w:top w:val="single" w:sz="4" w:space="0" w:color="auto"/>
              <w:left w:val="single" w:sz="4" w:space="0" w:color="auto"/>
              <w:bottom w:val="single" w:sz="4" w:space="0" w:color="auto"/>
              <w:right w:val="single" w:sz="4" w:space="0" w:color="auto"/>
            </w:tcBorders>
            <w:hideMark/>
          </w:tcPr>
          <w:p w14:paraId="57073A71" w14:textId="77777777" w:rsidR="00A91702" w:rsidRDefault="00D50C10">
            <w:pPr>
              <w:spacing w:line="256" w:lineRule="auto"/>
              <w:rPr>
                <w:rFonts w:ascii="Times New Roman" w:hAnsi="Times New Roman" w:cs="Times New Roman"/>
                <w:bCs/>
              </w:rPr>
            </w:pPr>
            <w:r>
              <w:rPr>
                <w:rFonts w:ascii="Times New Roman" w:hAnsi="Times New Roman" w:cs="Times New Roman"/>
                <w:bCs/>
              </w:rPr>
              <w:t>54.07-54.08</w:t>
            </w:r>
          </w:p>
        </w:tc>
        <w:tc>
          <w:tcPr>
            <w:tcW w:w="7514" w:type="dxa"/>
            <w:tcBorders>
              <w:top w:val="single" w:sz="4" w:space="0" w:color="auto"/>
              <w:left w:val="single" w:sz="4" w:space="0" w:color="auto"/>
              <w:bottom w:val="single" w:sz="4" w:space="0" w:color="auto"/>
              <w:right w:val="single" w:sz="4" w:space="0" w:color="auto"/>
            </w:tcBorders>
            <w:hideMark/>
          </w:tcPr>
          <w:p w14:paraId="4B59F2B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w:t>
            </w:r>
          </w:p>
          <w:p w14:paraId="54C1456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w:t>
            </w:r>
          </w:p>
          <w:p w14:paraId="158F472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34A8428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or with coating or with laminating; </w:t>
            </w:r>
          </w:p>
          <w:p w14:paraId="360D462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Twisting or any mechanical operation combined with weaving; </w:t>
            </w:r>
          </w:p>
          <w:p w14:paraId="364A2655"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w:t>
            </w:r>
          </w:p>
          <w:p w14:paraId="55AD59A1"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6544BA7"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45110F16" w14:textId="77777777">
        <w:tc>
          <w:tcPr>
            <w:tcW w:w="1985" w:type="dxa"/>
            <w:tcBorders>
              <w:top w:val="single" w:sz="4" w:space="0" w:color="auto"/>
              <w:left w:val="single" w:sz="4" w:space="0" w:color="auto"/>
              <w:bottom w:val="single" w:sz="4" w:space="0" w:color="auto"/>
              <w:right w:val="single" w:sz="4" w:space="0" w:color="auto"/>
            </w:tcBorders>
            <w:hideMark/>
          </w:tcPr>
          <w:p w14:paraId="34C99543" w14:textId="77777777" w:rsidR="00A91702" w:rsidRDefault="00D50C10">
            <w:pPr>
              <w:spacing w:line="256" w:lineRule="auto"/>
              <w:rPr>
                <w:rFonts w:ascii="Times New Roman" w:hAnsi="Times New Roman" w:cs="Times New Roman"/>
                <w:b/>
              </w:rPr>
            </w:pPr>
            <w:r>
              <w:rPr>
                <w:rFonts w:ascii="Times New Roman" w:hAnsi="Times New Roman" w:cs="Times New Roman"/>
                <w:b/>
              </w:rPr>
              <w:t>Chapter 55</w:t>
            </w:r>
          </w:p>
        </w:tc>
        <w:tc>
          <w:tcPr>
            <w:tcW w:w="7514" w:type="dxa"/>
            <w:tcBorders>
              <w:top w:val="single" w:sz="4" w:space="0" w:color="auto"/>
              <w:left w:val="single" w:sz="4" w:space="0" w:color="auto"/>
              <w:bottom w:val="single" w:sz="4" w:space="0" w:color="auto"/>
              <w:right w:val="single" w:sz="4" w:space="0" w:color="auto"/>
            </w:tcBorders>
            <w:hideMark/>
          </w:tcPr>
          <w:p w14:paraId="346FEE2D" w14:textId="77777777" w:rsidR="00A91702" w:rsidRDefault="00D50C10">
            <w:pPr>
              <w:spacing w:line="256" w:lineRule="auto"/>
              <w:rPr>
                <w:rFonts w:ascii="Times New Roman" w:hAnsi="Times New Roman" w:cs="Times New Roman"/>
                <w:b/>
              </w:rPr>
            </w:pPr>
            <w:r>
              <w:rPr>
                <w:rFonts w:ascii="Times New Roman" w:hAnsi="Times New Roman" w:cs="Times New Roman"/>
                <w:b/>
              </w:rPr>
              <w:t>Man-made staple fibres</w:t>
            </w:r>
          </w:p>
        </w:tc>
      </w:tr>
      <w:tr w:rsidR="00A91702" w14:paraId="0D804C51" w14:textId="77777777">
        <w:tc>
          <w:tcPr>
            <w:tcW w:w="1985" w:type="dxa"/>
            <w:tcBorders>
              <w:top w:val="single" w:sz="4" w:space="0" w:color="auto"/>
              <w:left w:val="single" w:sz="4" w:space="0" w:color="auto"/>
              <w:bottom w:val="single" w:sz="4" w:space="0" w:color="auto"/>
              <w:right w:val="single" w:sz="4" w:space="0" w:color="auto"/>
            </w:tcBorders>
            <w:hideMark/>
          </w:tcPr>
          <w:p w14:paraId="3A7C978F" w14:textId="77777777" w:rsidR="00A91702" w:rsidRDefault="00D50C10">
            <w:pPr>
              <w:spacing w:line="256" w:lineRule="auto"/>
              <w:rPr>
                <w:rFonts w:ascii="Times New Roman" w:hAnsi="Times New Roman" w:cs="Times New Roman"/>
                <w:bCs/>
              </w:rPr>
            </w:pPr>
            <w:r>
              <w:rPr>
                <w:rFonts w:ascii="Times New Roman" w:hAnsi="Times New Roman" w:cs="Times New Roman"/>
                <w:bCs/>
              </w:rPr>
              <w:t>55.01-55.07</w:t>
            </w:r>
          </w:p>
        </w:tc>
        <w:tc>
          <w:tcPr>
            <w:tcW w:w="7514" w:type="dxa"/>
            <w:tcBorders>
              <w:top w:val="single" w:sz="4" w:space="0" w:color="auto"/>
              <w:left w:val="single" w:sz="4" w:space="0" w:color="auto"/>
              <w:bottom w:val="single" w:sz="4" w:space="0" w:color="auto"/>
              <w:right w:val="single" w:sz="4" w:space="0" w:color="auto"/>
            </w:tcBorders>
          </w:tcPr>
          <w:p w14:paraId="58CF1740"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w:t>
            </w:r>
          </w:p>
          <w:p w14:paraId="1BBBC4F9" w14:textId="77777777" w:rsidR="00A91702" w:rsidRDefault="00A91702">
            <w:pPr>
              <w:spacing w:line="256" w:lineRule="auto"/>
              <w:rPr>
                <w:rFonts w:ascii="Times New Roman" w:hAnsi="Times New Roman" w:cs="Times New Roman"/>
                <w:bCs/>
              </w:rPr>
            </w:pPr>
          </w:p>
        </w:tc>
      </w:tr>
      <w:tr w:rsidR="00A91702" w14:paraId="7401D898" w14:textId="77777777">
        <w:tc>
          <w:tcPr>
            <w:tcW w:w="1985" w:type="dxa"/>
            <w:tcBorders>
              <w:top w:val="single" w:sz="4" w:space="0" w:color="auto"/>
              <w:left w:val="single" w:sz="4" w:space="0" w:color="auto"/>
              <w:bottom w:val="single" w:sz="4" w:space="0" w:color="auto"/>
              <w:right w:val="single" w:sz="4" w:space="0" w:color="auto"/>
            </w:tcBorders>
            <w:hideMark/>
          </w:tcPr>
          <w:p w14:paraId="0DFC7A53" w14:textId="77777777" w:rsidR="00A91702" w:rsidRDefault="00D50C10">
            <w:pPr>
              <w:spacing w:line="256" w:lineRule="auto"/>
              <w:rPr>
                <w:rFonts w:ascii="Times New Roman" w:hAnsi="Times New Roman" w:cs="Times New Roman"/>
                <w:bCs/>
              </w:rPr>
            </w:pPr>
            <w:r>
              <w:rPr>
                <w:rFonts w:ascii="Times New Roman" w:hAnsi="Times New Roman" w:cs="Times New Roman"/>
                <w:bCs/>
              </w:rPr>
              <w:t>55.08-55.11</w:t>
            </w:r>
          </w:p>
        </w:tc>
        <w:tc>
          <w:tcPr>
            <w:tcW w:w="7514" w:type="dxa"/>
            <w:tcBorders>
              <w:top w:val="single" w:sz="4" w:space="0" w:color="auto"/>
              <w:left w:val="single" w:sz="4" w:space="0" w:color="auto"/>
              <w:bottom w:val="single" w:sz="4" w:space="0" w:color="auto"/>
              <w:right w:val="single" w:sz="4" w:space="0" w:color="auto"/>
            </w:tcBorders>
            <w:hideMark/>
          </w:tcPr>
          <w:p w14:paraId="29ED6CC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1473426C"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spinning;</w:t>
            </w:r>
          </w:p>
          <w:p w14:paraId="24C7F63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63C57D2"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tc>
      </w:tr>
      <w:tr w:rsidR="00A91702" w14:paraId="33297C90" w14:textId="77777777">
        <w:tc>
          <w:tcPr>
            <w:tcW w:w="1985" w:type="dxa"/>
            <w:tcBorders>
              <w:top w:val="single" w:sz="4" w:space="0" w:color="auto"/>
              <w:left w:val="single" w:sz="4" w:space="0" w:color="auto"/>
              <w:bottom w:val="single" w:sz="4" w:space="0" w:color="auto"/>
              <w:right w:val="single" w:sz="4" w:space="0" w:color="auto"/>
            </w:tcBorders>
            <w:hideMark/>
          </w:tcPr>
          <w:p w14:paraId="05DF4019" w14:textId="77777777" w:rsidR="00A91702" w:rsidRDefault="00D50C10">
            <w:pPr>
              <w:spacing w:line="256" w:lineRule="auto"/>
              <w:rPr>
                <w:rFonts w:ascii="Times New Roman" w:hAnsi="Times New Roman" w:cs="Times New Roman"/>
                <w:bCs/>
              </w:rPr>
            </w:pPr>
            <w:r>
              <w:rPr>
                <w:rFonts w:ascii="Times New Roman" w:hAnsi="Times New Roman" w:cs="Times New Roman"/>
                <w:bCs/>
              </w:rPr>
              <w:t>55.12-55.16</w:t>
            </w:r>
          </w:p>
        </w:tc>
        <w:tc>
          <w:tcPr>
            <w:tcW w:w="7514" w:type="dxa"/>
            <w:tcBorders>
              <w:top w:val="single" w:sz="4" w:space="0" w:color="auto"/>
              <w:left w:val="single" w:sz="4" w:space="0" w:color="auto"/>
              <w:bottom w:val="single" w:sz="4" w:space="0" w:color="auto"/>
              <w:right w:val="single" w:sz="4" w:space="0" w:color="auto"/>
            </w:tcBorders>
            <w:hideMark/>
          </w:tcPr>
          <w:p w14:paraId="60AAC2B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w:t>
            </w:r>
          </w:p>
          <w:p w14:paraId="11FDCDB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w:t>
            </w:r>
          </w:p>
          <w:p w14:paraId="50C8AA8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Twisting or any mechanical operation combined with weaving; </w:t>
            </w:r>
          </w:p>
          <w:p w14:paraId="3D431C3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or with coating or with laminating; </w:t>
            </w:r>
          </w:p>
          <w:p w14:paraId="529D562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78FEBB2E"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w:t>
            </w:r>
          </w:p>
          <w:p w14:paraId="5F5FC99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8C4DB99"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7B3FC2EA" w14:textId="77777777">
        <w:tc>
          <w:tcPr>
            <w:tcW w:w="1985" w:type="dxa"/>
            <w:tcBorders>
              <w:top w:val="single" w:sz="4" w:space="0" w:color="auto"/>
              <w:left w:val="single" w:sz="4" w:space="0" w:color="auto"/>
              <w:bottom w:val="single" w:sz="4" w:space="0" w:color="auto"/>
              <w:right w:val="single" w:sz="4" w:space="0" w:color="auto"/>
            </w:tcBorders>
            <w:hideMark/>
          </w:tcPr>
          <w:p w14:paraId="599C5D14"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56</w:t>
            </w:r>
          </w:p>
        </w:tc>
        <w:tc>
          <w:tcPr>
            <w:tcW w:w="7514" w:type="dxa"/>
            <w:tcBorders>
              <w:top w:val="single" w:sz="4" w:space="0" w:color="auto"/>
              <w:left w:val="single" w:sz="4" w:space="0" w:color="auto"/>
              <w:bottom w:val="single" w:sz="4" w:space="0" w:color="auto"/>
              <w:right w:val="single" w:sz="4" w:space="0" w:color="auto"/>
            </w:tcBorders>
            <w:hideMark/>
          </w:tcPr>
          <w:p w14:paraId="5EABAE04" w14:textId="77777777" w:rsidR="00A91702" w:rsidRDefault="00D50C10">
            <w:pPr>
              <w:spacing w:line="256" w:lineRule="auto"/>
              <w:rPr>
                <w:rFonts w:ascii="Times New Roman" w:hAnsi="Times New Roman" w:cs="Times New Roman"/>
                <w:b/>
              </w:rPr>
            </w:pPr>
            <w:r>
              <w:rPr>
                <w:rFonts w:ascii="Times New Roman" w:hAnsi="Times New Roman" w:cs="Times New Roman"/>
                <w:b/>
              </w:rPr>
              <w:t>Wadding, felt and nonwovens; special yarns; twine, cordage, ropes and cables and articles thereof</w:t>
            </w:r>
          </w:p>
        </w:tc>
      </w:tr>
      <w:tr w:rsidR="00A91702" w14:paraId="791EA326" w14:textId="77777777">
        <w:tc>
          <w:tcPr>
            <w:tcW w:w="1985" w:type="dxa"/>
            <w:tcBorders>
              <w:top w:val="single" w:sz="4" w:space="0" w:color="auto"/>
              <w:left w:val="single" w:sz="4" w:space="0" w:color="auto"/>
              <w:bottom w:val="single" w:sz="4" w:space="0" w:color="auto"/>
              <w:right w:val="single" w:sz="4" w:space="0" w:color="auto"/>
            </w:tcBorders>
            <w:hideMark/>
          </w:tcPr>
          <w:p w14:paraId="582587B0" w14:textId="77777777" w:rsidR="00A91702" w:rsidRDefault="00D50C10">
            <w:pPr>
              <w:spacing w:line="256" w:lineRule="auto"/>
              <w:rPr>
                <w:rFonts w:ascii="Times New Roman" w:hAnsi="Times New Roman" w:cs="Times New Roman"/>
                <w:bCs/>
              </w:rPr>
            </w:pPr>
            <w:r>
              <w:rPr>
                <w:rFonts w:ascii="Times New Roman" w:hAnsi="Times New Roman" w:cs="Times New Roman"/>
                <w:bCs/>
              </w:rPr>
              <w:t>56.01</w:t>
            </w:r>
          </w:p>
        </w:tc>
        <w:tc>
          <w:tcPr>
            <w:tcW w:w="7514" w:type="dxa"/>
            <w:tcBorders>
              <w:top w:val="single" w:sz="4" w:space="0" w:color="auto"/>
              <w:left w:val="single" w:sz="4" w:space="0" w:color="auto"/>
              <w:bottom w:val="single" w:sz="4" w:space="0" w:color="auto"/>
              <w:right w:val="single" w:sz="4" w:space="0" w:color="auto"/>
            </w:tcBorders>
            <w:hideMark/>
          </w:tcPr>
          <w:p w14:paraId="32D34E5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6F72476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fibres combined with spinning; </w:t>
            </w:r>
          </w:p>
          <w:p w14:paraId="0E2A6A21" w14:textId="77777777" w:rsidR="00A91702" w:rsidRDefault="00D50C10">
            <w:pPr>
              <w:spacing w:line="256" w:lineRule="auto"/>
              <w:rPr>
                <w:rFonts w:ascii="Times New Roman" w:hAnsi="Times New Roman" w:cs="Times New Roman"/>
                <w:bCs/>
              </w:rPr>
            </w:pPr>
            <w:r>
              <w:rPr>
                <w:rFonts w:ascii="Times New Roman" w:hAnsi="Times New Roman" w:cs="Times New Roman"/>
                <w:bCs/>
              </w:rPr>
              <w:t>Flocking combined with dyeing or with printing;</w:t>
            </w:r>
          </w:p>
          <w:p w14:paraId="0C36258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44A1545" w14:textId="77777777" w:rsidR="00A91702" w:rsidRDefault="00D50C10">
            <w:pPr>
              <w:spacing w:line="256" w:lineRule="auto"/>
              <w:rPr>
                <w:rFonts w:ascii="Times New Roman" w:hAnsi="Times New Roman" w:cs="Times New Roman"/>
                <w:bCs/>
              </w:rPr>
            </w:pPr>
            <w:r>
              <w:rPr>
                <w:rFonts w:ascii="Times New Roman" w:hAnsi="Times New Roman" w:cs="Times New Roman"/>
                <w:bCs/>
              </w:rPr>
              <w:t>Coating, flocking, laminating, or metalizing combined with at least two other main preparatory or finishing operations (such as calendering, shrink-resistance processes, heat setting, permanent finishing), provided that the value of non-originating materials used does not exceed 50 % of the EXW of the product.</w:t>
            </w:r>
          </w:p>
        </w:tc>
      </w:tr>
      <w:tr w:rsidR="00A91702" w14:paraId="0E71E2A3" w14:textId="77777777">
        <w:tc>
          <w:tcPr>
            <w:tcW w:w="1985" w:type="dxa"/>
            <w:tcBorders>
              <w:top w:val="single" w:sz="4" w:space="0" w:color="auto"/>
              <w:left w:val="single" w:sz="4" w:space="0" w:color="auto"/>
              <w:bottom w:val="single" w:sz="4" w:space="0" w:color="auto"/>
              <w:right w:val="single" w:sz="4" w:space="0" w:color="auto"/>
            </w:tcBorders>
          </w:tcPr>
          <w:p w14:paraId="2765D3A7" w14:textId="77777777" w:rsidR="00A91702" w:rsidRDefault="00D50C10">
            <w:pPr>
              <w:spacing w:line="256" w:lineRule="auto"/>
              <w:rPr>
                <w:rFonts w:ascii="Times New Roman" w:hAnsi="Times New Roman" w:cs="Times New Roman"/>
                <w:bCs/>
              </w:rPr>
            </w:pPr>
            <w:r>
              <w:rPr>
                <w:rFonts w:ascii="Times New Roman" w:hAnsi="Times New Roman" w:cs="Times New Roman"/>
                <w:bCs/>
              </w:rPr>
              <w:t>56.02</w:t>
            </w:r>
          </w:p>
          <w:p w14:paraId="08758869"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1FFED659" w14:textId="77777777" w:rsidR="00A91702" w:rsidRDefault="00A91702">
            <w:pPr>
              <w:spacing w:line="256" w:lineRule="auto"/>
              <w:rPr>
                <w:rFonts w:ascii="Times New Roman" w:hAnsi="Times New Roman" w:cs="Times New Roman"/>
                <w:bCs/>
              </w:rPr>
            </w:pPr>
          </w:p>
        </w:tc>
      </w:tr>
      <w:tr w:rsidR="00A91702" w14:paraId="01B1889B" w14:textId="77777777">
        <w:tc>
          <w:tcPr>
            <w:tcW w:w="1985" w:type="dxa"/>
            <w:tcBorders>
              <w:top w:val="single" w:sz="4" w:space="0" w:color="auto"/>
              <w:left w:val="single" w:sz="4" w:space="0" w:color="auto"/>
              <w:bottom w:val="single" w:sz="4" w:space="0" w:color="auto"/>
              <w:right w:val="single" w:sz="4" w:space="0" w:color="auto"/>
            </w:tcBorders>
            <w:hideMark/>
          </w:tcPr>
          <w:p w14:paraId="4210339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Needleloom Felt: </w:t>
            </w:r>
          </w:p>
        </w:tc>
        <w:tc>
          <w:tcPr>
            <w:tcW w:w="7514" w:type="dxa"/>
            <w:tcBorders>
              <w:top w:val="single" w:sz="4" w:space="0" w:color="auto"/>
              <w:left w:val="single" w:sz="4" w:space="0" w:color="auto"/>
              <w:bottom w:val="single" w:sz="4" w:space="0" w:color="auto"/>
              <w:right w:val="single" w:sz="4" w:space="0" w:color="auto"/>
            </w:tcBorders>
            <w:hideMark/>
          </w:tcPr>
          <w:p w14:paraId="02975643"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fabric formation; however:</w:t>
            </w:r>
          </w:p>
          <w:p w14:paraId="02D5033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non-originating polypropylene filament of heading 54.02; </w:t>
            </w:r>
          </w:p>
          <w:p w14:paraId="40E9E5CC" w14:textId="77777777" w:rsidR="00A91702" w:rsidRDefault="00D50C10">
            <w:pPr>
              <w:spacing w:line="256" w:lineRule="auto"/>
              <w:rPr>
                <w:rFonts w:ascii="Times New Roman" w:hAnsi="Times New Roman" w:cs="Times New Roman"/>
                <w:bCs/>
              </w:rPr>
            </w:pPr>
            <w:r>
              <w:rPr>
                <w:rFonts w:ascii="Times New Roman" w:hAnsi="Times New Roman" w:cs="Times New Roman"/>
                <w:bCs/>
              </w:rPr>
              <w:t>- non-originating polypropylene fibres of heading 55.03 or 55.06; or</w:t>
            </w:r>
          </w:p>
          <w:p w14:paraId="68219B25" w14:textId="77777777" w:rsidR="00A91702" w:rsidRDefault="00D50C10">
            <w:pPr>
              <w:spacing w:line="256" w:lineRule="auto"/>
              <w:rPr>
                <w:rFonts w:ascii="Times New Roman" w:hAnsi="Times New Roman" w:cs="Times New Roman"/>
                <w:bCs/>
              </w:rPr>
            </w:pPr>
            <w:r>
              <w:rPr>
                <w:rFonts w:ascii="Times New Roman" w:hAnsi="Times New Roman" w:cs="Times New Roman"/>
                <w:bCs/>
              </w:rPr>
              <w:t>- non-originating polypropylene filament tow of heading 55.01;</w:t>
            </w:r>
          </w:p>
          <w:p w14:paraId="6C49BD0B" w14:textId="77777777" w:rsidR="00A91702" w:rsidRDefault="00D50C10">
            <w:pPr>
              <w:spacing w:line="256" w:lineRule="auto"/>
              <w:rPr>
                <w:rFonts w:ascii="Times New Roman" w:hAnsi="Times New Roman" w:cs="Times New Roman"/>
                <w:bCs/>
              </w:rPr>
            </w:pPr>
            <w:r>
              <w:rPr>
                <w:rFonts w:ascii="Times New Roman" w:hAnsi="Times New Roman" w:cs="Times New Roman"/>
                <w:bCs/>
              </w:rPr>
              <w:t>of which the denomination in all cases of a single filament or fibre is less than 9 decitex, may be used, provided that their total value does not exceed 40 % of the EXW of the product;</w:t>
            </w:r>
          </w:p>
          <w:p w14:paraId="63E650B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5B2A6B1" w14:textId="77777777" w:rsidR="00A91702" w:rsidRDefault="00D50C10">
            <w:pPr>
              <w:spacing w:line="256" w:lineRule="auto"/>
              <w:rPr>
                <w:rFonts w:ascii="Times New Roman" w:hAnsi="Times New Roman" w:cs="Times New Roman"/>
                <w:bCs/>
              </w:rPr>
            </w:pPr>
            <w:r>
              <w:rPr>
                <w:rFonts w:ascii="Times New Roman" w:hAnsi="Times New Roman" w:cs="Times New Roman"/>
                <w:bCs/>
              </w:rPr>
              <w:t>Non-woven fabric formation alone in the case of felt made from natural fibres.</w:t>
            </w:r>
          </w:p>
        </w:tc>
      </w:tr>
      <w:tr w:rsidR="00A91702" w14:paraId="7984A8B6" w14:textId="77777777">
        <w:tc>
          <w:tcPr>
            <w:tcW w:w="1985" w:type="dxa"/>
            <w:tcBorders>
              <w:top w:val="single" w:sz="4" w:space="0" w:color="auto"/>
              <w:left w:val="single" w:sz="4" w:space="0" w:color="auto"/>
              <w:bottom w:val="single" w:sz="4" w:space="0" w:color="auto"/>
              <w:right w:val="single" w:sz="4" w:space="0" w:color="auto"/>
            </w:tcBorders>
            <w:hideMark/>
          </w:tcPr>
          <w:p w14:paraId="12D24D8C"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hideMark/>
          </w:tcPr>
          <w:p w14:paraId="28F59FEC"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fabric formation;</w:t>
            </w:r>
          </w:p>
          <w:p w14:paraId="7204E3B8"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0A0F285" w14:textId="77777777" w:rsidR="00A91702" w:rsidRDefault="00D50C10">
            <w:pPr>
              <w:spacing w:line="256" w:lineRule="auto"/>
              <w:rPr>
                <w:rFonts w:ascii="Times New Roman" w:hAnsi="Times New Roman" w:cs="Times New Roman"/>
                <w:bCs/>
              </w:rPr>
            </w:pPr>
            <w:r>
              <w:rPr>
                <w:rFonts w:ascii="Times New Roman" w:hAnsi="Times New Roman" w:cs="Times New Roman"/>
                <w:bCs/>
              </w:rPr>
              <w:t>Non-woven fabric formation alone in the case of other felt made from natural fibres.</w:t>
            </w:r>
          </w:p>
        </w:tc>
      </w:tr>
      <w:tr w:rsidR="00A91702" w14:paraId="386C6AA3" w14:textId="77777777">
        <w:tc>
          <w:tcPr>
            <w:tcW w:w="1985" w:type="dxa"/>
            <w:tcBorders>
              <w:top w:val="single" w:sz="4" w:space="0" w:color="auto"/>
              <w:left w:val="single" w:sz="4" w:space="0" w:color="auto"/>
              <w:bottom w:val="single" w:sz="4" w:space="0" w:color="auto"/>
              <w:right w:val="single" w:sz="4" w:space="0" w:color="auto"/>
            </w:tcBorders>
            <w:hideMark/>
          </w:tcPr>
          <w:p w14:paraId="71494A7F" w14:textId="77777777" w:rsidR="00A91702" w:rsidRDefault="00D50C10">
            <w:pPr>
              <w:spacing w:line="256" w:lineRule="auto"/>
              <w:rPr>
                <w:rFonts w:ascii="Times New Roman" w:hAnsi="Times New Roman" w:cs="Times New Roman"/>
                <w:bCs/>
              </w:rPr>
            </w:pPr>
            <w:r>
              <w:rPr>
                <w:rFonts w:ascii="Times New Roman" w:hAnsi="Times New Roman" w:cs="Times New Roman"/>
                <w:bCs/>
              </w:rPr>
              <w:t>5603.11-5603.14</w:t>
            </w:r>
          </w:p>
        </w:tc>
        <w:tc>
          <w:tcPr>
            <w:tcW w:w="7514" w:type="dxa"/>
            <w:tcBorders>
              <w:top w:val="single" w:sz="4" w:space="0" w:color="auto"/>
              <w:left w:val="single" w:sz="4" w:space="0" w:color="auto"/>
              <w:bottom w:val="single" w:sz="4" w:space="0" w:color="auto"/>
              <w:right w:val="single" w:sz="4" w:space="0" w:color="auto"/>
            </w:tcBorders>
            <w:hideMark/>
          </w:tcPr>
          <w:p w14:paraId="23BBD80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Production from </w:t>
            </w:r>
          </w:p>
          <w:p w14:paraId="785C7CE8" w14:textId="77777777" w:rsidR="00A91702" w:rsidRDefault="00D50C10">
            <w:pPr>
              <w:spacing w:line="256" w:lineRule="auto"/>
              <w:rPr>
                <w:rFonts w:ascii="Times New Roman" w:hAnsi="Times New Roman" w:cs="Times New Roman"/>
                <w:bCs/>
              </w:rPr>
            </w:pPr>
            <w:r>
              <w:rPr>
                <w:rFonts w:ascii="Times New Roman" w:hAnsi="Times New Roman" w:cs="Times New Roman"/>
                <w:bCs/>
              </w:rPr>
              <w:t>- directionally or randomly oriented filaments; or</w:t>
            </w:r>
          </w:p>
          <w:p w14:paraId="0F30B8BC" w14:textId="77777777" w:rsidR="00A91702" w:rsidRDefault="00D50C10">
            <w:pPr>
              <w:spacing w:line="256" w:lineRule="auto"/>
              <w:rPr>
                <w:rFonts w:ascii="Times New Roman" w:hAnsi="Times New Roman" w:cs="Times New Roman"/>
                <w:bCs/>
              </w:rPr>
            </w:pPr>
            <w:r>
              <w:rPr>
                <w:rFonts w:ascii="Times New Roman" w:hAnsi="Times New Roman" w:cs="Times New Roman"/>
                <w:bCs/>
              </w:rPr>
              <w:t>- substances or polymers of natural or man-made origin;</w:t>
            </w:r>
          </w:p>
          <w:p w14:paraId="5B2BBFD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followed in both cases by bonding into a nonwoven. </w:t>
            </w:r>
          </w:p>
        </w:tc>
      </w:tr>
      <w:tr w:rsidR="00A91702" w14:paraId="15D94E59" w14:textId="77777777">
        <w:tc>
          <w:tcPr>
            <w:tcW w:w="1985" w:type="dxa"/>
            <w:tcBorders>
              <w:top w:val="single" w:sz="4" w:space="0" w:color="auto"/>
              <w:left w:val="single" w:sz="4" w:space="0" w:color="auto"/>
              <w:bottom w:val="single" w:sz="4" w:space="0" w:color="auto"/>
              <w:right w:val="single" w:sz="4" w:space="0" w:color="auto"/>
            </w:tcBorders>
            <w:hideMark/>
          </w:tcPr>
          <w:p w14:paraId="3243B187" w14:textId="77777777" w:rsidR="00A91702" w:rsidRDefault="00D50C10">
            <w:pPr>
              <w:spacing w:line="256" w:lineRule="auto"/>
              <w:rPr>
                <w:rFonts w:ascii="Times New Roman" w:hAnsi="Times New Roman" w:cs="Times New Roman"/>
                <w:bCs/>
              </w:rPr>
            </w:pPr>
            <w:r>
              <w:rPr>
                <w:rFonts w:ascii="Times New Roman" w:hAnsi="Times New Roman" w:cs="Times New Roman"/>
                <w:bCs/>
              </w:rPr>
              <w:t>5603.91-5603.94</w:t>
            </w:r>
          </w:p>
        </w:tc>
        <w:tc>
          <w:tcPr>
            <w:tcW w:w="7514" w:type="dxa"/>
            <w:tcBorders>
              <w:top w:val="single" w:sz="4" w:space="0" w:color="auto"/>
              <w:left w:val="single" w:sz="4" w:space="0" w:color="auto"/>
              <w:bottom w:val="single" w:sz="4" w:space="0" w:color="auto"/>
              <w:right w:val="single" w:sz="4" w:space="0" w:color="auto"/>
            </w:tcBorders>
            <w:hideMark/>
          </w:tcPr>
          <w:p w14:paraId="69FE585D"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w:t>
            </w:r>
          </w:p>
          <w:p w14:paraId="5D90DD32" w14:textId="77777777" w:rsidR="00A91702" w:rsidRDefault="00D50C10">
            <w:pPr>
              <w:spacing w:line="256" w:lineRule="auto"/>
              <w:rPr>
                <w:rFonts w:ascii="Times New Roman" w:hAnsi="Times New Roman" w:cs="Times New Roman"/>
                <w:bCs/>
              </w:rPr>
            </w:pPr>
            <w:r>
              <w:rPr>
                <w:rFonts w:ascii="Times New Roman" w:hAnsi="Times New Roman" w:cs="Times New Roman"/>
                <w:bCs/>
              </w:rPr>
              <w:t>- directionally or randomly oriented staple fibres; or</w:t>
            </w:r>
          </w:p>
          <w:p w14:paraId="1982B935" w14:textId="77777777" w:rsidR="00A91702" w:rsidRDefault="00D50C10">
            <w:pPr>
              <w:spacing w:line="256" w:lineRule="auto"/>
              <w:rPr>
                <w:rFonts w:ascii="Times New Roman" w:hAnsi="Times New Roman" w:cs="Times New Roman"/>
                <w:bCs/>
              </w:rPr>
            </w:pPr>
            <w:r>
              <w:rPr>
                <w:rFonts w:ascii="Times New Roman" w:hAnsi="Times New Roman" w:cs="Times New Roman"/>
                <w:bCs/>
              </w:rPr>
              <w:t>- chopped yarns, of natural or man-made origin;</w:t>
            </w:r>
          </w:p>
          <w:p w14:paraId="4707EB43" w14:textId="77777777" w:rsidR="00A91702" w:rsidRDefault="00D50C10">
            <w:pPr>
              <w:spacing w:line="256" w:lineRule="auto"/>
              <w:rPr>
                <w:rFonts w:ascii="Times New Roman" w:hAnsi="Times New Roman" w:cs="Times New Roman"/>
                <w:bCs/>
              </w:rPr>
            </w:pPr>
            <w:r>
              <w:rPr>
                <w:rFonts w:ascii="Times New Roman" w:hAnsi="Times New Roman" w:cs="Times New Roman"/>
                <w:bCs/>
              </w:rPr>
              <w:t>followed in both cases by bonding into a nonwoven.</w:t>
            </w:r>
          </w:p>
        </w:tc>
      </w:tr>
      <w:tr w:rsidR="00A91702" w14:paraId="0919033D" w14:textId="77777777">
        <w:tc>
          <w:tcPr>
            <w:tcW w:w="1985" w:type="dxa"/>
            <w:tcBorders>
              <w:top w:val="single" w:sz="4" w:space="0" w:color="auto"/>
              <w:left w:val="single" w:sz="4" w:space="0" w:color="auto"/>
              <w:bottom w:val="single" w:sz="4" w:space="0" w:color="auto"/>
              <w:right w:val="single" w:sz="4" w:space="0" w:color="auto"/>
            </w:tcBorders>
            <w:hideMark/>
          </w:tcPr>
          <w:p w14:paraId="4C9F5A1D"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5604.10</w:t>
            </w:r>
          </w:p>
        </w:tc>
        <w:tc>
          <w:tcPr>
            <w:tcW w:w="7514" w:type="dxa"/>
            <w:tcBorders>
              <w:top w:val="single" w:sz="4" w:space="0" w:color="auto"/>
              <w:left w:val="single" w:sz="4" w:space="0" w:color="auto"/>
              <w:bottom w:val="single" w:sz="4" w:space="0" w:color="auto"/>
              <w:right w:val="single" w:sz="4" w:space="0" w:color="auto"/>
            </w:tcBorders>
          </w:tcPr>
          <w:p w14:paraId="1850E3B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rubber thread or cord, not textile covered.</w:t>
            </w:r>
          </w:p>
          <w:p w14:paraId="723C29B5" w14:textId="77777777" w:rsidR="00A91702" w:rsidRDefault="00A91702">
            <w:pPr>
              <w:spacing w:line="256" w:lineRule="auto"/>
              <w:rPr>
                <w:rFonts w:ascii="Times New Roman" w:hAnsi="Times New Roman" w:cs="Times New Roman"/>
                <w:bCs/>
              </w:rPr>
            </w:pPr>
          </w:p>
        </w:tc>
      </w:tr>
      <w:tr w:rsidR="00A91702" w14:paraId="4A9CA746" w14:textId="77777777">
        <w:tc>
          <w:tcPr>
            <w:tcW w:w="1985" w:type="dxa"/>
            <w:tcBorders>
              <w:top w:val="single" w:sz="4" w:space="0" w:color="auto"/>
              <w:left w:val="single" w:sz="4" w:space="0" w:color="auto"/>
              <w:bottom w:val="single" w:sz="4" w:space="0" w:color="auto"/>
              <w:right w:val="single" w:sz="4" w:space="0" w:color="auto"/>
            </w:tcBorders>
            <w:hideMark/>
          </w:tcPr>
          <w:p w14:paraId="1F9DDFA7" w14:textId="77777777" w:rsidR="00A91702" w:rsidRDefault="00D50C10">
            <w:pPr>
              <w:spacing w:line="256" w:lineRule="auto"/>
              <w:rPr>
                <w:rFonts w:ascii="Times New Roman" w:hAnsi="Times New Roman" w:cs="Times New Roman"/>
                <w:bCs/>
              </w:rPr>
            </w:pPr>
            <w:r>
              <w:rPr>
                <w:rFonts w:ascii="Times New Roman" w:hAnsi="Times New Roman" w:cs="Times New Roman"/>
                <w:bCs/>
              </w:rPr>
              <w:t>5604.90</w:t>
            </w:r>
          </w:p>
        </w:tc>
        <w:tc>
          <w:tcPr>
            <w:tcW w:w="7514" w:type="dxa"/>
            <w:tcBorders>
              <w:top w:val="single" w:sz="4" w:space="0" w:color="auto"/>
              <w:left w:val="single" w:sz="4" w:space="0" w:color="auto"/>
              <w:bottom w:val="single" w:sz="4" w:space="0" w:color="auto"/>
              <w:right w:val="single" w:sz="4" w:space="0" w:color="auto"/>
            </w:tcBorders>
          </w:tcPr>
          <w:p w14:paraId="0699CEC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fibres; </w:t>
            </w:r>
          </w:p>
          <w:p w14:paraId="559D87B8"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spinning;</w:t>
            </w:r>
          </w:p>
          <w:p w14:paraId="176C943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B7F74F9"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p w14:paraId="23B7509F" w14:textId="77777777" w:rsidR="00A91702" w:rsidRDefault="00A91702">
            <w:pPr>
              <w:spacing w:line="256" w:lineRule="auto"/>
              <w:rPr>
                <w:rFonts w:ascii="Times New Roman" w:hAnsi="Times New Roman" w:cs="Times New Roman"/>
                <w:bCs/>
              </w:rPr>
            </w:pPr>
          </w:p>
        </w:tc>
      </w:tr>
      <w:tr w:rsidR="00A91702" w14:paraId="45554E76" w14:textId="77777777">
        <w:tc>
          <w:tcPr>
            <w:tcW w:w="1985" w:type="dxa"/>
            <w:tcBorders>
              <w:top w:val="single" w:sz="4" w:space="0" w:color="auto"/>
              <w:left w:val="single" w:sz="4" w:space="0" w:color="auto"/>
              <w:bottom w:val="single" w:sz="4" w:space="0" w:color="auto"/>
              <w:right w:val="single" w:sz="4" w:space="0" w:color="auto"/>
            </w:tcBorders>
            <w:hideMark/>
          </w:tcPr>
          <w:p w14:paraId="76C9F527" w14:textId="77777777" w:rsidR="00A91702" w:rsidRDefault="00D50C10">
            <w:pPr>
              <w:spacing w:line="256" w:lineRule="auto"/>
              <w:rPr>
                <w:rFonts w:ascii="Times New Roman" w:hAnsi="Times New Roman" w:cs="Times New Roman"/>
                <w:bCs/>
              </w:rPr>
            </w:pPr>
            <w:r>
              <w:rPr>
                <w:rFonts w:ascii="Times New Roman" w:hAnsi="Times New Roman" w:cs="Times New Roman"/>
                <w:bCs/>
              </w:rPr>
              <w:t>56.05</w:t>
            </w:r>
          </w:p>
        </w:tc>
        <w:tc>
          <w:tcPr>
            <w:tcW w:w="7514" w:type="dxa"/>
            <w:tcBorders>
              <w:top w:val="single" w:sz="4" w:space="0" w:color="auto"/>
              <w:left w:val="single" w:sz="4" w:space="0" w:color="auto"/>
              <w:bottom w:val="single" w:sz="4" w:space="0" w:color="auto"/>
              <w:right w:val="single" w:sz="4" w:space="0" w:color="auto"/>
            </w:tcBorders>
            <w:hideMark/>
          </w:tcPr>
          <w:p w14:paraId="3CCED95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w:t>
            </w:r>
          </w:p>
          <w:p w14:paraId="6675E342"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spinning;</w:t>
            </w:r>
          </w:p>
          <w:p w14:paraId="539C3B5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B9D1C59"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combined with any mechanical operation.</w:t>
            </w:r>
          </w:p>
        </w:tc>
      </w:tr>
      <w:tr w:rsidR="00A91702" w14:paraId="686F62D3" w14:textId="77777777">
        <w:tc>
          <w:tcPr>
            <w:tcW w:w="1985" w:type="dxa"/>
            <w:tcBorders>
              <w:top w:val="single" w:sz="4" w:space="0" w:color="auto"/>
              <w:left w:val="single" w:sz="4" w:space="0" w:color="auto"/>
              <w:bottom w:val="single" w:sz="4" w:space="0" w:color="auto"/>
              <w:right w:val="single" w:sz="4" w:space="0" w:color="auto"/>
            </w:tcBorders>
            <w:hideMark/>
          </w:tcPr>
          <w:p w14:paraId="74AFCD52" w14:textId="77777777" w:rsidR="00A91702" w:rsidRDefault="00D50C10">
            <w:pPr>
              <w:spacing w:line="256" w:lineRule="auto"/>
              <w:rPr>
                <w:rFonts w:ascii="Times New Roman" w:hAnsi="Times New Roman" w:cs="Times New Roman"/>
                <w:bCs/>
              </w:rPr>
            </w:pPr>
            <w:r>
              <w:rPr>
                <w:rFonts w:ascii="Times New Roman" w:hAnsi="Times New Roman" w:cs="Times New Roman"/>
                <w:bCs/>
              </w:rPr>
              <w:t>56.06</w:t>
            </w:r>
          </w:p>
        </w:tc>
        <w:tc>
          <w:tcPr>
            <w:tcW w:w="7514" w:type="dxa"/>
            <w:tcBorders>
              <w:top w:val="single" w:sz="4" w:space="0" w:color="auto"/>
              <w:left w:val="single" w:sz="4" w:space="0" w:color="auto"/>
              <w:bottom w:val="single" w:sz="4" w:space="0" w:color="auto"/>
              <w:right w:val="single" w:sz="4" w:space="0" w:color="auto"/>
            </w:tcBorders>
            <w:hideMark/>
          </w:tcPr>
          <w:p w14:paraId="1764B56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fibres combined with spinning; </w:t>
            </w:r>
          </w:p>
          <w:p w14:paraId="0D91138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Twisting combined with gimping; </w:t>
            </w:r>
          </w:p>
          <w:p w14:paraId="11A60DD7" w14:textId="77777777" w:rsidR="00A91702" w:rsidRDefault="00D50C10">
            <w:pPr>
              <w:spacing w:line="256" w:lineRule="auto"/>
              <w:rPr>
                <w:rFonts w:ascii="Times New Roman" w:hAnsi="Times New Roman" w:cs="Times New Roman"/>
                <w:bCs/>
              </w:rPr>
            </w:pPr>
            <w:r>
              <w:rPr>
                <w:rFonts w:ascii="Times New Roman" w:hAnsi="Times New Roman" w:cs="Times New Roman"/>
                <w:bCs/>
              </w:rPr>
              <w:t>Spinning of natural or man-made staple fibres;</w:t>
            </w:r>
          </w:p>
          <w:p w14:paraId="2A6D99A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9AC0CAF" w14:textId="77777777" w:rsidR="00A91702" w:rsidRDefault="00D50C10">
            <w:pPr>
              <w:spacing w:line="256" w:lineRule="auto"/>
              <w:rPr>
                <w:rFonts w:ascii="Times New Roman" w:hAnsi="Times New Roman" w:cs="Times New Roman"/>
                <w:bCs/>
              </w:rPr>
            </w:pPr>
            <w:r>
              <w:rPr>
                <w:rFonts w:ascii="Times New Roman" w:hAnsi="Times New Roman" w:cs="Times New Roman"/>
                <w:bCs/>
              </w:rPr>
              <w:t>Flocking combined with dyeing.</w:t>
            </w:r>
          </w:p>
        </w:tc>
      </w:tr>
      <w:tr w:rsidR="00A91702" w14:paraId="034809DC" w14:textId="77777777">
        <w:tc>
          <w:tcPr>
            <w:tcW w:w="1985" w:type="dxa"/>
            <w:tcBorders>
              <w:top w:val="single" w:sz="4" w:space="0" w:color="auto"/>
              <w:left w:val="single" w:sz="4" w:space="0" w:color="auto"/>
              <w:bottom w:val="single" w:sz="4" w:space="0" w:color="auto"/>
              <w:right w:val="single" w:sz="4" w:space="0" w:color="auto"/>
            </w:tcBorders>
            <w:hideMark/>
          </w:tcPr>
          <w:p w14:paraId="142F1CE9" w14:textId="77777777" w:rsidR="00A91702" w:rsidRDefault="00D50C10">
            <w:pPr>
              <w:spacing w:line="256" w:lineRule="auto"/>
              <w:rPr>
                <w:rFonts w:ascii="Times New Roman" w:hAnsi="Times New Roman" w:cs="Times New Roman"/>
                <w:bCs/>
              </w:rPr>
            </w:pPr>
            <w:r>
              <w:rPr>
                <w:rFonts w:ascii="Times New Roman" w:hAnsi="Times New Roman" w:cs="Times New Roman"/>
                <w:bCs/>
              </w:rPr>
              <w:t>56.07-56.09</w:t>
            </w:r>
          </w:p>
        </w:tc>
        <w:tc>
          <w:tcPr>
            <w:tcW w:w="7514" w:type="dxa"/>
            <w:tcBorders>
              <w:top w:val="single" w:sz="4" w:space="0" w:color="auto"/>
              <w:left w:val="single" w:sz="4" w:space="0" w:color="auto"/>
              <w:bottom w:val="single" w:sz="4" w:space="0" w:color="auto"/>
              <w:right w:val="single" w:sz="4" w:space="0" w:color="auto"/>
            </w:tcBorders>
            <w:hideMark/>
          </w:tcPr>
          <w:p w14:paraId="6E74CB77" w14:textId="77777777" w:rsidR="00A91702" w:rsidRDefault="00D50C10">
            <w:pPr>
              <w:spacing w:line="256" w:lineRule="auto"/>
              <w:rPr>
                <w:rFonts w:ascii="Times New Roman" w:hAnsi="Times New Roman" w:cs="Times New Roman"/>
                <w:bCs/>
              </w:rPr>
            </w:pPr>
            <w:r>
              <w:rPr>
                <w:rFonts w:ascii="Times New Roman" w:hAnsi="Times New Roman" w:cs="Times New Roman"/>
                <w:bCs/>
              </w:rPr>
              <w:t>Spinning of natural fibres;</w:t>
            </w:r>
          </w:p>
          <w:p w14:paraId="11AE969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1D4943E"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spinning.</w:t>
            </w:r>
          </w:p>
        </w:tc>
      </w:tr>
      <w:tr w:rsidR="00A91702" w14:paraId="66504757" w14:textId="77777777">
        <w:tc>
          <w:tcPr>
            <w:tcW w:w="1985" w:type="dxa"/>
            <w:tcBorders>
              <w:top w:val="single" w:sz="4" w:space="0" w:color="auto"/>
              <w:left w:val="single" w:sz="4" w:space="0" w:color="auto"/>
              <w:bottom w:val="single" w:sz="4" w:space="0" w:color="auto"/>
              <w:right w:val="single" w:sz="4" w:space="0" w:color="auto"/>
            </w:tcBorders>
            <w:hideMark/>
          </w:tcPr>
          <w:p w14:paraId="7DAEEFCB" w14:textId="77777777" w:rsidR="00A91702" w:rsidRDefault="00D50C10">
            <w:pPr>
              <w:spacing w:line="256" w:lineRule="auto"/>
              <w:rPr>
                <w:rFonts w:ascii="Times New Roman" w:hAnsi="Times New Roman" w:cs="Times New Roman"/>
                <w:b/>
              </w:rPr>
            </w:pPr>
            <w:r>
              <w:rPr>
                <w:rFonts w:ascii="Times New Roman" w:hAnsi="Times New Roman" w:cs="Times New Roman"/>
                <w:b/>
              </w:rPr>
              <w:t>Chapter 57</w:t>
            </w:r>
          </w:p>
        </w:tc>
        <w:tc>
          <w:tcPr>
            <w:tcW w:w="7514" w:type="dxa"/>
            <w:tcBorders>
              <w:top w:val="single" w:sz="4" w:space="0" w:color="auto"/>
              <w:left w:val="single" w:sz="4" w:space="0" w:color="auto"/>
              <w:bottom w:val="single" w:sz="4" w:space="0" w:color="auto"/>
              <w:right w:val="single" w:sz="4" w:space="0" w:color="auto"/>
            </w:tcBorders>
          </w:tcPr>
          <w:p w14:paraId="3B324BC4" w14:textId="77777777" w:rsidR="00A91702" w:rsidRDefault="00D50C10">
            <w:pPr>
              <w:spacing w:line="256" w:lineRule="auto"/>
              <w:rPr>
                <w:rFonts w:ascii="Times New Roman" w:hAnsi="Times New Roman" w:cs="Times New Roman"/>
                <w:b/>
              </w:rPr>
            </w:pPr>
            <w:r>
              <w:rPr>
                <w:rFonts w:ascii="Times New Roman" w:hAnsi="Times New Roman" w:cs="Times New Roman"/>
                <w:b/>
              </w:rPr>
              <w:t>Carpets and other textile floor coverings</w:t>
            </w:r>
          </w:p>
          <w:p w14:paraId="139162EA"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note: For products of this Chapter non-originating jute fabric may be used as a backing. </w:t>
            </w:r>
          </w:p>
          <w:p w14:paraId="4B8C7423" w14:textId="77777777" w:rsidR="00A91702" w:rsidRDefault="00A91702">
            <w:pPr>
              <w:spacing w:line="256" w:lineRule="auto"/>
              <w:rPr>
                <w:rFonts w:ascii="Times New Roman" w:hAnsi="Times New Roman" w:cs="Times New Roman"/>
                <w:b/>
              </w:rPr>
            </w:pPr>
          </w:p>
        </w:tc>
      </w:tr>
      <w:tr w:rsidR="00A91702" w14:paraId="4F37DF59" w14:textId="77777777">
        <w:tc>
          <w:tcPr>
            <w:tcW w:w="1985" w:type="dxa"/>
            <w:tcBorders>
              <w:top w:val="single" w:sz="4" w:space="0" w:color="auto"/>
              <w:left w:val="single" w:sz="4" w:space="0" w:color="auto"/>
              <w:bottom w:val="single" w:sz="4" w:space="0" w:color="auto"/>
              <w:right w:val="single" w:sz="4" w:space="0" w:color="auto"/>
            </w:tcBorders>
            <w:hideMark/>
          </w:tcPr>
          <w:p w14:paraId="30CDD2A3" w14:textId="77777777" w:rsidR="00A91702" w:rsidRDefault="00D50C10">
            <w:pPr>
              <w:spacing w:line="256" w:lineRule="auto"/>
              <w:rPr>
                <w:rFonts w:ascii="Times New Roman" w:hAnsi="Times New Roman" w:cs="Times New Roman"/>
                <w:bCs/>
              </w:rPr>
            </w:pPr>
            <w:r>
              <w:rPr>
                <w:rFonts w:ascii="Times New Roman" w:hAnsi="Times New Roman" w:cs="Times New Roman"/>
                <w:bCs/>
              </w:rPr>
              <w:t>57.01-57.05</w:t>
            </w:r>
          </w:p>
        </w:tc>
        <w:tc>
          <w:tcPr>
            <w:tcW w:w="7514" w:type="dxa"/>
            <w:tcBorders>
              <w:top w:val="single" w:sz="4" w:space="0" w:color="auto"/>
              <w:left w:val="single" w:sz="4" w:space="0" w:color="auto"/>
              <w:bottom w:val="single" w:sz="4" w:space="0" w:color="auto"/>
              <w:right w:val="single" w:sz="4" w:space="0" w:color="auto"/>
            </w:tcBorders>
            <w:hideMark/>
          </w:tcPr>
          <w:p w14:paraId="63167E9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or with tufting; </w:t>
            </w:r>
          </w:p>
          <w:p w14:paraId="7104779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or with tufting; </w:t>
            </w:r>
          </w:p>
          <w:p w14:paraId="536C05C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Production from coir yarn or sisal yarn or jute yarn or classical ring spun viscose yarn; </w:t>
            </w:r>
          </w:p>
          <w:p w14:paraId="7225EF11" w14:textId="77777777" w:rsidR="00A91702" w:rsidRDefault="00D50C10">
            <w:pPr>
              <w:spacing w:line="256" w:lineRule="auto"/>
              <w:rPr>
                <w:rFonts w:ascii="Times New Roman" w:hAnsi="Times New Roman" w:cs="Times New Roman"/>
                <w:bCs/>
              </w:rPr>
            </w:pPr>
            <w:r>
              <w:rPr>
                <w:rFonts w:ascii="Times New Roman" w:hAnsi="Times New Roman" w:cs="Times New Roman"/>
                <w:bCs/>
              </w:rPr>
              <w:t>Tufting combined with dyeing or with printing;</w:t>
            </w:r>
          </w:p>
          <w:p w14:paraId="3451483A" w14:textId="77777777" w:rsidR="00A91702" w:rsidRDefault="00D50C10">
            <w:pPr>
              <w:spacing w:line="256" w:lineRule="auto"/>
              <w:rPr>
                <w:rFonts w:ascii="Times New Roman" w:hAnsi="Times New Roman" w:cs="Times New Roman"/>
                <w:bCs/>
              </w:rPr>
            </w:pPr>
            <w:r>
              <w:rPr>
                <w:rFonts w:ascii="Times New Roman" w:hAnsi="Times New Roman" w:cs="Times New Roman"/>
                <w:bCs/>
              </w:rPr>
              <w:t>Tufting or weaving of man-made filament yarn combined with coating or with laminating;</w:t>
            </w:r>
          </w:p>
          <w:p w14:paraId="2D4CA606" w14:textId="77777777" w:rsidR="00A91702" w:rsidRDefault="00D50C10">
            <w:pPr>
              <w:spacing w:line="256" w:lineRule="auto"/>
              <w:rPr>
                <w:rFonts w:ascii="Times New Roman" w:hAnsi="Times New Roman" w:cs="Times New Roman"/>
                <w:bCs/>
              </w:rPr>
            </w:pPr>
            <w:r>
              <w:rPr>
                <w:rFonts w:ascii="Times New Roman" w:hAnsi="Times New Roman" w:cs="Times New Roman"/>
                <w:bCs/>
              </w:rPr>
              <w:t>Flocking combined with dyeing or with printing;</w:t>
            </w:r>
          </w:p>
          <w:p w14:paraId="7089FC8F"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or</w:t>
            </w:r>
          </w:p>
          <w:p w14:paraId="78AAE59E"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nonwoven techniques including needle punching.</w:t>
            </w:r>
          </w:p>
        </w:tc>
      </w:tr>
      <w:tr w:rsidR="00A91702" w14:paraId="485C7087" w14:textId="77777777">
        <w:tc>
          <w:tcPr>
            <w:tcW w:w="1985" w:type="dxa"/>
            <w:tcBorders>
              <w:top w:val="single" w:sz="4" w:space="0" w:color="auto"/>
              <w:left w:val="single" w:sz="4" w:space="0" w:color="auto"/>
              <w:bottom w:val="single" w:sz="4" w:space="0" w:color="auto"/>
              <w:right w:val="single" w:sz="4" w:space="0" w:color="auto"/>
            </w:tcBorders>
            <w:hideMark/>
          </w:tcPr>
          <w:p w14:paraId="2D804A66"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58</w:t>
            </w:r>
          </w:p>
        </w:tc>
        <w:tc>
          <w:tcPr>
            <w:tcW w:w="7514" w:type="dxa"/>
            <w:tcBorders>
              <w:top w:val="single" w:sz="4" w:space="0" w:color="auto"/>
              <w:left w:val="single" w:sz="4" w:space="0" w:color="auto"/>
              <w:bottom w:val="single" w:sz="4" w:space="0" w:color="auto"/>
              <w:right w:val="single" w:sz="4" w:space="0" w:color="auto"/>
            </w:tcBorders>
            <w:hideMark/>
          </w:tcPr>
          <w:p w14:paraId="2DB30891" w14:textId="77777777" w:rsidR="00A91702" w:rsidRDefault="00D50C10">
            <w:pPr>
              <w:spacing w:line="256" w:lineRule="auto"/>
              <w:rPr>
                <w:rFonts w:ascii="Times New Roman" w:hAnsi="Times New Roman" w:cs="Times New Roman"/>
                <w:b/>
              </w:rPr>
            </w:pPr>
            <w:r>
              <w:rPr>
                <w:rFonts w:ascii="Times New Roman" w:hAnsi="Times New Roman" w:cs="Times New Roman"/>
                <w:b/>
              </w:rPr>
              <w:t>Special woven fabrics; tufted textile fabrics; lace; tapestries; trimmings; embroidery</w:t>
            </w:r>
          </w:p>
        </w:tc>
      </w:tr>
      <w:tr w:rsidR="00A91702" w14:paraId="3C68117B" w14:textId="77777777">
        <w:tc>
          <w:tcPr>
            <w:tcW w:w="1985" w:type="dxa"/>
            <w:tcBorders>
              <w:top w:val="single" w:sz="4" w:space="0" w:color="auto"/>
              <w:left w:val="single" w:sz="4" w:space="0" w:color="auto"/>
              <w:bottom w:val="single" w:sz="4" w:space="0" w:color="auto"/>
              <w:right w:val="single" w:sz="4" w:space="0" w:color="auto"/>
            </w:tcBorders>
            <w:hideMark/>
          </w:tcPr>
          <w:p w14:paraId="1D55BA52" w14:textId="77777777" w:rsidR="00A91702" w:rsidRDefault="00D50C10">
            <w:pPr>
              <w:spacing w:line="256" w:lineRule="auto"/>
              <w:rPr>
                <w:rFonts w:ascii="Times New Roman" w:hAnsi="Times New Roman" w:cs="Times New Roman"/>
                <w:bCs/>
              </w:rPr>
            </w:pPr>
            <w:r>
              <w:rPr>
                <w:rFonts w:ascii="Times New Roman" w:hAnsi="Times New Roman" w:cs="Times New Roman"/>
                <w:bCs/>
              </w:rPr>
              <w:t>58.01-58.04</w:t>
            </w:r>
          </w:p>
        </w:tc>
        <w:tc>
          <w:tcPr>
            <w:tcW w:w="7514" w:type="dxa"/>
            <w:tcBorders>
              <w:top w:val="single" w:sz="4" w:space="0" w:color="auto"/>
              <w:left w:val="single" w:sz="4" w:space="0" w:color="auto"/>
              <w:bottom w:val="single" w:sz="4" w:space="0" w:color="auto"/>
              <w:right w:val="single" w:sz="4" w:space="0" w:color="auto"/>
            </w:tcBorders>
            <w:hideMark/>
          </w:tcPr>
          <w:p w14:paraId="7CD9960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or with tufting; </w:t>
            </w:r>
          </w:p>
          <w:p w14:paraId="425CA9B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or with tufting; </w:t>
            </w:r>
          </w:p>
          <w:p w14:paraId="77E8776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or with flocking or with coating or with laminating or with metalizing; </w:t>
            </w:r>
          </w:p>
          <w:p w14:paraId="2C3A5A2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Tufting combined with dyeing or with printing; </w:t>
            </w:r>
          </w:p>
          <w:p w14:paraId="55A2589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Flocking combined with dyeing or with printing; </w:t>
            </w:r>
          </w:p>
          <w:p w14:paraId="502CCC4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61A5A791"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w:t>
            </w:r>
          </w:p>
          <w:p w14:paraId="2B1A5578"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C4DB6BC"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43526964" w14:textId="77777777">
        <w:tc>
          <w:tcPr>
            <w:tcW w:w="1985" w:type="dxa"/>
            <w:tcBorders>
              <w:top w:val="single" w:sz="4" w:space="0" w:color="auto"/>
              <w:left w:val="single" w:sz="4" w:space="0" w:color="auto"/>
              <w:bottom w:val="single" w:sz="4" w:space="0" w:color="auto"/>
              <w:right w:val="single" w:sz="4" w:space="0" w:color="auto"/>
            </w:tcBorders>
            <w:hideMark/>
          </w:tcPr>
          <w:p w14:paraId="7F736496" w14:textId="77777777" w:rsidR="00A91702" w:rsidRDefault="00D50C10">
            <w:pPr>
              <w:spacing w:line="256" w:lineRule="auto"/>
              <w:rPr>
                <w:rFonts w:ascii="Times New Roman" w:hAnsi="Times New Roman" w:cs="Times New Roman"/>
                <w:bCs/>
              </w:rPr>
            </w:pPr>
            <w:r>
              <w:rPr>
                <w:rFonts w:ascii="Times New Roman" w:hAnsi="Times New Roman" w:cs="Times New Roman"/>
                <w:bCs/>
              </w:rPr>
              <w:t>58.05</w:t>
            </w:r>
          </w:p>
        </w:tc>
        <w:tc>
          <w:tcPr>
            <w:tcW w:w="7514" w:type="dxa"/>
            <w:tcBorders>
              <w:top w:val="single" w:sz="4" w:space="0" w:color="auto"/>
              <w:left w:val="single" w:sz="4" w:space="0" w:color="auto"/>
              <w:bottom w:val="single" w:sz="4" w:space="0" w:color="auto"/>
              <w:right w:val="single" w:sz="4" w:space="0" w:color="auto"/>
            </w:tcBorders>
          </w:tcPr>
          <w:p w14:paraId="08E6C495"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81045CC" w14:textId="77777777" w:rsidR="00A91702" w:rsidRDefault="00A91702">
            <w:pPr>
              <w:spacing w:line="256" w:lineRule="auto"/>
              <w:rPr>
                <w:rFonts w:ascii="Times New Roman" w:hAnsi="Times New Roman" w:cs="Times New Roman"/>
                <w:bCs/>
              </w:rPr>
            </w:pPr>
          </w:p>
        </w:tc>
      </w:tr>
      <w:tr w:rsidR="00A91702" w14:paraId="36EE93AA" w14:textId="77777777">
        <w:tc>
          <w:tcPr>
            <w:tcW w:w="1985" w:type="dxa"/>
            <w:tcBorders>
              <w:top w:val="single" w:sz="4" w:space="0" w:color="auto"/>
              <w:left w:val="single" w:sz="4" w:space="0" w:color="auto"/>
              <w:bottom w:val="single" w:sz="4" w:space="0" w:color="auto"/>
              <w:right w:val="single" w:sz="4" w:space="0" w:color="auto"/>
            </w:tcBorders>
            <w:hideMark/>
          </w:tcPr>
          <w:p w14:paraId="4BA209B4" w14:textId="77777777" w:rsidR="00A91702" w:rsidRDefault="00D50C10">
            <w:pPr>
              <w:spacing w:line="256" w:lineRule="auto"/>
              <w:rPr>
                <w:rFonts w:ascii="Times New Roman" w:hAnsi="Times New Roman" w:cs="Times New Roman"/>
                <w:bCs/>
              </w:rPr>
            </w:pPr>
            <w:r>
              <w:rPr>
                <w:rFonts w:ascii="Times New Roman" w:hAnsi="Times New Roman" w:cs="Times New Roman"/>
                <w:bCs/>
              </w:rPr>
              <w:t>58.06-58.09</w:t>
            </w:r>
          </w:p>
        </w:tc>
        <w:tc>
          <w:tcPr>
            <w:tcW w:w="7514" w:type="dxa"/>
            <w:tcBorders>
              <w:top w:val="single" w:sz="4" w:space="0" w:color="auto"/>
              <w:left w:val="single" w:sz="4" w:space="0" w:color="auto"/>
              <w:bottom w:val="single" w:sz="4" w:space="0" w:color="auto"/>
              <w:right w:val="single" w:sz="4" w:space="0" w:color="auto"/>
            </w:tcBorders>
            <w:hideMark/>
          </w:tcPr>
          <w:p w14:paraId="225B193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or with tufting; </w:t>
            </w:r>
          </w:p>
          <w:p w14:paraId="1BE2BF6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or with tufting; </w:t>
            </w:r>
          </w:p>
          <w:p w14:paraId="64D682C6"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or with flocking or with coating or with laminating or with metalizing; </w:t>
            </w:r>
          </w:p>
          <w:p w14:paraId="1463DF6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Tufting combined with dyeing or with printing; </w:t>
            </w:r>
          </w:p>
          <w:p w14:paraId="567DC3A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Flocking combined with dyeing or with printing; </w:t>
            </w:r>
          </w:p>
          <w:p w14:paraId="31C81D6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651D1803"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w:t>
            </w:r>
          </w:p>
          <w:p w14:paraId="282F273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40174E7"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37348A1A" w14:textId="77777777">
        <w:tc>
          <w:tcPr>
            <w:tcW w:w="1985" w:type="dxa"/>
            <w:tcBorders>
              <w:top w:val="single" w:sz="4" w:space="0" w:color="auto"/>
              <w:left w:val="single" w:sz="4" w:space="0" w:color="auto"/>
              <w:bottom w:val="single" w:sz="4" w:space="0" w:color="auto"/>
              <w:right w:val="single" w:sz="4" w:space="0" w:color="auto"/>
            </w:tcBorders>
            <w:hideMark/>
          </w:tcPr>
          <w:p w14:paraId="79A3C11D" w14:textId="77777777" w:rsidR="00A91702" w:rsidRDefault="00D50C10">
            <w:pPr>
              <w:spacing w:line="256" w:lineRule="auto"/>
              <w:rPr>
                <w:rFonts w:ascii="Times New Roman" w:hAnsi="Times New Roman" w:cs="Times New Roman"/>
                <w:bCs/>
              </w:rPr>
            </w:pPr>
            <w:r>
              <w:rPr>
                <w:rFonts w:ascii="Times New Roman" w:hAnsi="Times New Roman" w:cs="Times New Roman"/>
                <w:bCs/>
              </w:rPr>
              <w:t>58.10</w:t>
            </w:r>
          </w:p>
        </w:tc>
        <w:tc>
          <w:tcPr>
            <w:tcW w:w="7514" w:type="dxa"/>
            <w:tcBorders>
              <w:top w:val="single" w:sz="4" w:space="0" w:color="auto"/>
              <w:left w:val="single" w:sz="4" w:space="0" w:color="auto"/>
              <w:bottom w:val="single" w:sz="4" w:space="0" w:color="auto"/>
              <w:right w:val="single" w:sz="4" w:space="0" w:color="auto"/>
            </w:tcBorders>
          </w:tcPr>
          <w:p w14:paraId="1A346601" w14:textId="77777777" w:rsidR="00A91702" w:rsidRDefault="00D50C10">
            <w:pPr>
              <w:spacing w:line="256" w:lineRule="auto"/>
              <w:rPr>
                <w:rFonts w:ascii="Times New Roman" w:hAnsi="Times New Roman" w:cs="Times New Roman"/>
                <w:bCs/>
              </w:rPr>
            </w:pPr>
            <w:r>
              <w:rPr>
                <w:rFonts w:ascii="Times New Roman" w:hAnsi="Times New Roman" w:cs="Times New Roman"/>
                <w:bCs/>
              </w:rPr>
              <w:t>Embroidering in which the value of non-originating materials of any heading, except that of the product, used does not exceed 50 % of the EXW of the product.</w:t>
            </w:r>
          </w:p>
          <w:p w14:paraId="673A0090" w14:textId="77777777" w:rsidR="00A91702" w:rsidRDefault="00A91702">
            <w:pPr>
              <w:spacing w:line="256" w:lineRule="auto"/>
              <w:rPr>
                <w:rFonts w:ascii="Times New Roman" w:hAnsi="Times New Roman" w:cs="Times New Roman"/>
                <w:bCs/>
              </w:rPr>
            </w:pPr>
          </w:p>
        </w:tc>
      </w:tr>
      <w:tr w:rsidR="00A91702" w14:paraId="51E82A6B" w14:textId="77777777">
        <w:tc>
          <w:tcPr>
            <w:tcW w:w="1985" w:type="dxa"/>
            <w:tcBorders>
              <w:top w:val="single" w:sz="4" w:space="0" w:color="auto"/>
              <w:left w:val="single" w:sz="4" w:space="0" w:color="auto"/>
              <w:bottom w:val="single" w:sz="4" w:space="0" w:color="auto"/>
              <w:right w:val="single" w:sz="4" w:space="0" w:color="auto"/>
            </w:tcBorders>
            <w:hideMark/>
          </w:tcPr>
          <w:p w14:paraId="75A2CF99" w14:textId="77777777" w:rsidR="00A91702" w:rsidRDefault="00D50C10">
            <w:pPr>
              <w:spacing w:line="256" w:lineRule="auto"/>
              <w:rPr>
                <w:rFonts w:ascii="Times New Roman" w:hAnsi="Times New Roman" w:cs="Times New Roman"/>
                <w:bCs/>
              </w:rPr>
            </w:pPr>
            <w:r>
              <w:rPr>
                <w:rFonts w:ascii="Times New Roman" w:hAnsi="Times New Roman" w:cs="Times New Roman"/>
                <w:bCs/>
              </w:rPr>
              <w:t>58.11</w:t>
            </w:r>
          </w:p>
        </w:tc>
        <w:tc>
          <w:tcPr>
            <w:tcW w:w="7514" w:type="dxa"/>
            <w:tcBorders>
              <w:top w:val="single" w:sz="4" w:space="0" w:color="auto"/>
              <w:left w:val="single" w:sz="4" w:space="0" w:color="auto"/>
              <w:bottom w:val="single" w:sz="4" w:space="0" w:color="auto"/>
              <w:right w:val="single" w:sz="4" w:space="0" w:color="auto"/>
            </w:tcBorders>
            <w:hideMark/>
          </w:tcPr>
          <w:p w14:paraId="02031DB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or with tufting; </w:t>
            </w:r>
          </w:p>
          <w:p w14:paraId="4C97B625"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Extrusion of man-made filament yarn combined with weaving or with tufting; </w:t>
            </w:r>
          </w:p>
          <w:p w14:paraId="733379E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or with flocking or with coating or with laminating or with metalizing; </w:t>
            </w:r>
          </w:p>
          <w:p w14:paraId="18D8FA0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Tufting combined with dyeing or with printing; </w:t>
            </w:r>
          </w:p>
          <w:p w14:paraId="56FB8C5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Flocking combined with dyeing or with printing; </w:t>
            </w:r>
          </w:p>
          <w:p w14:paraId="0B44DF1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Yarn dyeing combined with weaving; </w:t>
            </w:r>
          </w:p>
          <w:p w14:paraId="6C2F799A"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w:t>
            </w:r>
          </w:p>
          <w:p w14:paraId="7458F9A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46DC340"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4CF18BC1" w14:textId="77777777">
        <w:tc>
          <w:tcPr>
            <w:tcW w:w="1985" w:type="dxa"/>
            <w:tcBorders>
              <w:top w:val="single" w:sz="4" w:space="0" w:color="auto"/>
              <w:left w:val="single" w:sz="4" w:space="0" w:color="auto"/>
              <w:bottom w:val="single" w:sz="4" w:space="0" w:color="auto"/>
              <w:right w:val="single" w:sz="4" w:space="0" w:color="auto"/>
            </w:tcBorders>
            <w:hideMark/>
          </w:tcPr>
          <w:p w14:paraId="52B01F3D"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59</w:t>
            </w:r>
          </w:p>
        </w:tc>
        <w:tc>
          <w:tcPr>
            <w:tcW w:w="7514" w:type="dxa"/>
            <w:tcBorders>
              <w:top w:val="single" w:sz="4" w:space="0" w:color="auto"/>
              <w:left w:val="single" w:sz="4" w:space="0" w:color="auto"/>
              <w:bottom w:val="single" w:sz="4" w:space="0" w:color="auto"/>
              <w:right w:val="single" w:sz="4" w:space="0" w:color="auto"/>
            </w:tcBorders>
            <w:hideMark/>
          </w:tcPr>
          <w:p w14:paraId="49AB553B" w14:textId="77777777" w:rsidR="00A91702" w:rsidRDefault="00D50C10">
            <w:pPr>
              <w:spacing w:line="256" w:lineRule="auto"/>
              <w:rPr>
                <w:rFonts w:ascii="Times New Roman" w:hAnsi="Times New Roman" w:cs="Times New Roman"/>
                <w:b/>
              </w:rPr>
            </w:pPr>
            <w:r>
              <w:rPr>
                <w:rFonts w:ascii="Times New Roman" w:hAnsi="Times New Roman" w:cs="Times New Roman"/>
                <w:b/>
              </w:rPr>
              <w:t>Impregnated, coated, covered or laminated textile fabrics; textile articles of a kind suitable for industrial use</w:t>
            </w:r>
          </w:p>
        </w:tc>
      </w:tr>
      <w:tr w:rsidR="00A91702" w14:paraId="173F0AF4" w14:textId="77777777">
        <w:tc>
          <w:tcPr>
            <w:tcW w:w="1985" w:type="dxa"/>
            <w:tcBorders>
              <w:top w:val="single" w:sz="4" w:space="0" w:color="auto"/>
              <w:left w:val="single" w:sz="4" w:space="0" w:color="auto"/>
              <w:bottom w:val="single" w:sz="4" w:space="0" w:color="auto"/>
              <w:right w:val="single" w:sz="4" w:space="0" w:color="auto"/>
            </w:tcBorders>
            <w:hideMark/>
          </w:tcPr>
          <w:p w14:paraId="698B445A" w14:textId="77777777" w:rsidR="00A91702" w:rsidRDefault="00D50C10">
            <w:pPr>
              <w:spacing w:line="256" w:lineRule="auto"/>
              <w:rPr>
                <w:rFonts w:ascii="Times New Roman" w:hAnsi="Times New Roman" w:cs="Times New Roman"/>
                <w:bCs/>
              </w:rPr>
            </w:pPr>
            <w:r>
              <w:rPr>
                <w:rFonts w:ascii="Times New Roman" w:hAnsi="Times New Roman" w:cs="Times New Roman"/>
                <w:bCs/>
              </w:rPr>
              <w:t>59.01</w:t>
            </w:r>
          </w:p>
        </w:tc>
        <w:tc>
          <w:tcPr>
            <w:tcW w:w="7514" w:type="dxa"/>
            <w:tcBorders>
              <w:top w:val="single" w:sz="4" w:space="0" w:color="auto"/>
              <w:left w:val="single" w:sz="4" w:space="0" w:color="auto"/>
              <w:bottom w:val="single" w:sz="4" w:space="0" w:color="auto"/>
              <w:right w:val="single" w:sz="4" w:space="0" w:color="auto"/>
            </w:tcBorders>
            <w:hideMark/>
          </w:tcPr>
          <w:p w14:paraId="1ECA1759"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dyeing or with flocking or with coating or with laminating or with metalising;</w:t>
            </w:r>
          </w:p>
          <w:p w14:paraId="49EE8554"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E7DB2B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Flocking combined with dyeing or with printing. </w:t>
            </w:r>
          </w:p>
        </w:tc>
      </w:tr>
      <w:tr w:rsidR="00A91702" w14:paraId="12BBD37F" w14:textId="77777777">
        <w:tc>
          <w:tcPr>
            <w:tcW w:w="1985" w:type="dxa"/>
            <w:tcBorders>
              <w:top w:val="single" w:sz="4" w:space="0" w:color="auto"/>
              <w:left w:val="single" w:sz="4" w:space="0" w:color="auto"/>
              <w:bottom w:val="single" w:sz="4" w:space="0" w:color="auto"/>
              <w:right w:val="single" w:sz="4" w:space="0" w:color="auto"/>
            </w:tcBorders>
          </w:tcPr>
          <w:p w14:paraId="6893E3A4" w14:textId="77777777" w:rsidR="00A91702" w:rsidRDefault="00D50C10">
            <w:pPr>
              <w:spacing w:line="256" w:lineRule="auto"/>
              <w:rPr>
                <w:rFonts w:ascii="Times New Roman" w:hAnsi="Times New Roman" w:cs="Times New Roman"/>
                <w:bCs/>
              </w:rPr>
            </w:pPr>
            <w:r>
              <w:rPr>
                <w:rFonts w:ascii="Times New Roman" w:hAnsi="Times New Roman" w:cs="Times New Roman"/>
                <w:bCs/>
              </w:rPr>
              <w:t>59.02</w:t>
            </w:r>
          </w:p>
          <w:p w14:paraId="0C9102D7"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3226BA0A" w14:textId="77777777" w:rsidR="00A91702" w:rsidRDefault="00A91702">
            <w:pPr>
              <w:spacing w:line="256" w:lineRule="auto"/>
              <w:rPr>
                <w:rFonts w:ascii="Times New Roman" w:hAnsi="Times New Roman" w:cs="Times New Roman"/>
                <w:bCs/>
              </w:rPr>
            </w:pPr>
          </w:p>
        </w:tc>
      </w:tr>
      <w:tr w:rsidR="00A91702" w14:paraId="25261C15" w14:textId="77777777">
        <w:tc>
          <w:tcPr>
            <w:tcW w:w="1985" w:type="dxa"/>
            <w:tcBorders>
              <w:top w:val="single" w:sz="4" w:space="0" w:color="auto"/>
              <w:left w:val="single" w:sz="4" w:space="0" w:color="auto"/>
              <w:bottom w:val="single" w:sz="4" w:space="0" w:color="auto"/>
              <w:right w:val="single" w:sz="4" w:space="0" w:color="auto"/>
            </w:tcBorders>
            <w:hideMark/>
          </w:tcPr>
          <w:p w14:paraId="4AAD7C03" w14:textId="77777777" w:rsidR="00A91702" w:rsidRDefault="00D50C10">
            <w:pPr>
              <w:spacing w:line="256" w:lineRule="auto"/>
              <w:rPr>
                <w:rFonts w:ascii="Times New Roman" w:hAnsi="Times New Roman" w:cs="Times New Roman"/>
                <w:bCs/>
              </w:rPr>
            </w:pPr>
            <w:r>
              <w:rPr>
                <w:rFonts w:ascii="Times New Roman" w:hAnsi="Times New Roman" w:cs="Times New Roman"/>
                <w:bCs/>
              </w:rPr>
              <w:t>- Containing not more than 90 % by weight of textile materials:</w:t>
            </w:r>
          </w:p>
        </w:tc>
        <w:tc>
          <w:tcPr>
            <w:tcW w:w="7514" w:type="dxa"/>
            <w:tcBorders>
              <w:top w:val="single" w:sz="4" w:space="0" w:color="auto"/>
              <w:left w:val="single" w:sz="4" w:space="0" w:color="auto"/>
              <w:bottom w:val="single" w:sz="4" w:space="0" w:color="auto"/>
              <w:right w:val="single" w:sz="4" w:space="0" w:color="auto"/>
            </w:tcBorders>
            <w:hideMark/>
          </w:tcPr>
          <w:p w14:paraId="7C7B66DD"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w:t>
            </w:r>
          </w:p>
        </w:tc>
      </w:tr>
      <w:tr w:rsidR="00A91702" w14:paraId="54DC9416" w14:textId="77777777">
        <w:tc>
          <w:tcPr>
            <w:tcW w:w="1985" w:type="dxa"/>
            <w:tcBorders>
              <w:top w:val="single" w:sz="4" w:space="0" w:color="auto"/>
              <w:left w:val="single" w:sz="4" w:space="0" w:color="auto"/>
              <w:bottom w:val="single" w:sz="4" w:space="0" w:color="auto"/>
              <w:right w:val="single" w:sz="4" w:space="0" w:color="auto"/>
            </w:tcBorders>
          </w:tcPr>
          <w:p w14:paraId="42100568"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p w14:paraId="7BAC2DF6"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176C25A3"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combined with weaving.</w:t>
            </w:r>
          </w:p>
          <w:p w14:paraId="2AECAE04" w14:textId="77777777" w:rsidR="00A91702" w:rsidRDefault="00A91702">
            <w:pPr>
              <w:spacing w:line="256" w:lineRule="auto"/>
              <w:rPr>
                <w:rFonts w:ascii="Times New Roman" w:hAnsi="Times New Roman" w:cs="Times New Roman"/>
                <w:bCs/>
              </w:rPr>
            </w:pPr>
          </w:p>
        </w:tc>
      </w:tr>
      <w:tr w:rsidR="00A91702" w14:paraId="0CE5CCEB" w14:textId="77777777">
        <w:tc>
          <w:tcPr>
            <w:tcW w:w="1985" w:type="dxa"/>
            <w:tcBorders>
              <w:top w:val="single" w:sz="4" w:space="0" w:color="auto"/>
              <w:left w:val="single" w:sz="4" w:space="0" w:color="auto"/>
              <w:bottom w:val="single" w:sz="4" w:space="0" w:color="auto"/>
              <w:right w:val="single" w:sz="4" w:space="0" w:color="auto"/>
            </w:tcBorders>
            <w:hideMark/>
          </w:tcPr>
          <w:p w14:paraId="2D29F885" w14:textId="77777777" w:rsidR="00A91702" w:rsidRDefault="00D50C10">
            <w:pPr>
              <w:spacing w:line="256" w:lineRule="auto"/>
              <w:rPr>
                <w:rFonts w:ascii="Times New Roman" w:hAnsi="Times New Roman" w:cs="Times New Roman"/>
                <w:bCs/>
              </w:rPr>
            </w:pPr>
            <w:r>
              <w:rPr>
                <w:rFonts w:ascii="Times New Roman" w:hAnsi="Times New Roman" w:cs="Times New Roman"/>
                <w:bCs/>
              </w:rPr>
              <w:t>59.03</w:t>
            </w:r>
          </w:p>
        </w:tc>
        <w:tc>
          <w:tcPr>
            <w:tcW w:w="7514" w:type="dxa"/>
            <w:tcBorders>
              <w:top w:val="single" w:sz="4" w:space="0" w:color="auto"/>
              <w:left w:val="single" w:sz="4" w:space="0" w:color="auto"/>
              <w:bottom w:val="single" w:sz="4" w:space="0" w:color="auto"/>
              <w:right w:val="single" w:sz="4" w:space="0" w:color="auto"/>
            </w:tcBorders>
            <w:hideMark/>
          </w:tcPr>
          <w:p w14:paraId="3E2FC8B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knitting or crocheting combined with impregnating or with coating or with covering or with laminating or with metalising; </w:t>
            </w:r>
          </w:p>
          <w:p w14:paraId="4A3378AF"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printing; or</w:t>
            </w:r>
          </w:p>
          <w:p w14:paraId="33A99C81" w14:textId="77777777" w:rsidR="00A91702" w:rsidRDefault="00D50C10">
            <w:pPr>
              <w:spacing w:line="256" w:lineRule="auto"/>
              <w:rPr>
                <w:rFonts w:ascii="Times New Roman" w:hAnsi="Times New Roman" w:cs="Times New Roman"/>
                <w:bCs/>
              </w:rPr>
            </w:pPr>
            <w:r>
              <w:rPr>
                <w:rFonts w:ascii="Times New Roman" w:hAnsi="Times New Roman" w:cs="Times New Roman"/>
                <w:bCs/>
              </w:rPr>
              <w:t>Printing (as standalone operation).</w:t>
            </w:r>
          </w:p>
        </w:tc>
      </w:tr>
      <w:tr w:rsidR="00A91702" w14:paraId="6B9B86EF" w14:textId="77777777">
        <w:tc>
          <w:tcPr>
            <w:tcW w:w="1985" w:type="dxa"/>
            <w:tcBorders>
              <w:top w:val="single" w:sz="4" w:space="0" w:color="auto"/>
              <w:left w:val="single" w:sz="4" w:space="0" w:color="auto"/>
              <w:bottom w:val="single" w:sz="4" w:space="0" w:color="auto"/>
              <w:right w:val="single" w:sz="4" w:space="0" w:color="auto"/>
            </w:tcBorders>
            <w:hideMark/>
          </w:tcPr>
          <w:p w14:paraId="66F314DB" w14:textId="77777777" w:rsidR="00A91702" w:rsidRDefault="00D50C10">
            <w:pPr>
              <w:spacing w:line="256" w:lineRule="auto"/>
              <w:rPr>
                <w:rFonts w:ascii="Times New Roman" w:hAnsi="Times New Roman" w:cs="Times New Roman"/>
                <w:bCs/>
              </w:rPr>
            </w:pPr>
            <w:r>
              <w:rPr>
                <w:rFonts w:ascii="Times New Roman" w:hAnsi="Times New Roman" w:cs="Times New Roman"/>
                <w:bCs/>
              </w:rPr>
              <w:t>59.04</w:t>
            </w:r>
          </w:p>
        </w:tc>
        <w:tc>
          <w:tcPr>
            <w:tcW w:w="7514" w:type="dxa"/>
            <w:tcBorders>
              <w:top w:val="single" w:sz="4" w:space="0" w:color="auto"/>
              <w:left w:val="single" w:sz="4" w:space="0" w:color="auto"/>
              <w:bottom w:val="single" w:sz="4" w:space="0" w:color="auto"/>
              <w:right w:val="single" w:sz="4" w:space="0" w:color="auto"/>
            </w:tcBorders>
            <w:hideMark/>
          </w:tcPr>
          <w:p w14:paraId="16740C53" w14:textId="77777777" w:rsidR="00A91702" w:rsidRDefault="00D50C10">
            <w:pPr>
              <w:spacing w:line="256" w:lineRule="auto"/>
              <w:rPr>
                <w:rFonts w:ascii="Times New Roman" w:hAnsi="Times New Roman" w:cs="Times New Roman"/>
                <w:bCs/>
              </w:rPr>
            </w:pPr>
            <w:r>
              <w:rPr>
                <w:rFonts w:ascii="Times New Roman" w:hAnsi="Times New Roman" w:cs="Times New Roman"/>
                <w:bCs/>
              </w:rPr>
              <w:t>Calendaring combined with dyeing, coating, laminating or metalizing. Non-originating jute fabric may be used as a backing;</w:t>
            </w:r>
          </w:p>
          <w:p w14:paraId="7D097BC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FDF7BC1"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dyeing or with coating or with laminating or with metalising. Non-originating jute fabric may be used as a backing.</w:t>
            </w:r>
          </w:p>
        </w:tc>
      </w:tr>
      <w:tr w:rsidR="00A91702" w14:paraId="2729988E" w14:textId="77777777">
        <w:trPr>
          <w:trHeight w:val="384"/>
        </w:trPr>
        <w:tc>
          <w:tcPr>
            <w:tcW w:w="1985" w:type="dxa"/>
            <w:tcBorders>
              <w:top w:val="single" w:sz="4" w:space="0" w:color="auto"/>
              <w:left w:val="single" w:sz="4" w:space="0" w:color="auto"/>
              <w:bottom w:val="single" w:sz="4" w:space="0" w:color="auto"/>
              <w:right w:val="single" w:sz="4" w:space="0" w:color="auto"/>
            </w:tcBorders>
          </w:tcPr>
          <w:p w14:paraId="48946759" w14:textId="77777777" w:rsidR="00A91702" w:rsidRDefault="00D50C10">
            <w:pPr>
              <w:spacing w:line="256" w:lineRule="auto"/>
              <w:rPr>
                <w:rFonts w:ascii="Times New Roman" w:hAnsi="Times New Roman" w:cs="Times New Roman"/>
                <w:bCs/>
              </w:rPr>
            </w:pPr>
            <w:r>
              <w:rPr>
                <w:rFonts w:ascii="Times New Roman" w:hAnsi="Times New Roman" w:cs="Times New Roman"/>
                <w:bCs/>
              </w:rPr>
              <w:t>59.05</w:t>
            </w:r>
          </w:p>
          <w:p w14:paraId="004DAA29"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3E859ECB" w14:textId="77777777" w:rsidR="00A91702" w:rsidRDefault="00A91702">
            <w:pPr>
              <w:spacing w:line="256" w:lineRule="auto"/>
              <w:rPr>
                <w:rFonts w:ascii="Times New Roman" w:hAnsi="Times New Roman" w:cs="Times New Roman"/>
                <w:bCs/>
              </w:rPr>
            </w:pPr>
          </w:p>
        </w:tc>
      </w:tr>
      <w:tr w:rsidR="00A91702" w14:paraId="10C94C5F" w14:textId="77777777">
        <w:trPr>
          <w:trHeight w:val="1089"/>
        </w:trPr>
        <w:tc>
          <w:tcPr>
            <w:tcW w:w="1985" w:type="dxa"/>
            <w:tcBorders>
              <w:top w:val="single" w:sz="4" w:space="0" w:color="auto"/>
              <w:left w:val="single" w:sz="4" w:space="0" w:color="auto"/>
              <w:bottom w:val="single" w:sz="4" w:space="0" w:color="auto"/>
              <w:right w:val="single" w:sz="4" w:space="0" w:color="auto"/>
            </w:tcBorders>
          </w:tcPr>
          <w:p w14:paraId="01CE5A67"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Impregnated, coated, covered or laminated with rubber, plastics or other materials:</w:t>
            </w:r>
          </w:p>
          <w:p w14:paraId="646EDA96"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0BC49D0A"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knitting or non-woven fabric formation combined with impregnating or with coating or with covering or with laminating or with metalising.</w:t>
            </w:r>
          </w:p>
        </w:tc>
      </w:tr>
      <w:tr w:rsidR="00A91702" w14:paraId="3E6CD388" w14:textId="77777777">
        <w:trPr>
          <w:trHeight w:val="564"/>
        </w:trPr>
        <w:tc>
          <w:tcPr>
            <w:tcW w:w="1985" w:type="dxa"/>
            <w:tcBorders>
              <w:top w:val="single" w:sz="4" w:space="0" w:color="auto"/>
              <w:left w:val="single" w:sz="4" w:space="0" w:color="auto"/>
              <w:bottom w:val="single" w:sz="4" w:space="0" w:color="auto"/>
              <w:right w:val="single" w:sz="4" w:space="0" w:color="auto"/>
            </w:tcBorders>
            <w:hideMark/>
          </w:tcPr>
          <w:p w14:paraId="158393C8"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Others: </w:t>
            </w:r>
          </w:p>
        </w:tc>
        <w:tc>
          <w:tcPr>
            <w:tcW w:w="7514" w:type="dxa"/>
            <w:tcBorders>
              <w:top w:val="single" w:sz="4" w:space="0" w:color="auto"/>
              <w:left w:val="single" w:sz="4" w:space="0" w:color="auto"/>
              <w:bottom w:val="single" w:sz="4" w:space="0" w:color="auto"/>
              <w:right w:val="single" w:sz="4" w:space="0" w:color="auto"/>
            </w:tcBorders>
            <w:hideMark/>
          </w:tcPr>
          <w:p w14:paraId="73C92D2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weaving; </w:t>
            </w:r>
          </w:p>
          <w:p w14:paraId="07D5442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weaving; </w:t>
            </w:r>
          </w:p>
          <w:p w14:paraId="1BA434B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knitting or nonwoven fabric formation combined with dyeing or with coating or with laminating; </w:t>
            </w:r>
          </w:p>
          <w:p w14:paraId="0586C18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printing; </w:t>
            </w:r>
          </w:p>
          <w:p w14:paraId="1DB9F26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or </w:t>
            </w:r>
          </w:p>
          <w:p w14:paraId="0194A43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Printing (as standalone operation). </w:t>
            </w:r>
          </w:p>
        </w:tc>
      </w:tr>
      <w:tr w:rsidR="00A91702" w14:paraId="04813DFC" w14:textId="77777777">
        <w:tc>
          <w:tcPr>
            <w:tcW w:w="1985" w:type="dxa"/>
            <w:tcBorders>
              <w:top w:val="single" w:sz="4" w:space="0" w:color="auto"/>
              <w:left w:val="single" w:sz="4" w:space="0" w:color="auto"/>
              <w:bottom w:val="single" w:sz="4" w:space="0" w:color="auto"/>
              <w:right w:val="single" w:sz="4" w:space="0" w:color="auto"/>
            </w:tcBorders>
          </w:tcPr>
          <w:p w14:paraId="6FFBE46B" w14:textId="77777777" w:rsidR="00A91702" w:rsidRDefault="00D50C10">
            <w:pPr>
              <w:spacing w:line="256" w:lineRule="auto"/>
              <w:rPr>
                <w:rFonts w:ascii="Times New Roman" w:hAnsi="Times New Roman" w:cs="Times New Roman"/>
                <w:bCs/>
              </w:rPr>
            </w:pPr>
            <w:r>
              <w:rPr>
                <w:rFonts w:ascii="Times New Roman" w:hAnsi="Times New Roman" w:cs="Times New Roman"/>
                <w:bCs/>
              </w:rPr>
              <w:t>59.06</w:t>
            </w:r>
          </w:p>
          <w:p w14:paraId="2D76C446"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40547E62" w14:textId="77777777" w:rsidR="00A91702" w:rsidRDefault="00A91702">
            <w:pPr>
              <w:spacing w:line="256" w:lineRule="auto"/>
              <w:rPr>
                <w:rFonts w:ascii="Times New Roman" w:hAnsi="Times New Roman" w:cs="Times New Roman"/>
                <w:bCs/>
              </w:rPr>
            </w:pPr>
          </w:p>
        </w:tc>
      </w:tr>
      <w:tr w:rsidR="00A91702" w14:paraId="6718202E" w14:textId="77777777">
        <w:tc>
          <w:tcPr>
            <w:tcW w:w="1985" w:type="dxa"/>
            <w:tcBorders>
              <w:top w:val="single" w:sz="4" w:space="0" w:color="auto"/>
              <w:left w:val="single" w:sz="4" w:space="0" w:color="auto"/>
              <w:bottom w:val="single" w:sz="4" w:space="0" w:color="auto"/>
              <w:right w:val="single" w:sz="4" w:space="0" w:color="auto"/>
            </w:tcBorders>
            <w:hideMark/>
          </w:tcPr>
          <w:p w14:paraId="6D33B1DA" w14:textId="77777777" w:rsidR="00A91702" w:rsidRDefault="00D50C10">
            <w:pPr>
              <w:spacing w:line="256" w:lineRule="auto"/>
              <w:rPr>
                <w:rFonts w:ascii="Times New Roman" w:hAnsi="Times New Roman" w:cs="Times New Roman"/>
                <w:bCs/>
              </w:rPr>
            </w:pPr>
            <w:r>
              <w:rPr>
                <w:rFonts w:ascii="Times New Roman" w:hAnsi="Times New Roman" w:cs="Times New Roman"/>
                <w:bCs/>
              </w:rPr>
              <w:t>- Knitted or crocheted fabrics:</w:t>
            </w:r>
          </w:p>
        </w:tc>
        <w:tc>
          <w:tcPr>
            <w:tcW w:w="7514" w:type="dxa"/>
            <w:tcBorders>
              <w:top w:val="single" w:sz="4" w:space="0" w:color="auto"/>
              <w:left w:val="single" w:sz="4" w:space="0" w:color="auto"/>
              <w:bottom w:val="single" w:sz="4" w:space="0" w:color="auto"/>
              <w:right w:val="single" w:sz="4" w:space="0" w:color="auto"/>
            </w:tcBorders>
            <w:hideMark/>
          </w:tcPr>
          <w:p w14:paraId="733AF91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knitting or with crocheting; </w:t>
            </w:r>
          </w:p>
          <w:p w14:paraId="3872119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knitting or with crocheting; </w:t>
            </w:r>
          </w:p>
          <w:p w14:paraId="0B189C0E" w14:textId="77777777" w:rsidR="00A91702" w:rsidRDefault="00D50C10">
            <w:pPr>
              <w:spacing w:line="256" w:lineRule="auto"/>
              <w:rPr>
                <w:rFonts w:ascii="Times New Roman" w:hAnsi="Times New Roman" w:cs="Times New Roman"/>
                <w:bCs/>
              </w:rPr>
            </w:pPr>
            <w:r>
              <w:rPr>
                <w:rFonts w:ascii="Times New Roman" w:hAnsi="Times New Roman" w:cs="Times New Roman"/>
                <w:bCs/>
              </w:rPr>
              <w:t>Knitting or crocheting combined with rubberising; or</w:t>
            </w:r>
          </w:p>
          <w:p w14:paraId="4A27774A" w14:textId="77777777" w:rsidR="00A91702" w:rsidRDefault="00D50C10">
            <w:pPr>
              <w:spacing w:line="256" w:lineRule="auto"/>
              <w:rPr>
                <w:rFonts w:ascii="Times New Roman" w:hAnsi="Times New Roman" w:cs="Times New Roman"/>
                <w:bCs/>
              </w:rPr>
            </w:pPr>
            <w:r>
              <w:rPr>
                <w:rFonts w:ascii="Times New Roman" w:hAnsi="Times New Roman" w:cs="Times New Roman"/>
                <w:bCs/>
              </w:rPr>
              <w:t>Rubberising combined with at least two other main preparatory or finishing operations (such as calendering, shrink-resistance processes, heat setting, permanent finishing) provided that the value of non-originating materials used does not exceed 50 % of the EXW of the product.</w:t>
            </w:r>
          </w:p>
        </w:tc>
      </w:tr>
      <w:tr w:rsidR="00A91702" w14:paraId="3385E0E9" w14:textId="77777777">
        <w:tc>
          <w:tcPr>
            <w:tcW w:w="1985" w:type="dxa"/>
            <w:tcBorders>
              <w:top w:val="single" w:sz="4" w:space="0" w:color="auto"/>
              <w:left w:val="single" w:sz="4" w:space="0" w:color="auto"/>
              <w:bottom w:val="single" w:sz="4" w:space="0" w:color="auto"/>
              <w:right w:val="single" w:sz="4" w:space="0" w:color="auto"/>
            </w:tcBorders>
          </w:tcPr>
          <w:p w14:paraId="23977DCC"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 fabrics made of synthetic filament yarn, containing more than 90 % by weight of textile materials:</w:t>
            </w:r>
          </w:p>
          <w:p w14:paraId="05C1C2F8"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75615EF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fibres combined with weaving. </w:t>
            </w:r>
          </w:p>
        </w:tc>
      </w:tr>
      <w:tr w:rsidR="00A91702" w14:paraId="6DAEF690" w14:textId="77777777">
        <w:tc>
          <w:tcPr>
            <w:tcW w:w="1985" w:type="dxa"/>
            <w:tcBorders>
              <w:top w:val="single" w:sz="4" w:space="0" w:color="auto"/>
              <w:left w:val="single" w:sz="4" w:space="0" w:color="auto"/>
              <w:bottom w:val="single" w:sz="4" w:space="0" w:color="auto"/>
              <w:right w:val="single" w:sz="4" w:space="0" w:color="auto"/>
            </w:tcBorders>
            <w:hideMark/>
          </w:tcPr>
          <w:p w14:paraId="32120BC2"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hideMark/>
          </w:tcPr>
          <w:p w14:paraId="7959E56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knitting or nonwoven process combined with dyeing or with coating or with rubberising; </w:t>
            </w:r>
          </w:p>
          <w:p w14:paraId="08C23E51" w14:textId="77777777" w:rsidR="00A91702" w:rsidRDefault="00D50C10">
            <w:pPr>
              <w:spacing w:line="256" w:lineRule="auto"/>
              <w:rPr>
                <w:rFonts w:ascii="Times New Roman" w:hAnsi="Times New Roman" w:cs="Times New Roman"/>
                <w:bCs/>
              </w:rPr>
            </w:pPr>
            <w:r>
              <w:rPr>
                <w:rFonts w:ascii="Times New Roman" w:hAnsi="Times New Roman" w:cs="Times New Roman"/>
                <w:bCs/>
              </w:rPr>
              <w:t>Yarn dyeing combined with weaving, knitting or nonwoven process;</w:t>
            </w:r>
          </w:p>
          <w:p w14:paraId="1EDD6F3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FFF3C0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Rubberising combined with at least two other main preparatory or finishing operations (such as calendering, shrink-resistance processes, heat setting, </w:t>
            </w:r>
            <w:r>
              <w:rPr>
                <w:rFonts w:ascii="Times New Roman" w:hAnsi="Times New Roman" w:cs="Times New Roman"/>
                <w:bCs/>
              </w:rPr>
              <w:lastRenderedPageBreak/>
              <w:t>permanent finishing) provided that the value of non-originating materials used does not exceed 50 % of the EXW of the product.</w:t>
            </w:r>
          </w:p>
        </w:tc>
      </w:tr>
      <w:tr w:rsidR="00A91702" w14:paraId="0D11DA78" w14:textId="77777777">
        <w:tc>
          <w:tcPr>
            <w:tcW w:w="1985" w:type="dxa"/>
            <w:tcBorders>
              <w:top w:val="single" w:sz="4" w:space="0" w:color="auto"/>
              <w:left w:val="single" w:sz="4" w:space="0" w:color="auto"/>
              <w:bottom w:val="single" w:sz="4" w:space="0" w:color="auto"/>
              <w:right w:val="single" w:sz="4" w:space="0" w:color="auto"/>
            </w:tcBorders>
            <w:hideMark/>
          </w:tcPr>
          <w:p w14:paraId="6C35F596"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59.07</w:t>
            </w:r>
          </w:p>
        </w:tc>
        <w:tc>
          <w:tcPr>
            <w:tcW w:w="7514" w:type="dxa"/>
            <w:tcBorders>
              <w:top w:val="single" w:sz="4" w:space="0" w:color="auto"/>
              <w:left w:val="single" w:sz="4" w:space="0" w:color="auto"/>
              <w:bottom w:val="single" w:sz="4" w:space="0" w:color="auto"/>
              <w:right w:val="single" w:sz="4" w:space="0" w:color="auto"/>
            </w:tcBorders>
            <w:hideMark/>
          </w:tcPr>
          <w:p w14:paraId="6D1B5E5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knitting or nonwoven fabric formation combined with dyeing or with printing or with coating or with impregnating or with covering; </w:t>
            </w:r>
          </w:p>
          <w:p w14:paraId="4DFE601B"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Flocking combined with dyeing or with printing; </w:t>
            </w:r>
          </w:p>
          <w:p w14:paraId="32B9D07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D7E305B"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Printing (as standalone operation). </w:t>
            </w:r>
          </w:p>
        </w:tc>
      </w:tr>
      <w:tr w:rsidR="00A91702" w14:paraId="43785733" w14:textId="77777777">
        <w:tc>
          <w:tcPr>
            <w:tcW w:w="1985" w:type="dxa"/>
            <w:tcBorders>
              <w:top w:val="single" w:sz="4" w:space="0" w:color="auto"/>
              <w:left w:val="single" w:sz="4" w:space="0" w:color="auto"/>
              <w:bottom w:val="single" w:sz="4" w:space="0" w:color="auto"/>
              <w:right w:val="single" w:sz="4" w:space="0" w:color="auto"/>
            </w:tcBorders>
          </w:tcPr>
          <w:p w14:paraId="00F6E50B" w14:textId="77777777" w:rsidR="00A91702" w:rsidRDefault="00D50C10">
            <w:pPr>
              <w:spacing w:line="256" w:lineRule="auto"/>
              <w:rPr>
                <w:rFonts w:ascii="Times New Roman" w:hAnsi="Times New Roman" w:cs="Times New Roman"/>
                <w:bCs/>
              </w:rPr>
            </w:pPr>
            <w:r>
              <w:rPr>
                <w:rFonts w:ascii="Times New Roman" w:hAnsi="Times New Roman" w:cs="Times New Roman"/>
                <w:bCs/>
              </w:rPr>
              <w:t>59.08</w:t>
            </w:r>
          </w:p>
          <w:p w14:paraId="1ABD9A5C"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76D77A36" w14:textId="77777777" w:rsidR="00A91702" w:rsidRDefault="00A91702">
            <w:pPr>
              <w:spacing w:line="256" w:lineRule="auto"/>
              <w:rPr>
                <w:rFonts w:ascii="Times New Roman" w:hAnsi="Times New Roman" w:cs="Times New Roman"/>
                <w:bCs/>
              </w:rPr>
            </w:pPr>
          </w:p>
        </w:tc>
      </w:tr>
      <w:tr w:rsidR="00A91702" w14:paraId="42F5755F" w14:textId="77777777">
        <w:tc>
          <w:tcPr>
            <w:tcW w:w="1985" w:type="dxa"/>
            <w:tcBorders>
              <w:top w:val="single" w:sz="4" w:space="0" w:color="auto"/>
              <w:left w:val="single" w:sz="4" w:space="0" w:color="auto"/>
              <w:bottom w:val="single" w:sz="4" w:space="0" w:color="auto"/>
              <w:right w:val="single" w:sz="4" w:space="0" w:color="auto"/>
            </w:tcBorders>
          </w:tcPr>
          <w:p w14:paraId="7AB61F35" w14:textId="77777777" w:rsidR="00A91702" w:rsidRDefault="00D50C10">
            <w:pPr>
              <w:spacing w:line="256" w:lineRule="auto"/>
              <w:rPr>
                <w:rFonts w:ascii="Times New Roman" w:hAnsi="Times New Roman" w:cs="Times New Roman"/>
                <w:bCs/>
              </w:rPr>
            </w:pPr>
            <w:r>
              <w:rPr>
                <w:rFonts w:ascii="Times New Roman" w:hAnsi="Times New Roman" w:cs="Times New Roman"/>
                <w:bCs/>
              </w:rPr>
              <w:t>- Incandescent gas mantles, impregnated:</w:t>
            </w:r>
          </w:p>
          <w:p w14:paraId="37D832BC"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7C1F2126"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tubular knitted or crocheted gas-mantle fabric.</w:t>
            </w:r>
          </w:p>
          <w:p w14:paraId="51479A40" w14:textId="77777777" w:rsidR="00A91702" w:rsidRDefault="00A91702">
            <w:pPr>
              <w:spacing w:line="256" w:lineRule="auto"/>
              <w:rPr>
                <w:rFonts w:ascii="Times New Roman" w:hAnsi="Times New Roman" w:cs="Times New Roman"/>
                <w:bCs/>
              </w:rPr>
            </w:pPr>
          </w:p>
        </w:tc>
      </w:tr>
      <w:tr w:rsidR="00A91702" w14:paraId="6D35BB82" w14:textId="77777777">
        <w:tc>
          <w:tcPr>
            <w:tcW w:w="1985" w:type="dxa"/>
            <w:tcBorders>
              <w:top w:val="single" w:sz="4" w:space="0" w:color="auto"/>
              <w:left w:val="single" w:sz="4" w:space="0" w:color="auto"/>
              <w:bottom w:val="single" w:sz="4" w:space="0" w:color="auto"/>
              <w:right w:val="single" w:sz="4" w:space="0" w:color="auto"/>
            </w:tcBorders>
            <w:hideMark/>
          </w:tcPr>
          <w:p w14:paraId="5DA49B78"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tcPr>
          <w:p w14:paraId="0EED424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F139486" w14:textId="77777777" w:rsidR="00A91702" w:rsidRDefault="00A91702">
            <w:pPr>
              <w:spacing w:line="256" w:lineRule="auto"/>
              <w:rPr>
                <w:rFonts w:ascii="Times New Roman" w:hAnsi="Times New Roman" w:cs="Times New Roman"/>
                <w:bCs/>
              </w:rPr>
            </w:pPr>
          </w:p>
        </w:tc>
      </w:tr>
      <w:tr w:rsidR="00A91702" w14:paraId="78655A0F" w14:textId="77777777">
        <w:tc>
          <w:tcPr>
            <w:tcW w:w="1985" w:type="dxa"/>
            <w:tcBorders>
              <w:top w:val="single" w:sz="4" w:space="0" w:color="auto"/>
              <w:left w:val="single" w:sz="4" w:space="0" w:color="auto"/>
              <w:bottom w:val="single" w:sz="4" w:space="0" w:color="auto"/>
              <w:right w:val="single" w:sz="4" w:space="0" w:color="auto"/>
            </w:tcBorders>
            <w:hideMark/>
          </w:tcPr>
          <w:p w14:paraId="41675A78" w14:textId="77777777" w:rsidR="00A91702" w:rsidRDefault="00D50C10">
            <w:pPr>
              <w:spacing w:line="256" w:lineRule="auto"/>
              <w:rPr>
                <w:rFonts w:ascii="Times New Roman" w:hAnsi="Times New Roman" w:cs="Times New Roman"/>
                <w:bCs/>
              </w:rPr>
            </w:pPr>
            <w:r>
              <w:rPr>
                <w:rFonts w:ascii="Times New Roman" w:hAnsi="Times New Roman" w:cs="Times New Roman"/>
                <w:bCs/>
              </w:rPr>
              <w:t>59.09-59.11</w:t>
            </w:r>
          </w:p>
        </w:tc>
        <w:tc>
          <w:tcPr>
            <w:tcW w:w="7514" w:type="dxa"/>
            <w:tcBorders>
              <w:top w:val="single" w:sz="4" w:space="0" w:color="auto"/>
              <w:left w:val="single" w:sz="4" w:space="0" w:color="auto"/>
              <w:bottom w:val="single" w:sz="4" w:space="0" w:color="auto"/>
              <w:right w:val="single" w:sz="4" w:space="0" w:color="auto"/>
            </w:tcBorders>
          </w:tcPr>
          <w:p w14:paraId="35068B5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of man-made staple fibres combined with weaving; </w:t>
            </w:r>
          </w:p>
          <w:p w14:paraId="571BF84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fibres combined with weaving; </w:t>
            </w:r>
          </w:p>
          <w:p w14:paraId="6710585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dyeing or with coating or with laminating; </w:t>
            </w:r>
          </w:p>
          <w:p w14:paraId="7919E34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1324881" w14:textId="77777777" w:rsidR="00A91702" w:rsidRDefault="00D50C10">
            <w:pPr>
              <w:spacing w:line="256" w:lineRule="auto"/>
              <w:rPr>
                <w:rFonts w:ascii="Times New Roman" w:hAnsi="Times New Roman" w:cs="Times New Roman"/>
                <w:bCs/>
              </w:rPr>
            </w:pPr>
            <w:r>
              <w:rPr>
                <w:rFonts w:ascii="Times New Roman" w:hAnsi="Times New Roman" w:cs="Times New Roman"/>
                <w:bCs/>
              </w:rPr>
              <w:t>Coating, flocking, laminating or metalizing combined with at least two other main preparatory or finishing operations (such as calendering, shrink-resistance processes, heat setting, permanent finishing) provided that the value of non-originating materials used does not exceed 50 % of the EXW of the product.</w:t>
            </w:r>
          </w:p>
          <w:p w14:paraId="311471FA" w14:textId="77777777" w:rsidR="00A91702" w:rsidRDefault="00A91702">
            <w:pPr>
              <w:spacing w:line="256" w:lineRule="auto"/>
              <w:rPr>
                <w:rFonts w:ascii="Times New Roman" w:hAnsi="Times New Roman" w:cs="Times New Roman"/>
                <w:bCs/>
              </w:rPr>
            </w:pPr>
          </w:p>
        </w:tc>
      </w:tr>
      <w:tr w:rsidR="00A91702" w14:paraId="6155CDE8" w14:textId="77777777">
        <w:tc>
          <w:tcPr>
            <w:tcW w:w="1985" w:type="dxa"/>
            <w:tcBorders>
              <w:top w:val="single" w:sz="4" w:space="0" w:color="auto"/>
              <w:left w:val="single" w:sz="4" w:space="0" w:color="auto"/>
              <w:bottom w:val="single" w:sz="4" w:space="0" w:color="auto"/>
              <w:right w:val="single" w:sz="4" w:space="0" w:color="auto"/>
            </w:tcBorders>
            <w:hideMark/>
          </w:tcPr>
          <w:p w14:paraId="633CF446"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60 </w:t>
            </w:r>
          </w:p>
        </w:tc>
        <w:tc>
          <w:tcPr>
            <w:tcW w:w="7514" w:type="dxa"/>
            <w:tcBorders>
              <w:top w:val="single" w:sz="4" w:space="0" w:color="auto"/>
              <w:left w:val="single" w:sz="4" w:space="0" w:color="auto"/>
              <w:bottom w:val="single" w:sz="4" w:space="0" w:color="auto"/>
              <w:right w:val="single" w:sz="4" w:space="0" w:color="auto"/>
            </w:tcBorders>
            <w:hideMark/>
          </w:tcPr>
          <w:p w14:paraId="347400F7" w14:textId="77777777" w:rsidR="00A91702" w:rsidRDefault="00D50C10">
            <w:pPr>
              <w:spacing w:line="256" w:lineRule="auto"/>
              <w:rPr>
                <w:rFonts w:ascii="Times New Roman" w:hAnsi="Times New Roman" w:cs="Times New Roman"/>
                <w:b/>
              </w:rPr>
            </w:pPr>
            <w:r>
              <w:rPr>
                <w:rFonts w:ascii="Times New Roman" w:hAnsi="Times New Roman" w:cs="Times New Roman"/>
                <w:b/>
              </w:rPr>
              <w:t>Knitted or crocheted fabrics</w:t>
            </w:r>
          </w:p>
        </w:tc>
      </w:tr>
      <w:tr w:rsidR="00A91702" w14:paraId="69E8B17F" w14:textId="77777777">
        <w:tc>
          <w:tcPr>
            <w:tcW w:w="1985" w:type="dxa"/>
            <w:tcBorders>
              <w:top w:val="single" w:sz="4" w:space="0" w:color="auto"/>
              <w:left w:val="single" w:sz="4" w:space="0" w:color="auto"/>
              <w:bottom w:val="single" w:sz="4" w:space="0" w:color="auto"/>
              <w:right w:val="single" w:sz="4" w:space="0" w:color="auto"/>
            </w:tcBorders>
            <w:hideMark/>
          </w:tcPr>
          <w:p w14:paraId="33C936BE" w14:textId="77777777" w:rsidR="00A91702" w:rsidRDefault="00D50C10">
            <w:pPr>
              <w:spacing w:line="256" w:lineRule="auto"/>
              <w:rPr>
                <w:rFonts w:ascii="Times New Roman" w:hAnsi="Times New Roman" w:cs="Times New Roman"/>
                <w:bCs/>
              </w:rPr>
            </w:pPr>
            <w:r>
              <w:rPr>
                <w:rFonts w:ascii="Times New Roman" w:hAnsi="Times New Roman" w:cs="Times New Roman"/>
                <w:bCs/>
              </w:rPr>
              <w:t>60.01-60.06</w:t>
            </w:r>
          </w:p>
        </w:tc>
        <w:tc>
          <w:tcPr>
            <w:tcW w:w="7514" w:type="dxa"/>
            <w:tcBorders>
              <w:top w:val="single" w:sz="4" w:space="0" w:color="auto"/>
              <w:left w:val="single" w:sz="4" w:space="0" w:color="auto"/>
              <w:bottom w:val="single" w:sz="4" w:space="0" w:color="auto"/>
              <w:right w:val="single" w:sz="4" w:space="0" w:color="auto"/>
            </w:tcBorders>
            <w:hideMark/>
          </w:tcPr>
          <w:p w14:paraId="4945DB5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knitting or with crocheting; </w:t>
            </w:r>
          </w:p>
          <w:p w14:paraId="17FD251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Extrusion of man-made filament yarn combined with knitting or with crocheting; </w:t>
            </w:r>
          </w:p>
          <w:p w14:paraId="65841CC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Knitting or crocheting combined with dyeing or with flocking or with coating or with laminating or with printing; </w:t>
            </w:r>
          </w:p>
          <w:p w14:paraId="1850ADB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Flocking combined with dyeing or with printing; </w:t>
            </w:r>
          </w:p>
          <w:p w14:paraId="6A256B38" w14:textId="77777777" w:rsidR="00A91702" w:rsidRDefault="00D50C10">
            <w:pPr>
              <w:spacing w:line="256" w:lineRule="auto"/>
              <w:rPr>
                <w:rFonts w:ascii="Times New Roman" w:hAnsi="Times New Roman" w:cs="Times New Roman"/>
                <w:bCs/>
              </w:rPr>
            </w:pPr>
            <w:r>
              <w:rPr>
                <w:rFonts w:ascii="Times New Roman" w:hAnsi="Times New Roman" w:cs="Times New Roman"/>
                <w:bCs/>
              </w:rPr>
              <w:t>Yarn dyeing combined with knitting or with crocheting; or</w:t>
            </w:r>
          </w:p>
          <w:p w14:paraId="388F3B74" w14:textId="77777777" w:rsidR="00A91702" w:rsidRDefault="00D50C10">
            <w:pPr>
              <w:spacing w:line="256" w:lineRule="auto"/>
              <w:rPr>
                <w:rFonts w:ascii="Times New Roman" w:hAnsi="Times New Roman" w:cs="Times New Roman"/>
                <w:bCs/>
              </w:rPr>
            </w:pPr>
            <w:r>
              <w:rPr>
                <w:rFonts w:ascii="Times New Roman" w:hAnsi="Times New Roman" w:cs="Times New Roman"/>
                <w:bCs/>
              </w:rPr>
              <w:t>Twisting or texturing combined with knitting or with crocheting provided that the value of non-originating non-twisted or non-textured yarns used does not exceed 50 % of the EXW of the product.</w:t>
            </w:r>
          </w:p>
        </w:tc>
      </w:tr>
      <w:tr w:rsidR="00A91702" w14:paraId="7D1CEC24" w14:textId="77777777">
        <w:tc>
          <w:tcPr>
            <w:tcW w:w="1985" w:type="dxa"/>
            <w:tcBorders>
              <w:top w:val="single" w:sz="4" w:space="0" w:color="auto"/>
              <w:left w:val="single" w:sz="4" w:space="0" w:color="auto"/>
              <w:bottom w:val="single" w:sz="4" w:space="0" w:color="auto"/>
              <w:right w:val="single" w:sz="4" w:space="0" w:color="auto"/>
            </w:tcBorders>
            <w:hideMark/>
          </w:tcPr>
          <w:p w14:paraId="1EEE459B"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61</w:t>
            </w:r>
          </w:p>
        </w:tc>
        <w:tc>
          <w:tcPr>
            <w:tcW w:w="7514" w:type="dxa"/>
            <w:tcBorders>
              <w:top w:val="single" w:sz="4" w:space="0" w:color="auto"/>
              <w:left w:val="single" w:sz="4" w:space="0" w:color="auto"/>
              <w:bottom w:val="single" w:sz="4" w:space="0" w:color="auto"/>
              <w:right w:val="single" w:sz="4" w:space="0" w:color="auto"/>
            </w:tcBorders>
            <w:hideMark/>
          </w:tcPr>
          <w:p w14:paraId="35F11770" w14:textId="77777777" w:rsidR="00A91702" w:rsidRDefault="00D50C10">
            <w:pPr>
              <w:spacing w:line="256" w:lineRule="auto"/>
              <w:rPr>
                <w:rFonts w:ascii="Times New Roman" w:hAnsi="Times New Roman" w:cs="Times New Roman"/>
                <w:b/>
              </w:rPr>
            </w:pPr>
            <w:r>
              <w:rPr>
                <w:rFonts w:ascii="Times New Roman" w:hAnsi="Times New Roman" w:cs="Times New Roman"/>
                <w:b/>
              </w:rPr>
              <w:t>Articles of apparel and clothing accessories, knitted or crocheted</w:t>
            </w:r>
          </w:p>
        </w:tc>
      </w:tr>
      <w:tr w:rsidR="00A91702" w14:paraId="662A4116" w14:textId="77777777">
        <w:tc>
          <w:tcPr>
            <w:tcW w:w="1985" w:type="dxa"/>
            <w:tcBorders>
              <w:top w:val="single" w:sz="4" w:space="0" w:color="auto"/>
              <w:left w:val="single" w:sz="4" w:space="0" w:color="auto"/>
              <w:bottom w:val="single" w:sz="4" w:space="0" w:color="auto"/>
              <w:right w:val="single" w:sz="4" w:space="0" w:color="auto"/>
            </w:tcBorders>
          </w:tcPr>
          <w:p w14:paraId="599C13B8" w14:textId="77777777" w:rsidR="00A91702" w:rsidRDefault="00D50C10">
            <w:pPr>
              <w:spacing w:line="256" w:lineRule="auto"/>
              <w:rPr>
                <w:rFonts w:ascii="Times New Roman" w:hAnsi="Times New Roman" w:cs="Times New Roman"/>
                <w:bCs/>
              </w:rPr>
            </w:pPr>
            <w:r>
              <w:rPr>
                <w:rFonts w:ascii="Times New Roman" w:hAnsi="Times New Roman" w:cs="Times New Roman"/>
                <w:bCs/>
              </w:rPr>
              <w:t>61.01-61.17</w:t>
            </w:r>
          </w:p>
          <w:p w14:paraId="53AD5063"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3AF1B7F0" w14:textId="77777777" w:rsidR="00A91702" w:rsidRDefault="00A91702">
            <w:pPr>
              <w:spacing w:line="256" w:lineRule="auto"/>
              <w:rPr>
                <w:rFonts w:ascii="Times New Roman" w:hAnsi="Times New Roman" w:cs="Times New Roman"/>
                <w:bCs/>
              </w:rPr>
            </w:pPr>
          </w:p>
        </w:tc>
      </w:tr>
      <w:tr w:rsidR="00A91702" w14:paraId="1A0FBD30" w14:textId="77777777">
        <w:tc>
          <w:tcPr>
            <w:tcW w:w="1985" w:type="dxa"/>
            <w:tcBorders>
              <w:top w:val="single" w:sz="4" w:space="0" w:color="auto"/>
              <w:left w:val="single" w:sz="4" w:space="0" w:color="auto"/>
              <w:bottom w:val="single" w:sz="4" w:space="0" w:color="auto"/>
              <w:right w:val="single" w:sz="4" w:space="0" w:color="auto"/>
            </w:tcBorders>
          </w:tcPr>
          <w:p w14:paraId="7E0FCD18" w14:textId="77777777" w:rsidR="00A91702" w:rsidRDefault="00D50C10">
            <w:pPr>
              <w:spacing w:line="256" w:lineRule="auto"/>
              <w:rPr>
                <w:rFonts w:ascii="Times New Roman" w:hAnsi="Times New Roman" w:cs="Times New Roman"/>
                <w:bCs/>
              </w:rPr>
            </w:pPr>
            <w:r>
              <w:rPr>
                <w:rFonts w:ascii="Times New Roman" w:hAnsi="Times New Roman" w:cs="Times New Roman"/>
                <w:bCs/>
              </w:rPr>
              <w:t>- Obtained by sewing together or otherwise assembling, two or more pieces of knitted or crocheted fabric which have been either cut to form or obtained directly to form:</w:t>
            </w:r>
          </w:p>
          <w:p w14:paraId="3F3C0555"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7CA57234" w14:textId="77777777" w:rsidR="00A91702" w:rsidRDefault="00D50C10">
            <w:pPr>
              <w:spacing w:line="256" w:lineRule="auto"/>
              <w:rPr>
                <w:rFonts w:ascii="Times New Roman" w:hAnsi="Times New Roman" w:cs="Times New Roman"/>
                <w:bCs/>
              </w:rPr>
            </w:pPr>
            <w:r>
              <w:rPr>
                <w:rFonts w:ascii="Times New Roman" w:hAnsi="Times New Roman" w:cs="Times New Roman"/>
                <w:bCs/>
              </w:rPr>
              <w:t>Knitting or crocheting combined with making-up including cutting of fabric.</w:t>
            </w:r>
          </w:p>
          <w:p w14:paraId="721B3D68" w14:textId="77777777" w:rsidR="00A91702" w:rsidRDefault="00A91702">
            <w:pPr>
              <w:spacing w:line="256" w:lineRule="auto"/>
              <w:rPr>
                <w:rFonts w:ascii="Times New Roman" w:hAnsi="Times New Roman" w:cs="Times New Roman"/>
                <w:bCs/>
              </w:rPr>
            </w:pPr>
          </w:p>
        </w:tc>
      </w:tr>
      <w:tr w:rsidR="00A91702" w14:paraId="168645DD" w14:textId="77777777">
        <w:tc>
          <w:tcPr>
            <w:tcW w:w="1985" w:type="dxa"/>
            <w:tcBorders>
              <w:top w:val="single" w:sz="4" w:space="0" w:color="auto"/>
              <w:left w:val="single" w:sz="4" w:space="0" w:color="auto"/>
              <w:bottom w:val="single" w:sz="4" w:space="0" w:color="auto"/>
              <w:right w:val="single" w:sz="4" w:space="0" w:color="auto"/>
            </w:tcBorders>
            <w:hideMark/>
          </w:tcPr>
          <w:p w14:paraId="68D99E65"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hideMark/>
          </w:tcPr>
          <w:p w14:paraId="7F9E7F3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Spinning of natural or man-made staple fibres combined with knitting or with crocheting; </w:t>
            </w:r>
          </w:p>
          <w:p w14:paraId="7E83BB8B"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filament yarn combined with knitting or with crocheting; or</w:t>
            </w:r>
          </w:p>
          <w:p w14:paraId="1EBEBDDB" w14:textId="77777777" w:rsidR="00A91702" w:rsidRDefault="00D50C10">
            <w:pPr>
              <w:spacing w:line="256" w:lineRule="auto"/>
              <w:rPr>
                <w:rFonts w:ascii="Times New Roman" w:hAnsi="Times New Roman" w:cs="Times New Roman"/>
                <w:bCs/>
              </w:rPr>
            </w:pPr>
            <w:r>
              <w:rPr>
                <w:rFonts w:ascii="Times New Roman" w:hAnsi="Times New Roman" w:cs="Times New Roman"/>
                <w:bCs/>
              </w:rPr>
              <w:t>Knitting and making-up in one operation.</w:t>
            </w:r>
          </w:p>
        </w:tc>
      </w:tr>
      <w:tr w:rsidR="00A91702" w14:paraId="10F9CA42" w14:textId="77777777">
        <w:tc>
          <w:tcPr>
            <w:tcW w:w="1985" w:type="dxa"/>
            <w:tcBorders>
              <w:top w:val="single" w:sz="4" w:space="0" w:color="auto"/>
              <w:left w:val="single" w:sz="4" w:space="0" w:color="auto"/>
              <w:bottom w:val="single" w:sz="4" w:space="0" w:color="auto"/>
              <w:right w:val="single" w:sz="4" w:space="0" w:color="auto"/>
            </w:tcBorders>
            <w:hideMark/>
          </w:tcPr>
          <w:p w14:paraId="3832F7D1"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62</w:t>
            </w:r>
          </w:p>
        </w:tc>
        <w:tc>
          <w:tcPr>
            <w:tcW w:w="7514" w:type="dxa"/>
            <w:tcBorders>
              <w:top w:val="single" w:sz="4" w:space="0" w:color="auto"/>
              <w:left w:val="single" w:sz="4" w:space="0" w:color="auto"/>
              <w:bottom w:val="single" w:sz="4" w:space="0" w:color="auto"/>
              <w:right w:val="single" w:sz="4" w:space="0" w:color="auto"/>
            </w:tcBorders>
            <w:hideMark/>
          </w:tcPr>
          <w:p w14:paraId="1659E02D" w14:textId="77777777" w:rsidR="00A91702" w:rsidRDefault="00D50C10">
            <w:pPr>
              <w:spacing w:line="256" w:lineRule="auto"/>
              <w:rPr>
                <w:rFonts w:ascii="Times New Roman" w:hAnsi="Times New Roman" w:cs="Times New Roman"/>
                <w:b/>
              </w:rPr>
            </w:pPr>
            <w:r>
              <w:rPr>
                <w:rFonts w:ascii="Times New Roman" w:hAnsi="Times New Roman" w:cs="Times New Roman"/>
                <w:b/>
              </w:rPr>
              <w:t>Articles of apparel and clothing accessories, not knitted or crocheted</w:t>
            </w:r>
          </w:p>
        </w:tc>
      </w:tr>
      <w:tr w:rsidR="00A91702" w14:paraId="2ACBC3CC" w14:textId="77777777">
        <w:tc>
          <w:tcPr>
            <w:tcW w:w="1985" w:type="dxa"/>
            <w:tcBorders>
              <w:top w:val="single" w:sz="4" w:space="0" w:color="auto"/>
              <w:left w:val="single" w:sz="4" w:space="0" w:color="auto"/>
              <w:bottom w:val="single" w:sz="4" w:space="0" w:color="auto"/>
              <w:right w:val="single" w:sz="4" w:space="0" w:color="auto"/>
            </w:tcBorders>
            <w:hideMark/>
          </w:tcPr>
          <w:p w14:paraId="59D10A6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62.01 </w:t>
            </w:r>
          </w:p>
        </w:tc>
        <w:tc>
          <w:tcPr>
            <w:tcW w:w="7514" w:type="dxa"/>
            <w:tcBorders>
              <w:top w:val="single" w:sz="4" w:space="0" w:color="auto"/>
              <w:left w:val="single" w:sz="4" w:space="0" w:color="auto"/>
              <w:bottom w:val="single" w:sz="4" w:space="0" w:color="auto"/>
              <w:right w:val="single" w:sz="4" w:space="0" w:color="auto"/>
            </w:tcBorders>
            <w:hideMark/>
          </w:tcPr>
          <w:p w14:paraId="43884B96"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5EC8883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E1F88B1"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044864D7" w14:textId="77777777">
        <w:tc>
          <w:tcPr>
            <w:tcW w:w="1985" w:type="dxa"/>
            <w:tcBorders>
              <w:top w:val="single" w:sz="4" w:space="0" w:color="auto"/>
              <w:left w:val="single" w:sz="4" w:space="0" w:color="auto"/>
              <w:bottom w:val="single" w:sz="4" w:space="0" w:color="auto"/>
              <w:right w:val="single" w:sz="4" w:space="0" w:color="auto"/>
            </w:tcBorders>
          </w:tcPr>
          <w:p w14:paraId="66232640" w14:textId="77777777" w:rsidR="00A91702" w:rsidRDefault="00D50C10">
            <w:pPr>
              <w:spacing w:line="256" w:lineRule="auto"/>
              <w:rPr>
                <w:rFonts w:ascii="Times New Roman" w:hAnsi="Times New Roman" w:cs="Times New Roman"/>
                <w:bCs/>
              </w:rPr>
            </w:pPr>
            <w:r>
              <w:rPr>
                <w:rFonts w:ascii="Times New Roman" w:hAnsi="Times New Roman" w:cs="Times New Roman"/>
                <w:bCs/>
              </w:rPr>
              <w:t>62.02</w:t>
            </w:r>
          </w:p>
          <w:p w14:paraId="6D7F477B"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46E6188B" w14:textId="77777777" w:rsidR="00A91702" w:rsidRDefault="00A91702">
            <w:pPr>
              <w:spacing w:line="256" w:lineRule="auto"/>
              <w:rPr>
                <w:rFonts w:ascii="Times New Roman" w:hAnsi="Times New Roman" w:cs="Times New Roman"/>
                <w:bCs/>
              </w:rPr>
            </w:pPr>
          </w:p>
        </w:tc>
      </w:tr>
      <w:tr w:rsidR="00A91702" w14:paraId="3C00A07E" w14:textId="77777777">
        <w:tc>
          <w:tcPr>
            <w:tcW w:w="1985" w:type="dxa"/>
            <w:tcBorders>
              <w:top w:val="single" w:sz="4" w:space="0" w:color="auto"/>
              <w:left w:val="single" w:sz="4" w:space="0" w:color="auto"/>
              <w:bottom w:val="single" w:sz="4" w:space="0" w:color="auto"/>
              <w:right w:val="single" w:sz="4" w:space="0" w:color="auto"/>
            </w:tcBorders>
            <w:hideMark/>
          </w:tcPr>
          <w:p w14:paraId="68514580" w14:textId="77777777" w:rsidR="00A91702" w:rsidRDefault="00D50C10">
            <w:pPr>
              <w:spacing w:line="256" w:lineRule="auto"/>
              <w:rPr>
                <w:rFonts w:ascii="Times New Roman" w:hAnsi="Times New Roman" w:cs="Times New Roman"/>
                <w:bCs/>
              </w:rPr>
            </w:pPr>
            <w:r>
              <w:rPr>
                <w:rFonts w:ascii="Times New Roman" w:hAnsi="Times New Roman" w:cs="Times New Roman"/>
                <w:bCs/>
              </w:rPr>
              <w:t>- Embroidered:</w:t>
            </w:r>
          </w:p>
        </w:tc>
        <w:tc>
          <w:tcPr>
            <w:tcW w:w="7514" w:type="dxa"/>
            <w:tcBorders>
              <w:top w:val="single" w:sz="4" w:space="0" w:color="auto"/>
              <w:left w:val="single" w:sz="4" w:space="0" w:color="auto"/>
              <w:bottom w:val="single" w:sz="4" w:space="0" w:color="auto"/>
              <w:right w:val="single" w:sz="4" w:space="0" w:color="auto"/>
            </w:tcBorders>
            <w:hideMark/>
          </w:tcPr>
          <w:p w14:paraId="10E41E96"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1A76273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1CBA187"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unembroidered fabric, provided that the value of non-originating unembroidered fabric used does not exceed 40 % of the EXW of the product.</w:t>
            </w:r>
          </w:p>
        </w:tc>
      </w:tr>
      <w:tr w:rsidR="00A91702" w14:paraId="0485F1FE" w14:textId="77777777">
        <w:tc>
          <w:tcPr>
            <w:tcW w:w="1985" w:type="dxa"/>
            <w:tcBorders>
              <w:top w:val="single" w:sz="4" w:space="0" w:color="auto"/>
              <w:left w:val="single" w:sz="4" w:space="0" w:color="auto"/>
              <w:bottom w:val="single" w:sz="4" w:space="0" w:color="auto"/>
              <w:right w:val="single" w:sz="4" w:space="0" w:color="auto"/>
            </w:tcBorders>
            <w:hideMark/>
          </w:tcPr>
          <w:p w14:paraId="7F19E38D"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hideMark/>
          </w:tcPr>
          <w:p w14:paraId="1F3B9A00"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4C8FBC8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1416329"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0BA572BC" w14:textId="77777777">
        <w:tc>
          <w:tcPr>
            <w:tcW w:w="1985" w:type="dxa"/>
            <w:tcBorders>
              <w:top w:val="single" w:sz="4" w:space="0" w:color="auto"/>
              <w:left w:val="single" w:sz="4" w:space="0" w:color="auto"/>
              <w:bottom w:val="single" w:sz="4" w:space="0" w:color="auto"/>
              <w:right w:val="single" w:sz="4" w:space="0" w:color="auto"/>
            </w:tcBorders>
            <w:hideMark/>
          </w:tcPr>
          <w:p w14:paraId="21A14570" w14:textId="77777777" w:rsidR="00A91702" w:rsidRDefault="00D50C10">
            <w:pPr>
              <w:spacing w:line="256" w:lineRule="auto"/>
              <w:rPr>
                <w:rFonts w:ascii="Times New Roman" w:hAnsi="Times New Roman" w:cs="Times New Roman"/>
                <w:bCs/>
              </w:rPr>
            </w:pPr>
            <w:r>
              <w:rPr>
                <w:rFonts w:ascii="Times New Roman" w:hAnsi="Times New Roman" w:cs="Times New Roman"/>
                <w:bCs/>
              </w:rPr>
              <w:t>62.03</w:t>
            </w:r>
          </w:p>
        </w:tc>
        <w:tc>
          <w:tcPr>
            <w:tcW w:w="7514" w:type="dxa"/>
            <w:tcBorders>
              <w:top w:val="single" w:sz="4" w:space="0" w:color="auto"/>
              <w:left w:val="single" w:sz="4" w:space="0" w:color="auto"/>
              <w:bottom w:val="single" w:sz="4" w:space="0" w:color="auto"/>
              <w:right w:val="single" w:sz="4" w:space="0" w:color="auto"/>
            </w:tcBorders>
            <w:hideMark/>
          </w:tcPr>
          <w:p w14:paraId="42F19AF3"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49D23E2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1A680BC"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Making-up including cutting of fabric preceded by printing (as standalone operation).</w:t>
            </w:r>
          </w:p>
        </w:tc>
      </w:tr>
      <w:tr w:rsidR="00A91702" w14:paraId="249501B4" w14:textId="77777777">
        <w:tc>
          <w:tcPr>
            <w:tcW w:w="1985" w:type="dxa"/>
            <w:tcBorders>
              <w:top w:val="single" w:sz="4" w:space="0" w:color="auto"/>
              <w:left w:val="single" w:sz="4" w:space="0" w:color="auto"/>
              <w:bottom w:val="single" w:sz="4" w:space="0" w:color="auto"/>
              <w:right w:val="single" w:sz="4" w:space="0" w:color="auto"/>
            </w:tcBorders>
          </w:tcPr>
          <w:p w14:paraId="652F3FE1"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62.04</w:t>
            </w:r>
          </w:p>
          <w:p w14:paraId="60B293AC"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3DD80DC5" w14:textId="77777777" w:rsidR="00A91702" w:rsidRDefault="00A91702">
            <w:pPr>
              <w:spacing w:line="256" w:lineRule="auto"/>
              <w:rPr>
                <w:rFonts w:ascii="Times New Roman" w:hAnsi="Times New Roman" w:cs="Times New Roman"/>
                <w:bCs/>
              </w:rPr>
            </w:pPr>
          </w:p>
        </w:tc>
      </w:tr>
      <w:tr w:rsidR="00A91702" w14:paraId="06F6BCA3" w14:textId="77777777">
        <w:tc>
          <w:tcPr>
            <w:tcW w:w="1985" w:type="dxa"/>
            <w:tcBorders>
              <w:top w:val="single" w:sz="4" w:space="0" w:color="auto"/>
              <w:left w:val="single" w:sz="4" w:space="0" w:color="auto"/>
              <w:bottom w:val="single" w:sz="4" w:space="0" w:color="auto"/>
              <w:right w:val="single" w:sz="4" w:space="0" w:color="auto"/>
            </w:tcBorders>
            <w:hideMark/>
          </w:tcPr>
          <w:p w14:paraId="036F26A5" w14:textId="77777777" w:rsidR="00A91702" w:rsidRDefault="00D50C10">
            <w:pPr>
              <w:spacing w:line="256" w:lineRule="auto"/>
              <w:rPr>
                <w:rFonts w:ascii="Times New Roman" w:hAnsi="Times New Roman" w:cs="Times New Roman"/>
                <w:bCs/>
              </w:rPr>
            </w:pPr>
            <w:r>
              <w:rPr>
                <w:rFonts w:ascii="Times New Roman" w:hAnsi="Times New Roman" w:cs="Times New Roman"/>
                <w:bCs/>
              </w:rPr>
              <w:t>- Embroidered:</w:t>
            </w:r>
          </w:p>
        </w:tc>
        <w:tc>
          <w:tcPr>
            <w:tcW w:w="7514" w:type="dxa"/>
            <w:tcBorders>
              <w:top w:val="single" w:sz="4" w:space="0" w:color="auto"/>
              <w:left w:val="single" w:sz="4" w:space="0" w:color="auto"/>
              <w:bottom w:val="single" w:sz="4" w:space="0" w:color="auto"/>
              <w:right w:val="single" w:sz="4" w:space="0" w:color="auto"/>
            </w:tcBorders>
            <w:hideMark/>
          </w:tcPr>
          <w:p w14:paraId="5A2A29A8"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1E8D083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3802ACD"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unembroidered fabric, provided that the value of non-originating unembroidered fabric used does not exceed 40 % of the EXW of the product.</w:t>
            </w:r>
          </w:p>
        </w:tc>
      </w:tr>
      <w:tr w:rsidR="00A91702" w14:paraId="53EEACB5" w14:textId="77777777">
        <w:tc>
          <w:tcPr>
            <w:tcW w:w="1985" w:type="dxa"/>
            <w:tcBorders>
              <w:top w:val="single" w:sz="4" w:space="0" w:color="auto"/>
              <w:left w:val="single" w:sz="4" w:space="0" w:color="auto"/>
              <w:bottom w:val="single" w:sz="4" w:space="0" w:color="auto"/>
              <w:right w:val="single" w:sz="4" w:space="0" w:color="auto"/>
            </w:tcBorders>
            <w:hideMark/>
          </w:tcPr>
          <w:p w14:paraId="42AF7B9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Others: </w:t>
            </w:r>
          </w:p>
        </w:tc>
        <w:tc>
          <w:tcPr>
            <w:tcW w:w="7514" w:type="dxa"/>
            <w:tcBorders>
              <w:top w:val="single" w:sz="4" w:space="0" w:color="auto"/>
              <w:left w:val="single" w:sz="4" w:space="0" w:color="auto"/>
              <w:bottom w:val="single" w:sz="4" w:space="0" w:color="auto"/>
              <w:right w:val="single" w:sz="4" w:space="0" w:color="auto"/>
            </w:tcBorders>
            <w:hideMark/>
          </w:tcPr>
          <w:p w14:paraId="61259A3C"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7A9AE11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2B9FB69"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27ECB49E" w14:textId="77777777">
        <w:tc>
          <w:tcPr>
            <w:tcW w:w="1985" w:type="dxa"/>
            <w:tcBorders>
              <w:top w:val="single" w:sz="4" w:space="0" w:color="auto"/>
              <w:left w:val="single" w:sz="4" w:space="0" w:color="auto"/>
              <w:bottom w:val="single" w:sz="4" w:space="0" w:color="auto"/>
              <w:right w:val="single" w:sz="4" w:space="0" w:color="auto"/>
            </w:tcBorders>
            <w:hideMark/>
          </w:tcPr>
          <w:p w14:paraId="0664732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62.05 </w:t>
            </w:r>
          </w:p>
        </w:tc>
        <w:tc>
          <w:tcPr>
            <w:tcW w:w="7514" w:type="dxa"/>
            <w:tcBorders>
              <w:top w:val="single" w:sz="4" w:space="0" w:color="auto"/>
              <w:left w:val="single" w:sz="4" w:space="0" w:color="auto"/>
              <w:bottom w:val="single" w:sz="4" w:space="0" w:color="auto"/>
              <w:right w:val="single" w:sz="4" w:space="0" w:color="auto"/>
            </w:tcBorders>
            <w:hideMark/>
          </w:tcPr>
          <w:p w14:paraId="56A13E28"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02DA72D4"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173F0E1"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50D387F0" w14:textId="77777777">
        <w:tc>
          <w:tcPr>
            <w:tcW w:w="1985" w:type="dxa"/>
            <w:tcBorders>
              <w:top w:val="single" w:sz="4" w:space="0" w:color="auto"/>
              <w:left w:val="single" w:sz="4" w:space="0" w:color="auto"/>
              <w:bottom w:val="single" w:sz="4" w:space="0" w:color="auto"/>
              <w:right w:val="single" w:sz="4" w:space="0" w:color="auto"/>
            </w:tcBorders>
          </w:tcPr>
          <w:p w14:paraId="3ED9E9D0" w14:textId="77777777" w:rsidR="00A91702" w:rsidRDefault="00D50C10">
            <w:pPr>
              <w:spacing w:line="256" w:lineRule="auto"/>
              <w:rPr>
                <w:rFonts w:ascii="Times New Roman" w:hAnsi="Times New Roman" w:cs="Times New Roman"/>
                <w:bCs/>
              </w:rPr>
            </w:pPr>
            <w:r>
              <w:rPr>
                <w:rFonts w:ascii="Times New Roman" w:hAnsi="Times New Roman" w:cs="Times New Roman"/>
                <w:bCs/>
              </w:rPr>
              <w:t>62.06</w:t>
            </w:r>
          </w:p>
          <w:p w14:paraId="48EBB74A"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15E36CD9" w14:textId="77777777" w:rsidR="00A91702" w:rsidRDefault="00A91702">
            <w:pPr>
              <w:spacing w:line="256" w:lineRule="auto"/>
              <w:rPr>
                <w:rFonts w:ascii="Times New Roman" w:hAnsi="Times New Roman" w:cs="Times New Roman"/>
                <w:bCs/>
              </w:rPr>
            </w:pPr>
          </w:p>
        </w:tc>
      </w:tr>
      <w:tr w:rsidR="00A91702" w14:paraId="2FE31FA1" w14:textId="77777777">
        <w:tc>
          <w:tcPr>
            <w:tcW w:w="1985" w:type="dxa"/>
            <w:tcBorders>
              <w:top w:val="single" w:sz="4" w:space="0" w:color="auto"/>
              <w:left w:val="single" w:sz="4" w:space="0" w:color="auto"/>
              <w:bottom w:val="single" w:sz="4" w:space="0" w:color="auto"/>
              <w:right w:val="single" w:sz="4" w:space="0" w:color="auto"/>
            </w:tcBorders>
            <w:hideMark/>
          </w:tcPr>
          <w:p w14:paraId="5E12EA7C" w14:textId="77777777" w:rsidR="00A91702" w:rsidRDefault="00D50C10">
            <w:pPr>
              <w:spacing w:line="256" w:lineRule="auto"/>
              <w:rPr>
                <w:rFonts w:ascii="Times New Roman" w:hAnsi="Times New Roman" w:cs="Times New Roman"/>
                <w:bCs/>
              </w:rPr>
            </w:pPr>
            <w:r>
              <w:rPr>
                <w:rFonts w:ascii="Times New Roman" w:hAnsi="Times New Roman" w:cs="Times New Roman"/>
                <w:bCs/>
              </w:rPr>
              <w:t>- Embroidered:</w:t>
            </w:r>
          </w:p>
        </w:tc>
        <w:tc>
          <w:tcPr>
            <w:tcW w:w="7514" w:type="dxa"/>
            <w:tcBorders>
              <w:top w:val="single" w:sz="4" w:space="0" w:color="auto"/>
              <w:left w:val="single" w:sz="4" w:space="0" w:color="auto"/>
              <w:bottom w:val="single" w:sz="4" w:space="0" w:color="auto"/>
              <w:right w:val="single" w:sz="4" w:space="0" w:color="auto"/>
            </w:tcBorders>
            <w:hideMark/>
          </w:tcPr>
          <w:p w14:paraId="16BA9142"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0E634E4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2BE76E0"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unembroidered fabric, provided that the value of non-originating unembroidered fabric used does not exceed 40 % of the EXW of the product.</w:t>
            </w:r>
          </w:p>
        </w:tc>
      </w:tr>
      <w:tr w:rsidR="00A91702" w14:paraId="613A13D9" w14:textId="77777777">
        <w:tc>
          <w:tcPr>
            <w:tcW w:w="1985" w:type="dxa"/>
            <w:tcBorders>
              <w:top w:val="single" w:sz="4" w:space="0" w:color="auto"/>
              <w:left w:val="single" w:sz="4" w:space="0" w:color="auto"/>
              <w:bottom w:val="single" w:sz="4" w:space="0" w:color="auto"/>
              <w:right w:val="single" w:sz="4" w:space="0" w:color="auto"/>
            </w:tcBorders>
            <w:hideMark/>
          </w:tcPr>
          <w:p w14:paraId="37413C6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Others: </w:t>
            </w:r>
          </w:p>
        </w:tc>
        <w:tc>
          <w:tcPr>
            <w:tcW w:w="7514" w:type="dxa"/>
            <w:tcBorders>
              <w:top w:val="single" w:sz="4" w:space="0" w:color="auto"/>
              <w:left w:val="single" w:sz="4" w:space="0" w:color="auto"/>
              <w:bottom w:val="single" w:sz="4" w:space="0" w:color="auto"/>
              <w:right w:val="single" w:sz="4" w:space="0" w:color="auto"/>
            </w:tcBorders>
            <w:hideMark/>
          </w:tcPr>
          <w:p w14:paraId="5CB812BD"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1CB3C124"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7054BCF"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0CB190FD" w14:textId="77777777">
        <w:tc>
          <w:tcPr>
            <w:tcW w:w="1985" w:type="dxa"/>
            <w:tcBorders>
              <w:top w:val="single" w:sz="4" w:space="0" w:color="auto"/>
              <w:left w:val="single" w:sz="4" w:space="0" w:color="auto"/>
              <w:bottom w:val="single" w:sz="4" w:space="0" w:color="auto"/>
              <w:right w:val="single" w:sz="4" w:space="0" w:color="auto"/>
            </w:tcBorders>
            <w:hideMark/>
          </w:tcPr>
          <w:p w14:paraId="0C1848E5" w14:textId="77777777" w:rsidR="00A91702" w:rsidRDefault="00D50C10">
            <w:pPr>
              <w:spacing w:line="256" w:lineRule="auto"/>
              <w:rPr>
                <w:rFonts w:ascii="Times New Roman" w:hAnsi="Times New Roman" w:cs="Times New Roman"/>
                <w:bCs/>
              </w:rPr>
            </w:pPr>
            <w:r>
              <w:rPr>
                <w:rFonts w:ascii="Times New Roman" w:hAnsi="Times New Roman" w:cs="Times New Roman"/>
                <w:bCs/>
              </w:rPr>
              <w:t>62.07-62.08</w:t>
            </w:r>
          </w:p>
        </w:tc>
        <w:tc>
          <w:tcPr>
            <w:tcW w:w="7514" w:type="dxa"/>
            <w:tcBorders>
              <w:top w:val="single" w:sz="4" w:space="0" w:color="auto"/>
              <w:left w:val="single" w:sz="4" w:space="0" w:color="auto"/>
              <w:bottom w:val="single" w:sz="4" w:space="0" w:color="auto"/>
              <w:right w:val="single" w:sz="4" w:space="0" w:color="auto"/>
            </w:tcBorders>
            <w:hideMark/>
          </w:tcPr>
          <w:p w14:paraId="1AB14399"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1D7B063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3AA70AE"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287E4EE8" w14:textId="77777777">
        <w:tc>
          <w:tcPr>
            <w:tcW w:w="1985" w:type="dxa"/>
            <w:tcBorders>
              <w:top w:val="single" w:sz="4" w:space="0" w:color="auto"/>
              <w:left w:val="single" w:sz="4" w:space="0" w:color="auto"/>
              <w:bottom w:val="single" w:sz="4" w:space="0" w:color="auto"/>
              <w:right w:val="single" w:sz="4" w:space="0" w:color="auto"/>
            </w:tcBorders>
          </w:tcPr>
          <w:p w14:paraId="13140238" w14:textId="77777777" w:rsidR="00A91702" w:rsidRDefault="00D50C10">
            <w:pPr>
              <w:spacing w:line="256" w:lineRule="auto"/>
              <w:rPr>
                <w:rFonts w:ascii="Times New Roman" w:hAnsi="Times New Roman" w:cs="Times New Roman"/>
                <w:bCs/>
              </w:rPr>
            </w:pPr>
            <w:r>
              <w:rPr>
                <w:rFonts w:ascii="Times New Roman" w:hAnsi="Times New Roman" w:cs="Times New Roman"/>
                <w:bCs/>
              </w:rPr>
              <w:t>62.09</w:t>
            </w:r>
          </w:p>
          <w:p w14:paraId="01A5DCB0"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53100435" w14:textId="77777777" w:rsidR="00A91702" w:rsidRDefault="00A91702">
            <w:pPr>
              <w:spacing w:line="256" w:lineRule="auto"/>
              <w:rPr>
                <w:rFonts w:ascii="Times New Roman" w:hAnsi="Times New Roman" w:cs="Times New Roman"/>
                <w:bCs/>
              </w:rPr>
            </w:pPr>
          </w:p>
        </w:tc>
      </w:tr>
      <w:tr w:rsidR="00A91702" w14:paraId="521B25DE" w14:textId="77777777">
        <w:tc>
          <w:tcPr>
            <w:tcW w:w="1985" w:type="dxa"/>
            <w:tcBorders>
              <w:top w:val="single" w:sz="4" w:space="0" w:color="auto"/>
              <w:left w:val="single" w:sz="4" w:space="0" w:color="auto"/>
              <w:bottom w:val="single" w:sz="4" w:space="0" w:color="auto"/>
              <w:right w:val="single" w:sz="4" w:space="0" w:color="auto"/>
            </w:tcBorders>
          </w:tcPr>
          <w:p w14:paraId="10A5DD92" w14:textId="77777777" w:rsidR="00A91702" w:rsidRDefault="00D50C10">
            <w:pPr>
              <w:spacing w:line="256" w:lineRule="auto"/>
              <w:rPr>
                <w:rFonts w:ascii="Times New Roman" w:hAnsi="Times New Roman" w:cs="Times New Roman"/>
                <w:bCs/>
              </w:rPr>
            </w:pPr>
            <w:r>
              <w:rPr>
                <w:rFonts w:ascii="Times New Roman" w:hAnsi="Times New Roman" w:cs="Times New Roman"/>
                <w:bCs/>
              </w:rPr>
              <w:t>- Embroidered:</w:t>
            </w:r>
          </w:p>
          <w:p w14:paraId="4631E1DC"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02B29B21"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Weaving combined with making-up including cutting of fabric;</w:t>
            </w:r>
          </w:p>
          <w:p w14:paraId="18F5EB2D"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or</w:t>
            </w:r>
          </w:p>
          <w:p w14:paraId="2D4BDAF1"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unembroidered fabric, provided that the value of non-originating unembroidered fabric used does not exceed 40 % of the EXW of the product.</w:t>
            </w:r>
          </w:p>
        </w:tc>
      </w:tr>
      <w:tr w:rsidR="00A91702" w14:paraId="4F1F160C" w14:textId="77777777">
        <w:tc>
          <w:tcPr>
            <w:tcW w:w="1985" w:type="dxa"/>
            <w:tcBorders>
              <w:top w:val="single" w:sz="4" w:space="0" w:color="auto"/>
              <w:left w:val="single" w:sz="4" w:space="0" w:color="auto"/>
              <w:bottom w:val="single" w:sz="4" w:space="0" w:color="auto"/>
              <w:right w:val="single" w:sz="4" w:space="0" w:color="auto"/>
            </w:tcBorders>
          </w:tcPr>
          <w:p w14:paraId="76889913"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 Others: </w:t>
            </w:r>
          </w:p>
          <w:p w14:paraId="71656F87"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5B74712C"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1D268AD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AA821A1"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403AD36F" w14:textId="77777777">
        <w:tc>
          <w:tcPr>
            <w:tcW w:w="1985" w:type="dxa"/>
            <w:tcBorders>
              <w:top w:val="single" w:sz="4" w:space="0" w:color="auto"/>
              <w:left w:val="single" w:sz="4" w:space="0" w:color="auto"/>
              <w:bottom w:val="single" w:sz="4" w:space="0" w:color="auto"/>
              <w:right w:val="single" w:sz="4" w:space="0" w:color="auto"/>
            </w:tcBorders>
          </w:tcPr>
          <w:p w14:paraId="769DAE29" w14:textId="77777777" w:rsidR="00A91702" w:rsidRDefault="00D50C10">
            <w:pPr>
              <w:spacing w:line="256" w:lineRule="auto"/>
              <w:rPr>
                <w:rFonts w:ascii="Times New Roman" w:hAnsi="Times New Roman" w:cs="Times New Roman"/>
                <w:bCs/>
              </w:rPr>
            </w:pPr>
            <w:r>
              <w:rPr>
                <w:rFonts w:ascii="Times New Roman" w:hAnsi="Times New Roman" w:cs="Times New Roman"/>
                <w:bCs/>
              </w:rPr>
              <w:t>62.10</w:t>
            </w:r>
          </w:p>
          <w:p w14:paraId="1A2F5900"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25762374" w14:textId="77777777" w:rsidR="00A91702" w:rsidRDefault="00A91702">
            <w:pPr>
              <w:spacing w:line="256" w:lineRule="auto"/>
              <w:rPr>
                <w:rFonts w:ascii="Times New Roman" w:hAnsi="Times New Roman" w:cs="Times New Roman"/>
                <w:bCs/>
              </w:rPr>
            </w:pPr>
          </w:p>
        </w:tc>
      </w:tr>
      <w:tr w:rsidR="00A91702" w14:paraId="6FCD33C3" w14:textId="77777777">
        <w:tc>
          <w:tcPr>
            <w:tcW w:w="1985" w:type="dxa"/>
            <w:tcBorders>
              <w:top w:val="single" w:sz="4" w:space="0" w:color="auto"/>
              <w:left w:val="single" w:sz="4" w:space="0" w:color="auto"/>
              <w:bottom w:val="single" w:sz="4" w:space="0" w:color="auto"/>
              <w:right w:val="single" w:sz="4" w:space="0" w:color="auto"/>
            </w:tcBorders>
            <w:hideMark/>
          </w:tcPr>
          <w:p w14:paraId="2BCE2F4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Fire-resistant equipment of fabric covered with foil of aluminised polyester: </w:t>
            </w:r>
          </w:p>
        </w:tc>
        <w:tc>
          <w:tcPr>
            <w:tcW w:w="7514" w:type="dxa"/>
            <w:tcBorders>
              <w:top w:val="single" w:sz="4" w:space="0" w:color="auto"/>
              <w:left w:val="single" w:sz="4" w:space="0" w:color="auto"/>
              <w:bottom w:val="single" w:sz="4" w:space="0" w:color="auto"/>
              <w:right w:val="single" w:sz="4" w:space="0" w:color="auto"/>
            </w:tcBorders>
            <w:hideMark/>
          </w:tcPr>
          <w:p w14:paraId="1FF97EFB"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41892D23"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6957C4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Coating or laminating combined with making-up including cutting of fabric, provided that the value of non-originating uncoated or unlaminated fabric used does not exceed 40 % of the EXW of the product. </w:t>
            </w:r>
          </w:p>
        </w:tc>
      </w:tr>
      <w:tr w:rsidR="00A91702" w14:paraId="7EB75FF4" w14:textId="77777777">
        <w:tc>
          <w:tcPr>
            <w:tcW w:w="1985" w:type="dxa"/>
            <w:tcBorders>
              <w:top w:val="single" w:sz="4" w:space="0" w:color="auto"/>
              <w:left w:val="single" w:sz="4" w:space="0" w:color="auto"/>
              <w:bottom w:val="single" w:sz="4" w:space="0" w:color="auto"/>
              <w:right w:val="single" w:sz="4" w:space="0" w:color="auto"/>
            </w:tcBorders>
          </w:tcPr>
          <w:p w14:paraId="2E47B1BB"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p w14:paraId="0F7A305F" w14:textId="77777777" w:rsidR="00A91702" w:rsidRDefault="00A91702">
            <w:pPr>
              <w:spacing w:line="256" w:lineRule="auto"/>
              <w:rPr>
                <w:rFonts w:ascii="Times New Roman" w:hAnsi="Times New Roman" w:cs="Times New Roman"/>
                <w:bCs/>
              </w:rPr>
            </w:pPr>
          </w:p>
          <w:p w14:paraId="5D9E7364" w14:textId="77777777" w:rsidR="00A91702" w:rsidRDefault="00A91702">
            <w:pPr>
              <w:spacing w:line="256" w:lineRule="auto"/>
              <w:rPr>
                <w:rFonts w:ascii="Times New Roman" w:hAnsi="Times New Roman" w:cs="Times New Roman"/>
                <w:bCs/>
              </w:rPr>
            </w:pPr>
          </w:p>
          <w:p w14:paraId="22BDBD17" w14:textId="77777777" w:rsidR="00A91702" w:rsidRDefault="00A91702">
            <w:pPr>
              <w:spacing w:line="256" w:lineRule="auto"/>
              <w:rPr>
                <w:rFonts w:ascii="Times New Roman" w:hAnsi="Times New Roman" w:cs="Times New Roman"/>
                <w:bCs/>
              </w:rPr>
            </w:pPr>
          </w:p>
          <w:p w14:paraId="640BD533"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34FEE80F"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32195BD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1E44F00"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08274717" w14:textId="77777777">
        <w:tc>
          <w:tcPr>
            <w:tcW w:w="1985" w:type="dxa"/>
            <w:tcBorders>
              <w:top w:val="single" w:sz="4" w:space="0" w:color="auto"/>
              <w:left w:val="single" w:sz="4" w:space="0" w:color="auto"/>
              <w:bottom w:val="single" w:sz="4" w:space="0" w:color="auto"/>
              <w:right w:val="single" w:sz="4" w:space="0" w:color="auto"/>
            </w:tcBorders>
          </w:tcPr>
          <w:p w14:paraId="5BE9133E" w14:textId="77777777" w:rsidR="00A91702" w:rsidRDefault="00D50C10">
            <w:pPr>
              <w:spacing w:line="256" w:lineRule="auto"/>
              <w:rPr>
                <w:rFonts w:ascii="Times New Roman" w:hAnsi="Times New Roman" w:cs="Times New Roman"/>
                <w:bCs/>
              </w:rPr>
            </w:pPr>
            <w:r>
              <w:rPr>
                <w:rFonts w:ascii="Times New Roman" w:hAnsi="Times New Roman" w:cs="Times New Roman"/>
                <w:bCs/>
              </w:rPr>
              <w:t>62.11</w:t>
            </w:r>
          </w:p>
          <w:p w14:paraId="17941841"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27732A37" w14:textId="77777777" w:rsidR="00A91702" w:rsidRDefault="00A91702">
            <w:pPr>
              <w:spacing w:line="256" w:lineRule="auto"/>
              <w:rPr>
                <w:rFonts w:ascii="Times New Roman" w:hAnsi="Times New Roman" w:cs="Times New Roman"/>
                <w:bCs/>
              </w:rPr>
            </w:pPr>
          </w:p>
        </w:tc>
      </w:tr>
      <w:tr w:rsidR="00A91702" w14:paraId="7A9EFDCE" w14:textId="77777777">
        <w:tc>
          <w:tcPr>
            <w:tcW w:w="1985" w:type="dxa"/>
            <w:tcBorders>
              <w:top w:val="single" w:sz="4" w:space="0" w:color="auto"/>
              <w:left w:val="single" w:sz="4" w:space="0" w:color="auto"/>
              <w:bottom w:val="single" w:sz="4" w:space="0" w:color="auto"/>
              <w:right w:val="single" w:sz="4" w:space="0" w:color="auto"/>
            </w:tcBorders>
            <w:hideMark/>
          </w:tcPr>
          <w:p w14:paraId="65DEFF4A" w14:textId="77777777" w:rsidR="00A91702" w:rsidRDefault="00D50C10">
            <w:pPr>
              <w:spacing w:line="256" w:lineRule="auto"/>
              <w:rPr>
                <w:rFonts w:ascii="Times New Roman" w:hAnsi="Times New Roman" w:cs="Times New Roman"/>
                <w:bCs/>
              </w:rPr>
            </w:pPr>
            <w:r>
              <w:rPr>
                <w:rFonts w:ascii="Times New Roman" w:hAnsi="Times New Roman" w:cs="Times New Roman"/>
                <w:bCs/>
              </w:rPr>
              <w:t>- Women's, or girls' garments, embroidered:</w:t>
            </w:r>
          </w:p>
        </w:tc>
        <w:tc>
          <w:tcPr>
            <w:tcW w:w="7514" w:type="dxa"/>
            <w:tcBorders>
              <w:top w:val="single" w:sz="4" w:space="0" w:color="auto"/>
              <w:left w:val="single" w:sz="4" w:space="0" w:color="auto"/>
              <w:bottom w:val="single" w:sz="4" w:space="0" w:color="auto"/>
              <w:right w:val="single" w:sz="4" w:space="0" w:color="auto"/>
            </w:tcBorders>
            <w:hideMark/>
          </w:tcPr>
          <w:p w14:paraId="36F4B417"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64ADBA0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7C5CEE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unembroidered fabric, provided that the value of non-originating unembroidered fabric used does not exceed 40 % of the EXW of the product.</w:t>
            </w:r>
          </w:p>
        </w:tc>
      </w:tr>
      <w:tr w:rsidR="00A91702" w14:paraId="3CE0DCA3" w14:textId="77777777">
        <w:tc>
          <w:tcPr>
            <w:tcW w:w="1985" w:type="dxa"/>
            <w:tcBorders>
              <w:top w:val="single" w:sz="4" w:space="0" w:color="auto"/>
              <w:left w:val="single" w:sz="4" w:space="0" w:color="auto"/>
              <w:bottom w:val="single" w:sz="4" w:space="0" w:color="auto"/>
              <w:right w:val="single" w:sz="4" w:space="0" w:color="auto"/>
            </w:tcBorders>
            <w:hideMark/>
          </w:tcPr>
          <w:p w14:paraId="407BC72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Others: </w:t>
            </w:r>
          </w:p>
        </w:tc>
        <w:tc>
          <w:tcPr>
            <w:tcW w:w="7514" w:type="dxa"/>
            <w:tcBorders>
              <w:top w:val="single" w:sz="4" w:space="0" w:color="auto"/>
              <w:left w:val="single" w:sz="4" w:space="0" w:color="auto"/>
              <w:bottom w:val="single" w:sz="4" w:space="0" w:color="auto"/>
              <w:right w:val="single" w:sz="4" w:space="0" w:color="auto"/>
            </w:tcBorders>
            <w:hideMark/>
          </w:tcPr>
          <w:p w14:paraId="67937AEE"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1FDFE7E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BD09B40"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54DAEA23" w14:textId="77777777">
        <w:tc>
          <w:tcPr>
            <w:tcW w:w="1985" w:type="dxa"/>
            <w:tcBorders>
              <w:top w:val="single" w:sz="4" w:space="0" w:color="auto"/>
              <w:left w:val="single" w:sz="4" w:space="0" w:color="auto"/>
              <w:bottom w:val="single" w:sz="4" w:space="0" w:color="auto"/>
              <w:right w:val="single" w:sz="4" w:space="0" w:color="auto"/>
            </w:tcBorders>
          </w:tcPr>
          <w:p w14:paraId="197D32C2" w14:textId="77777777" w:rsidR="00A91702" w:rsidRDefault="00D50C10">
            <w:pPr>
              <w:spacing w:line="256" w:lineRule="auto"/>
              <w:rPr>
                <w:rFonts w:ascii="Times New Roman" w:hAnsi="Times New Roman" w:cs="Times New Roman"/>
                <w:bCs/>
              </w:rPr>
            </w:pPr>
            <w:r>
              <w:rPr>
                <w:rFonts w:ascii="Times New Roman" w:hAnsi="Times New Roman" w:cs="Times New Roman"/>
                <w:bCs/>
              </w:rPr>
              <w:t>62.12</w:t>
            </w:r>
          </w:p>
          <w:p w14:paraId="7310F246"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6C2B514D" w14:textId="77777777" w:rsidR="00A91702" w:rsidRDefault="00A91702">
            <w:pPr>
              <w:spacing w:line="256" w:lineRule="auto"/>
              <w:rPr>
                <w:rFonts w:ascii="Times New Roman" w:hAnsi="Times New Roman" w:cs="Times New Roman"/>
                <w:bCs/>
              </w:rPr>
            </w:pPr>
          </w:p>
        </w:tc>
      </w:tr>
      <w:tr w:rsidR="00A91702" w14:paraId="32FCCD90" w14:textId="77777777">
        <w:tc>
          <w:tcPr>
            <w:tcW w:w="1985" w:type="dxa"/>
            <w:tcBorders>
              <w:top w:val="single" w:sz="4" w:space="0" w:color="auto"/>
              <w:left w:val="single" w:sz="4" w:space="0" w:color="auto"/>
              <w:bottom w:val="single" w:sz="4" w:space="0" w:color="auto"/>
              <w:right w:val="single" w:sz="4" w:space="0" w:color="auto"/>
            </w:tcBorders>
          </w:tcPr>
          <w:p w14:paraId="6D552198"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Knitted or crocheted obtained by sewing together </w:t>
            </w:r>
            <w:r>
              <w:rPr>
                <w:rFonts w:ascii="Times New Roman" w:hAnsi="Times New Roman" w:cs="Times New Roman"/>
                <w:bCs/>
              </w:rPr>
              <w:lastRenderedPageBreak/>
              <w:t>or otherwise assembling, two or more pieces of knitted or crocheted fabric which have been either cut to form or obtained directly to form:</w:t>
            </w:r>
          </w:p>
          <w:p w14:paraId="75F6BF19"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160E1E17"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Knitting combined with making-up including cutting of fabric;</w:t>
            </w:r>
          </w:p>
          <w:p w14:paraId="36A5238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850132E"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Making-up including cutting of fabric preceded by printing (as standalone operation).</w:t>
            </w:r>
          </w:p>
        </w:tc>
      </w:tr>
      <w:tr w:rsidR="00A91702" w14:paraId="799B2BF2" w14:textId="77777777">
        <w:tc>
          <w:tcPr>
            <w:tcW w:w="1985" w:type="dxa"/>
            <w:tcBorders>
              <w:top w:val="single" w:sz="4" w:space="0" w:color="auto"/>
              <w:left w:val="single" w:sz="4" w:space="0" w:color="auto"/>
              <w:bottom w:val="single" w:sz="4" w:space="0" w:color="auto"/>
              <w:right w:val="single" w:sz="4" w:space="0" w:color="auto"/>
            </w:tcBorders>
            <w:hideMark/>
          </w:tcPr>
          <w:p w14:paraId="2766DEE9"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Others:</w:t>
            </w:r>
          </w:p>
        </w:tc>
        <w:tc>
          <w:tcPr>
            <w:tcW w:w="7514" w:type="dxa"/>
            <w:tcBorders>
              <w:top w:val="single" w:sz="4" w:space="0" w:color="auto"/>
              <w:left w:val="single" w:sz="4" w:space="0" w:color="auto"/>
              <w:bottom w:val="single" w:sz="4" w:space="0" w:color="auto"/>
              <w:right w:val="single" w:sz="4" w:space="0" w:color="auto"/>
            </w:tcBorders>
            <w:hideMark/>
          </w:tcPr>
          <w:p w14:paraId="30826311"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151F558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E20C10E"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18020849" w14:textId="77777777">
        <w:tc>
          <w:tcPr>
            <w:tcW w:w="1985" w:type="dxa"/>
            <w:tcBorders>
              <w:top w:val="single" w:sz="4" w:space="0" w:color="auto"/>
              <w:left w:val="single" w:sz="4" w:space="0" w:color="auto"/>
              <w:bottom w:val="single" w:sz="4" w:space="0" w:color="auto"/>
              <w:right w:val="single" w:sz="4" w:space="0" w:color="auto"/>
            </w:tcBorders>
          </w:tcPr>
          <w:p w14:paraId="50F1D87A" w14:textId="77777777" w:rsidR="00A91702" w:rsidRDefault="00D50C10">
            <w:pPr>
              <w:spacing w:line="256" w:lineRule="auto"/>
              <w:rPr>
                <w:rFonts w:ascii="Times New Roman" w:hAnsi="Times New Roman" w:cs="Times New Roman"/>
                <w:bCs/>
              </w:rPr>
            </w:pPr>
            <w:r>
              <w:rPr>
                <w:rFonts w:ascii="Times New Roman" w:hAnsi="Times New Roman" w:cs="Times New Roman"/>
                <w:bCs/>
              </w:rPr>
              <w:t>62.13-62.14</w:t>
            </w:r>
          </w:p>
          <w:p w14:paraId="690A9A02"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56C328D3" w14:textId="77777777" w:rsidR="00A91702" w:rsidRDefault="00A91702">
            <w:pPr>
              <w:spacing w:line="256" w:lineRule="auto"/>
              <w:rPr>
                <w:rFonts w:ascii="Times New Roman" w:hAnsi="Times New Roman" w:cs="Times New Roman"/>
                <w:bCs/>
              </w:rPr>
            </w:pPr>
          </w:p>
        </w:tc>
      </w:tr>
      <w:tr w:rsidR="00A91702" w14:paraId="5B9F59BE" w14:textId="77777777">
        <w:tc>
          <w:tcPr>
            <w:tcW w:w="1985" w:type="dxa"/>
            <w:tcBorders>
              <w:top w:val="single" w:sz="4" w:space="0" w:color="auto"/>
              <w:left w:val="single" w:sz="4" w:space="0" w:color="auto"/>
              <w:bottom w:val="single" w:sz="4" w:space="0" w:color="auto"/>
              <w:right w:val="single" w:sz="4" w:space="0" w:color="auto"/>
            </w:tcBorders>
          </w:tcPr>
          <w:p w14:paraId="2104A5FF" w14:textId="77777777" w:rsidR="00A91702" w:rsidRDefault="00D50C10">
            <w:pPr>
              <w:spacing w:line="256" w:lineRule="auto"/>
              <w:rPr>
                <w:rFonts w:ascii="Times New Roman" w:hAnsi="Times New Roman" w:cs="Times New Roman"/>
                <w:bCs/>
              </w:rPr>
            </w:pPr>
            <w:r>
              <w:rPr>
                <w:rFonts w:ascii="Times New Roman" w:hAnsi="Times New Roman" w:cs="Times New Roman"/>
                <w:bCs/>
              </w:rPr>
              <w:t>- Embroidered:</w:t>
            </w:r>
          </w:p>
          <w:p w14:paraId="4A60FA6F"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0574432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making-up including cutting of fabric; </w:t>
            </w:r>
          </w:p>
          <w:p w14:paraId="5840E5F0"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unembroidered fabric, provided that the value of non-originating unembroidered fabric used does not exceed 40 % of the EXW of the product;</w:t>
            </w:r>
          </w:p>
          <w:p w14:paraId="4CC21FE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E4F849D"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6BFD1C28" w14:textId="77777777">
        <w:tc>
          <w:tcPr>
            <w:tcW w:w="1985" w:type="dxa"/>
            <w:tcBorders>
              <w:top w:val="single" w:sz="4" w:space="0" w:color="auto"/>
              <w:left w:val="single" w:sz="4" w:space="0" w:color="auto"/>
              <w:bottom w:val="single" w:sz="4" w:space="0" w:color="auto"/>
              <w:right w:val="single" w:sz="4" w:space="0" w:color="auto"/>
            </w:tcBorders>
          </w:tcPr>
          <w:p w14:paraId="0B42BEA5"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p w14:paraId="1A9873A5"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65994127"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4365688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469054D"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7B7C151B" w14:textId="77777777">
        <w:tc>
          <w:tcPr>
            <w:tcW w:w="1985" w:type="dxa"/>
            <w:tcBorders>
              <w:top w:val="single" w:sz="4" w:space="0" w:color="auto"/>
              <w:left w:val="single" w:sz="4" w:space="0" w:color="auto"/>
              <w:bottom w:val="single" w:sz="4" w:space="0" w:color="auto"/>
              <w:right w:val="single" w:sz="4" w:space="0" w:color="auto"/>
            </w:tcBorders>
          </w:tcPr>
          <w:p w14:paraId="682E2BC8" w14:textId="77777777" w:rsidR="00A91702" w:rsidRDefault="00D50C10">
            <w:pPr>
              <w:spacing w:line="256" w:lineRule="auto"/>
              <w:rPr>
                <w:rFonts w:ascii="Times New Roman" w:hAnsi="Times New Roman" w:cs="Times New Roman"/>
                <w:bCs/>
              </w:rPr>
            </w:pPr>
            <w:r>
              <w:rPr>
                <w:rFonts w:ascii="Times New Roman" w:hAnsi="Times New Roman" w:cs="Times New Roman"/>
                <w:bCs/>
              </w:rPr>
              <w:t>62.15</w:t>
            </w:r>
          </w:p>
          <w:p w14:paraId="4E527E3C"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4DC190D3"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15DDBE01"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6CEED8C"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005B1815" w14:textId="77777777">
        <w:trPr>
          <w:trHeight w:val="570"/>
        </w:trPr>
        <w:tc>
          <w:tcPr>
            <w:tcW w:w="1985" w:type="dxa"/>
            <w:tcBorders>
              <w:top w:val="single" w:sz="4" w:space="0" w:color="auto"/>
              <w:left w:val="single" w:sz="4" w:space="0" w:color="auto"/>
              <w:bottom w:val="single" w:sz="4" w:space="0" w:color="auto"/>
              <w:right w:val="single" w:sz="4" w:space="0" w:color="auto"/>
            </w:tcBorders>
          </w:tcPr>
          <w:p w14:paraId="6242B9BF" w14:textId="77777777" w:rsidR="00A91702" w:rsidRDefault="00A91702">
            <w:pPr>
              <w:spacing w:line="256" w:lineRule="auto"/>
              <w:rPr>
                <w:rFonts w:ascii="Times New Roman" w:hAnsi="Times New Roman" w:cs="Times New Roman"/>
                <w:bCs/>
              </w:rPr>
            </w:pPr>
          </w:p>
          <w:p w14:paraId="34DCC7DA" w14:textId="77777777" w:rsidR="00A91702" w:rsidRDefault="00D50C10">
            <w:pPr>
              <w:spacing w:line="256" w:lineRule="auto"/>
              <w:rPr>
                <w:rFonts w:ascii="Times New Roman" w:hAnsi="Times New Roman" w:cs="Times New Roman"/>
                <w:bCs/>
              </w:rPr>
            </w:pPr>
            <w:r>
              <w:rPr>
                <w:rFonts w:ascii="Times New Roman" w:hAnsi="Times New Roman" w:cs="Times New Roman"/>
                <w:bCs/>
              </w:rPr>
              <w:t>62.16</w:t>
            </w:r>
          </w:p>
          <w:p w14:paraId="14EBCC84"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3511A105" w14:textId="77777777" w:rsidR="00A91702" w:rsidRDefault="00A91702">
            <w:pPr>
              <w:spacing w:line="256" w:lineRule="auto"/>
              <w:rPr>
                <w:rFonts w:ascii="Times New Roman" w:hAnsi="Times New Roman" w:cs="Times New Roman"/>
                <w:bCs/>
              </w:rPr>
            </w:pPr>
          </w:p>
        </w:tc>
      </w:tr>
      <w:tr w:rsidR="00A91702" w14:paraId="38E9B0C4" w14:textId="77777777">
        <w:tc>
          <w:tcPr>
            <w:tcW w:w="1985" w:type="dxa"/>
            <w:tcBorders>
              <w:top w:val="single" w:sz="4" w:space="0" w:color="auto"/>
              <w:left w:val="single" w:sz="4" w:space="0" w:color="auto"/>
              <w:bottom w:val="single" w:sz="4" w:space="0" w:color="auto"/>
              <w:right w:val="single" w:sz="4" w:space="0" w:color="auto"/>
            </w:tcBorders>
            <w:hideMark/>
          </w:tcPr>
          <w:p w14:paraId="41B79A3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Fire-resistant equipment of fabric covered with foil of aluminised polyester: </w:t>
            </w:r>
          </w:p>
        </w:tc>
        <w:tc>
          <w:tcPr>
            <w:tcW w:w="7514" w:type="dxa"/>
            <w:tcBorders>
              <w:top w:val="single" w:sz="4" w:space="0" w:color="auto"/>
              <w:left w:val="single" w:sz="4" w:space="0" w:color="auto"/>
              <w:bottom w:val="single" w:sz="4" w:space="0" w:color="auto"/>
              <w:right w:val="single" w:sz="4" w:space="0" w:color="auto"/>
            </w:tcBorders>
            <w:hideMark/>
          </w:tcPr>
          <w:p w14:paraId="3BA53AB4"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4CC9EF1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9E74908"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Coating or laminating combined with making-up including cutting of fabric, provided that the value of non-originating uncoated or unlaminated fabric used does not exceed 40 % of the EXW of the product.</w:t>
            </w:r>
          </w:p>
        </w:tc>
      </w:tr>
      <w:tr w:rsidR="00A91702" w14:paraId="3F733177" w14:textId="77777777">
        <w:tc>
          <w:tcPr>
            <w:tcW w:w="1985" w:type="dxa"/>
            <w:tcBorders>
              <w:top w:val="single" w:sz="4" w:space="0" w:color="auto"/>
              <w:left w:val="single" w:sz="4" w:space="0" w:color="auto"/>
              <w:bottom w:val="single" w:sz="4" w:space="0" w:color="auto"/>
              <w:right w:val="single" w:sz="4" w:space="0" w:color="auto"/>
            </w:tcBorders>
            <w:hideMark/>
          </w:tcPr>
          <w:p w14:paraId="782F2897"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Others:</w:t>
            </w:r>
          </w:p>
        </w:tc>
        <w:tc>
          <w:tcPr>
            <w:tcW w:w="7514" w:type="dxa"/>
            <w:tcBorders>
              <w:top w:val="single" w:sz="4" w:space="0" w:color="auto"/>
              <w:left w:val="single" w:sz="4" w:space="0" w:color="auto"/>
              <w:bottom w:val="single" w:sz="4" w:space="0" w:color="auto"/>
              <w:right w:val="single" w:sz="4" w:space="0" w:color="auto"/>
            </w:tcBorders>
            <w:hideMark/>
          </w:tcPr>
          <w:p w14:paraId="44351D72"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44B76A2B"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or</w:t>
            </w:r>
          </w:p>
          <w:p w14:paraId="4B70BF99"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55FA79B4" w14:textId="77777777">
        <w:tc>
          <w:tcPr>
            <w:tcW w:w="1985" w:type="dxa"/>
            <w:tcBorders>
              <w:top w:val="single" w:sz="4" w:space="0" w:color="auto"/>
              <w:left w:val="single" w:sz="4" w:space="0" w:color="auto"/>
              <w:bottom w:val="single" w:sz="4" w:space="0" w:color="auto"/>
              <w:right w:val="single" w:sz="4" w:space="0" w:color="auto"/>
            </w:tcBorders>
          </w:tcPr>
          <w:p w14:paraId="413D76C0" w14:textId="77777777" w:rsidR="00A91702" w:rsidRDefault="00D50C10">
            <w:pPr>
              <w:spacing w:line="256" w:lineRule="auto"/>
              <w:rPr>
                <w:rFonts w:ascii="Times New Roman" w:hAnsi="Times New Roman" w:cs="Times New Roman"/>
                <w:bCs/>
              </w:rPr>
            </w:pPr>
            <w:r>
              <w:rPr>
                <w:rFonts w:ascii="Times New Roman" w:hAnsi="Times New Roman" w:cs="Times New Roman"/>
                <w:bCs/>
              </w:rPr>
              <w:t>62.17</w:t>
            </w:r>
          </w:p>
          <w:p w14:paraId="6E017964"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499AE2C5" w14:textId="77777777" w:rsidR="00A91702" w:rsidRDefault="00A91702">
            <w:pPr>
              <w:spacing w:line="256" w:lineRule="auto"/>
              <w:rPr>
                <w:rFonts w:ascii="Times New Roman" w:hAnsi="Times New Roman" w:cs="Times New Roman"/>
                <w:bCs/>
              </w:rPr>
            </w:pPr>
          </w:p>
        </w:tc>
      </w:tr>
      <w:tr w:rsidR="00A91702" w14:paraId="3B31EEB4" w14:textId="77777777">
        <w:tc>
          <w:tcPr>
            <w:tcW w:w="1985" w:type="dxa"/>
            <w:tcBorders>
              <w:top w:val="single" w:sz="4" w:space="0" w:color="auto"/>
              <w:left w:val="single" w:sz="4" w:space="0" w:color="auto"/>
              <w:bottom w:val="single" w:sz="4" w:space="0" w:color="auto"/>
              <w:right w:val="single" w:sz="4" w:space="0" w:color="auto"/>
            </w:tcBorders>
          </w:tcPr>
          <w:p w14:paraId="051BDBF1" w14:textId="77777777" w:rsidR="00A91702" w:rsidRDefault="00D50C10">
            <w:pPr>
              <w:spacing w:line="256" w:lineRule="auto"/>
              <w:rPr>
                <w:rFonts w:ascii="Times New Roman" w:hAnsi="Times New Roman" w:cs="Times New Roman"/>
                <w:bCs/>
              </w:rPr>
            </w:pPr>
            <w:r>
              <w:rPr>
                <w:rFonts w:ascii="Times New Roman" w:hAnsi="Times New Roman" w:cs="Times New Roman"/>
                <w:bCs/>
              </w:rPr>
              <w:t>- Embroidered:</w:t>
            </w:r>
          </w:p>
          <w:p w14:paraId="18D14F18"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30D41B7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Weaving combined with making-up including cutting of fabric; </w:t>
            </w:r>
          </w:p>
          <w:p w14:paraId="542DA21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unembroidered fabric, provided that the value of non-originating unembroidered fabric used does not exceed 40 % of the EXW of the product;</w:t>
            </w:r>
          </w:p>
          <w:p w14:paraId="75AFC5E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3486404" w14:textId="77777777" w:rsidR="00A91702" w:rsidRDefault="00D50C10">
            <w:pPr>
              <w:spacing w:line="256" w:lineRule="auto"/>
              <w:rPr>
                <w:rFonts w:ascii="Times New Roman" w:hAnsi="Times New Roman" w:cs="Times New Roman"/>
                <w:bCs/>
              </w:rPr>
            </w:pPr>
            <w:r>
              <w:rPr>
                <w:rFonts w:ascii="Times New Roman" w:hAnsi="Times New Roman" w:cs="Times New Roman"/>
                <w:bCs/>
              </w:rPr>
              <w:t>Making-up including cutting of fabric preceded by printing (as standalone operation).</w:t>
            </w:r>
          </w:p>
        </w:tc>
      </w:tr>
      <w:tr w:rsidR="00A91702" w14:paraId="609C82B8" w14:textId="77777777">
        <w:tc>
          <w:tcPr>
            <w:tcW w:w="1985" w:type="dxa"/>
            <w:tcBorders>
              <w:top w:val="single" w:sz="4" w:space="0" w:color="auto"/>
              <w:left w:val="single" w:sz="4" w:space="0" w:color="auto"/>
              <w:bottom w:val="single" w:sz="4" w:space="0" w:color="auto"/>
              <w:right w:val="single" w:sz="4" w:space="0" w:color="auto"/>
            </w:tcBorders>
            <w:hideMark/>
          </w:tcPr>
          <w:p w14:paraId="059F55F9" w14:textId="77777777" w:rsidR="00A91702" w:rsidRDefault="00D50C10">
            <w:pPr>
              <w:spacing w:line="256" w:lineRule="auto"/>
              <w:rPr>
                <w:rFonts w:ascii="Times New Roman" w:hAnsi="Times New Roman" w:cs="Times New Roman"/>
                <w:bCs/>
              </w:rPr>
            </w:pPr>
            <w:r>
              <w:rPr>
                <w:rFonts w:ascii="Times New Roman" w:hAnsi="Times New Roman" w:cs="Times New Roman"/>
                <w:bCs/>
              </w:rPr>
              <w:t>- Fire-resistant equipment of fabric covered with foil of aluminised polyester:</w:t>
            </w:r>
          </w:p>
        </w:tc>
        <w:tc>
          <w:tcPr>
            <w:tcW w:w="7514" w:type="dxa"/>
            <w:tcBorders>
              <w:top w:val="single" w:sz="4" w:space="0" w:color="auto"/>
              <w:left w:val="single" w:sz="4" w:space="0" w:color="auto"/>
              <w:bottom w:val="single" w:sz="4" w:space="0" w:color="auto"/>
              <w:right w:val="single" w:sz="4" w:space="0" w:color="auto"/>
            </w:tcBorders>
          </w:tcPr>
          <w:p w14:paraId="4CB1D81F"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5DBCEC9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3CE0439" w14:textId="77777777" w:rsidR="00A91702" w:rsidRDefault="00D50C10">
            <w:pPr>
              <w:spacing w:line="256" w:lineRule="auto"/>
              <w:rPr>
                <w:rFonts w:ascii="Times New Roman" w:hAnsi="Times New Roman" w:cs="Times New Roman"/>
                <w:bCs/>
              </w:rPr>
            </w:pPr>
            <w:r>
              <w:rPr>
                <w:rFonts w:ascii="Times New Roman" w:hAnsi="Times New Roman" w:cs="Times New Roman"/>
                <w:bCs/>
              </w:rPr>
              <w:t>Coating or laminating combined with making-up including cutting of fabric, provided that the value of non-originating uncoated or unlaminated fabric used does not exceed 40 % of the EXW of the product.</w:t>
            </w:r>
          </w:p>
          <w:p w14:paraId="0184D999" w14:textId="77777777" w:rsidR="00A91702" w:rsidRDefault="00A91702">
            <w:pPr>
              <w:spacing w:line="256" w:lineRule="auto"/>
              <w:rPr>
                <w:rFonts w:ascii="Times New Roman" w:hAnsi="Times New Roman" w:cs="Times New Roman"/>
                <w:bCs/>
              </w:rPr>
            </w:pPr>
          </w:p>
        </w:tc>
      </w:tr>
      <w:tr w:rsidR="00A91702" w14:paraId="6D371072" w14:textId="77777777">
        <w:tc>
          <w:tcPr>
            <w:tcW w:w="1985" w:type="dxa"/>
            <w:tcBorders>
              <w:top w:val="single" w:sz="4" w:space="0" w:color="auto"/>
              <w:left w:val="single" w:sz="4" w:space="0" w:color="auto"/>
              <w:bottom w:val="single" w:sz="4" w:space="0" w:color="auto"/>
              <w:right w:val="single" w:sz="4" w:space="0" w:color="auto"/>
            </w:tcBorders>
            <w:hideMark/>
          </w:tcPr>
          <w:p w14:paraId="6F4FB943" w14:textId="77777777" w:rsidR="00A91702" w:rsidRDefault="00D50C10">
            <w:pPr>
              <w:spacing w:line="256" w:lineRule="auto"/>
              <w:rPr>
                <w:rFonts w:ascii="Times New Roman" w:hAnsi="Times New Roman" w:cs="Times New Roman"/>
                <w:bCs/>
              </w:rPr>
            </w:pPr>
            <w:r>
              <w:rPr>
                <w:rFonts w:ascii="Times New Roman" w:hAnsi="Times New Roman" w:cs="Times New Roman"/>
                <w:bCs/>
              </w:rPr>
              <w:t>- Interlinings for collars and cuffs, cut out:</w:t>
            </w:r>
          </w:p>
        </w:tc>
        <w:tc>
          <w:tcPr>
            <w:tcW w:w="7514" w:type="dxa"/>
            <w:tcBorders>
              <w:top w:val="single" w:sz="4" w:space="0" w:color="auto"/>
              <w:left w:val="single" w:sz="4" w:space="0" w:color="auto"/>
              <w:bottom w:val="single" w:sz="4" w:space="0" w:color="auto"/>
              <w:right w:val="single" w:sz="4" w:space="0" w:color="auto"/>
            </w:tcBorders>
          </w:tcPr>
          <w:p w14:paraId="608344A3" w14:textId="77777777" w:rsidR="00A91702" w:rsidRDefault="00D50C10">
            <w:pPr>
              <w:spacing w:line="256" w:lineRule="auto"/>
              <w:rPr>
                <w:rFonts w:ascii="Times New Roman" w:hAnsi="Times New Roman" w:cs="Times New Roman"/>
                <w:bCs/>
              </w:rPr>
            </w:pPr>
            <w:r>
              <w:rPr>
                <w:rFonts w:ascii="Times New Roman" w:hAnsi="Times New Roman" w:cs="Times New Roman"/>
                <w:bCs/>
              </w:rPr>
              <w:t>CTH, provided that the value of all the non-originating materials used does not exceed 40 % of the EXW of the product.</w:t>
            </w:r>
          </w:p>
          <w:p w14:paraId="26ED0073" w14:textId="77777777" w:rsidR="00A91702" w:rsidRDefault="00A91702">
            <w:pPr>
              <w:spacing w:line="256" w:lineRule="auto"/>
              <w:rPr>
                <w:rFonts w:ascii="Times New Roman" w:hAnsi="Times New Roman" w:cs="Times New Roman"/>
                <w:bCs/>
              </w:rPr>
            </w:pPr>
          </w:p>
        </w:tc>
      </w:tr>
      <w:tr w:rsidR="00A91702" w14:paraId="6BAEC3FD" w14:textId="77777777">
        <w:tc>
          <w:tcPr>
            <w:tcW w:w="1985" w:type="dxa"/>
            <w:tcBorders>
              <w:top w:val="single" w:sz="4" w:space="0" w:color="auto"/>
              <w:left w:val="single" w:sz="4" w:space="0" w:color="auto"/>
              <w:bottom w:val="single" w:sz="4" w:space="0" w:color="auto"/>
              <w:right w:val="single" w:sz="4" w:space="0" w:color="auto"/>
            </w:tcBorders>
            <w:hideMark/>
          </w:tcPr>
          <w:p w14:paraId="747EC8FE"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tcPr>
          <w:p w14:paraId="3EF1A18C"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56CF59A4" w14:textId="77777777" w:rsidR="00A91702" w:rsidRDefault="00A91702">
            <w:pPr>
              <w:spacing w:line="256" w:lineRule="auto"/>
              <w:rPr>
                <w:rFonts w:ascii="Times New Roman" w:hAnsi="Times New Roman" w:cs="Times New Roman"/>
                <w:bCs/>
              </w:rPr>
            </w:pPr>
          </w:p>
        </w:tc>
      </w:tr>
      <w:tr w:rsidR="00A91702" w14:paraId="7FF113D1" w14:textId="77777777">
        <w:tc>
          <w:tcPr>
            <w:tcW w:w="1985" w:type="dxa"/>
            <w:tcBorders>
              <w:top w:val="single" w:sz="4" w:space="0" w:color="auto"/>
              <w:left w:val="single" w:sz="4" w:space="0" w:color="auto"/>
              <w:bottom w:val="single" w:sz="4" w:space="0" w:color="auto"/>
              <w:right w:val="single" w:sz="4" w:space="0" w:color="auto"/>
            </w:tcBorders>
            <w:hideMark/>
          </w:tcPr>
          <w:p w14:paraId="2AA1B1D4"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63</w:t>
            </w:r>
          </w:p>
        </w:tc>
        <w:tc>
          <w:tcPr>
            <w:tcW w:w="7514" w:type="dxa"/>
            <w:tcBorders>
              <w:top w:val="single" w:sz="4" w:space="0" w:color="auto"/>
              <w:left w:val="single" w:sz="4" w:space="0" w:color="auto"/>
              <w:bottom w:val="single" w:sz="4" w:space="0" w:color="auto"/>
              <w:right w:val="single" w:sz="4" w:space="0" w:color="auto"/>
            </w:tcBorders>
            <w:hideMark/>
          </w:tcPr>
          <w:p w14:paraId="182FE1AB" w14:textId="77777777" w:rsidR="00A91702" w:rsidRDefault="00D50C10">
            <w:pPr>
              <w:spacing w:line="256" w:lineRule="auto"/>
              <w:rPr>
                <w:rFonts w:ascii="Times New Roman" w:hAnsi="Times New Roman" w:cs="Times New Roman"/>
                <w:b/>
              </w:rPr>
            </w:pPr>
            <w:r>
              <w:rPr>
                <w:rFonts w:ascii="Times New Roman" w:hAnsi="Times New Roman" w:cs="Times New Roman"/>
                <w:b/>
              </w:rPr>
              <w:t>Other made up textile articles; sets; worn clothing and worn textile articles; rags</w:t>
            </w:r>
          </w:p>
        </w:tc>
      </w:tr>
      <w:tr w:rsidR="00A91702" w14:paraId="54BB015D" w14:textId="77777777">
        <w:tc>
          <w:tcPr>
            <w:tcW w:w="1985" w:type="dxa"/>
            <w:tcBorders>
              <w:top w:val="single" w:sz="4" w:space="0" w:color="auto"/>
              <w:left w:val="single" w:sz="4" w:space="0" w:color="auto"/>
              <w:bottom w:val="single" w:sz="4" w:space="0" w:color="auto"/>
              <w:right w:val="single" w:sz="4" w:space="0" w:color="auto"/>
            </w:tcBorders>
          </w:tcPr>
          <w:p w14:paraId="5E9229B1" w14:textId="77777777" w:rsidR="00A91702" w:rsidRDefault="00D50C10">
            <w:pPr>
              <w:spacing w:line="256" w:lineRule="auto"/>
              <w:rPr>
                <w:rFonts w:ascii="Times New Roman" w:hAnsi="Times New Roman" w:cs="Times New Roman"/>
                <w:bCs/>
              </w:rPr>
            </w:pPr>
            <w:r>
              <w:rPr>
                <w:rFonts w:ascii="Times New Roman" w:hAnsi="Times New Roman" w:cs="Times New Roman"/>
                <w:bCs/>
              </w:rPr>
              <w:t>63.01-63.04</w:t>
            </w:r>
          </w:p>
          <w:p w14:paraId="28565361"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12C96F2E" w14:textId="77777777" w:rsidR="00A91702" w:rsidRDefault="00A91702">
            <w:pPr>
              <w:spacing w:line="256" w:lineRule="auto"/>
              <w:rPr>
                <w:rFonts w:ascii="Times New Roman" w:hAnsi="Times New Roman" w:cs="Times New Roman"/>
                <w:bCs/>
              </w:rPr>
            </w:pPr>
          </w:p>
        </w:tc>
      </w:tr>
      <w:tr w:rsidR="00A91702" w14:paraId="53FC4CD3" w14:textId="77777777">
        <w:tc>
          <w:tcPr>
            <w:tcW w:w="1985" w:type="dxa"/>
            <w:tcBorders>
              <w:top w:val="single" w:sz="4" w:space="0" w:color="auto"/>
              <w:left w:val="single" w:sz="4" w:space="0" w:color="auto"/>
              <w:bottom w:val="single" w:sz="4" w:space="0" w:color="auto"/>
              <w:right w:val="single" w:sz="4" w:space="0" w:color="auto"/>
            </w:tcBorders>
          </w:tcPr>
          <w:p w14:paraId="25303BD5" w14:textId="77777777" w:rsidR="00A91702" w:rsidRDefault="00D50C10">
            <w:pPr>
              <w:spacing w:line="256" w:lineRule="auto"/>
              <w:rPr>
                <w:rFonts w:ascii="Times New Roman" w:hAnsi="Times New Roman" w:cs="Times New Roman"/>
                <w:bCs/>
              </w:rPr>
            </w:pPr>
            <w:r>
              <w:rPr>
                <w:rFonts w:ascii="Times New Roman" w:hAnsi="Times New Roman" w:cs="Times New Roman"/>
                <w:bCs/>
              </w:rPr>
              <w:t>- Of felt, of nonwovens:</w:t>
            </w:r>
          </w:p>
          <w:p w14:paraId="46741533"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6E5E0F8E" w14:textId="77777777" w:rsidR="00A91702" w:rsidRDefault="00D50C10">
            <w:pPr>
              <w:spacing w:line="256" w:lineRule="auto"/>
              <w:rPr>
                <w:rFonts w:ascii="Times New Roman" w:hAnsi="Times New Roman" w:cs="Times New Roman"/>
                <w:bCs/>
              </w:rPr>
            </w:pPr>
            <w:r>
              <w:rPr>
                <w:rFonts w:ascii="Times New Roman" w:hAnsi="Times New Roman" w:cs="Times New Roman"/>
                <w:bCs/>
              </w:rPr>
              <w:t>Nonwoven fabric formation combined with making-up including cutting of fabric.</w:t>
            </w:r>
          </w:p>
          <w:p w14:paraId="2987A61C" w14:textId="77777777" w:rsidR="00A91702" w:rsidRDefault="00A91702">
            <w:pPr>
              <w:spacing w:line="256" w:lineRule="auto"/>
              <w:rPr>
                <w:rFonts w:ascii="Times New Roman" w:hAnsi="Times New Roman" w:cs="Times New Roman"/>
                <w:bCs/>
              </w:rPr>
            </w:pPr>
          </w:p>
        </w:tc>
      </w:tr>
      <w:tr w:rsidR="00A91702" w14:paraId="13DEEBE5" w14:textId="77777777">
        <w:tc>
          <w:tcPr>
            <w:tcW w:w="1985" w:type="dxa"/>
            <w:tcBorders>
              <w:top w:val="single" w:sz="4" w:space="0" w:color="auto"/>
              <w:left w:val="single" w:sz="4" w:space="0" w:color="auto"/>
              <w:bottom w:val="single" w:sz="4" w:space="0" w:color="auto"/>
              <w:right w:val="single" w:sz="4" w:space="0" w:color="auto"/>
            </w:tcBorders>
          </w:tcPr>
          <w:p w14:paraId="111C0D87"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p w14:paraId="7C3FA378"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Embroidered:</w:t>
            </w:r>
          </w:p>
          <w:p w14:paraId="306F31F9"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34DCEF34" w14:textId="77777777" w:rsidR="00A91702" w:rsidRDefault="00A91702">
            <w:pPr>
              <w:spacing w:line="256" w:lineRule="auto"/>
              <w:rPr>
                <w:rFonts w:ascii="Times New Roman" w:hAnsi="Times New Roman" w:cs="Times New Roman"/>
                <w:bCs/>
              </w:rPr>
            </w:pPr>
          </w:p>
          <w:p w14:paraId="1AD17E40"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Weaving or knitting or crocheting combined with making-up including cutting of fabric;</w:t>
            </w:r>
          </w:p>
          <w:p w14:paraId="71E5275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F239A2F"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unembroidered fabric (other than knitted or crocheted), provided that the value of non-originating unembroidered fabric used does not exceed 40 % of the EXW of the product.</w:t>
            </w:r>
          </w:p>
        </w:tc>
      </w:tr>
      <w:tr w:rsidR="00A91702" w14:paraId="1C05A8C2" w14:textId="77777777">
        <w:tc>
          <w:tcPr>
            <w:tcW w:w="1985" w:type="dxa"/>
            <w:tcBorders>
              <w:top w:val="single" w:sz="4" w:space="0" w:color="auto"/>
              <w:left w:val="single" w:sz="4" w:space="0" w:color="auto"/>
              <w:bottom w:val="single" w:sz="4" w:space="0" w:color="auto"/>
              <w:right w:val="single" w:sz="4" w:space="0" w:color="auto"/>
            </w:tcBorders>
          </w:tcPr>
          <w:p w14:paraId="6A0C7C8B"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Others:</w:t>
            </w:r>
          </w:p>
          <w:p w14:paraId="7C12BDDA"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760A60D5"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knitting or crocheting combined with making-up including cutting of fabric.</w:t>
            </w:r>
          </w:p>
          <w:p w14:paraId="0731C956" w14:textId="77777777" w:rsidR="00A91702" w:rsidRDefault="00A91702">
            <w:pPr>
              <w:spacing w:line="256" w:lineRule="auto"/>
              <w:rPr>
                <w:rFonts w:ascii="Times New Roman" w:hAnsi="Times New Roman" w:cs="Times New Roman"/>
                <w:bCs/>
              </w:rPr>
            </w:pPr>
          </w:p>
        </w:tc>
      </w:tr>
      <w:tr w:rsidR="00A91702" w14:paraId="56E1DA1F" w14:textId="77777777">
        <w:tc>
          <w:tcPr>
            <w:tcW w:w="1985" w:type="dxa"/>
            <w:tcBorders>
              <w:top w:val="single" w:sz="4" w:space="0" w:color="auto"/>
              <w:left w:val="single" w:sz="4" w:space="0" w:color="auto"/>
              <w:bottom w:val="single" w:sz="4" w:space="0" w:color="auto"/>
              <w:right w:val="single" w:sz="4" w:space="0" w:color="auto"/>
            </w:tcBorders>
            <w:hideMark/>
          </w:tcPr>
          <w:p w14:paraId="2027DD04" w14:textId="77777777" w:rsidR="00A91702" w:rsidRDefault="00D50C10">
            <w:pPr>
              <w:spacing w:line="256" w:lineRule="auto"/>
              <w:rPr>
                <w:rFonts w:ascii="Times New Roman" w:hAnsi="Times New Roman" w:cs="Times New Roman"/>
                <w:bCs/>
              </w:rPr>
            </w:pPr>
            <w:r>
              <w:rPr>
                <w:rFonts w:ascii="Times New Roman" w:hAnsi="Times New Roman" w:cs="Times New Roman"/>
                <w:bCs/>
              </w:rPr>
              <w:t>63.05</w:t>
            </w:r>
          </w:p>
        </w:tc>
        <w:tc>
          <w:tcPr>
            <w:tcW w:w="7514" w:type="dxa"/>
            <w:tcBorders>
              <w:top w:val="single" w:sz="4" w:space="0" w:color="auto"/>
              <w:left w:val="single" w:sz="4" w:space="0" w:color="auto"/>
              <w:bottom w:val="single" w:sz="4" w:space="0" w:color="auto"/>
              <w:right w:val="single" w:sz="4" w:space="0" w:color="auto"/>
            </w:tcBorders>
          </w:tcPr>
          <w:p w14:paraId="3456A152" w14:textId="77777777" w:rsidR="00A91702" w:rsidRDefault="00D50C10">
            <w:pPr>
              <w:spacing w:line="256" w:lineRule="auto"/>
              <w:rPr>
                <w:rFonts w:ascii="Times New Roman" w:hAnsi="Times New Roman" w:cs="Times New Roman"/>
                <w:bCs/>
              </w:rPr>
            </w:pPr>
            <w:r>
              <w:rPr>
                <w:rFonts w:ascii="Times New Roman" w:hAnsi="Times New Roman" w:cs="Times New Roman"/>
                <w:bCs/>
              </w:rPr>
              <w:t>Extrusion of man-made fibres or spinning of natural or man-made staple fibres, combined with weaving or with knitting and making-up including cutting of fabric.</w:t>
            </w:r>
          </w:p>
          <w:p w14:paraId="7A778979" w14:textId="77777777" w:rsidR="00A91702" w:rsidRDefault="00A91702">
            <w:pPr>
              <w:spacing w:line="256" w:lineRule="auto"/>
              <w:rPr>
                <w:rFonts w:ascii="Times New Roman" w:hAnsi="Times New Roman" w:cs="Times New Roman"/>
                <w:bCs/>
              </w:rPr>
            </w:pPr>
          </w:p>
        </w:tc>
      </w:tr>
      <w:tr w:rsidR="00A91702" w14:paraId="465D742B" w14:textId="77777777">
        <w:tc>
          <w:tcPr>
            <w:tcW w:w="1985" w:type="dxa"/>
            <w:tcBorders>
              <w:top w:val="single" w:sz="4" w:space="0" w:color="auto"/>
              <w:left w:val="single" w:sz="4" w:space="0" w:color="auto"/>
              <w:bottom w:val="single" w:sz="4" w:space="0" w:color="auto"/>
              <w:right w:val="single" w:sz="4" w:space="0" w:color="auto"/>
            </w:tcBorders>
          </w:tcPr>
          <w:p w14:paraId="3179B825" w14:textId="77777777" w:rsidR="00A91702" w:rsidRDefault="00D50C10">
            <w:pPr>
              <w:spacing w:line="256" w:lineRule="auto"/>
              <w:rPr>
                <w:rFonts w:ascii="Times New Roman" w:hAnsi="Times New Roman" w:cs="Times New Roman"/>
                <w:bCs/>
              </w:rPr>
            </w:pPr>
            <w:r>
              <w:rPr>
                <w:rFonts w:ascii="Times New Roman" w:hAnsi="Times New Roman" w:cs="Times New Roman"/>
                <w:bCs/>
              </w:rPr>
              <w:t>63.06</w:t>
            </w:r>
          </w:p>
          <w:p w14:paraId="259A37F6"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tcPr>
          <w:p w14:paraId="2861AE03" w14:textId="77777777" w:rsidR="00A91702" w:rsidRDefault="00A91702">
            <w:pPr>
              <w:spacing w:line="256" w:lineRule="auto"/>
              <w:rPr>
                <w:rFonts w:ascii="Times New Roman" w:hAnsi="Times New Roman" w:cs="Times New Roman"/>
                <w:bCs/>
              </w:rPr>
            </w:pPr>
          </w:p>
        </w:tc>
      </w:tr>
      <w:tr w:rsidR="00A91702" w14:paraId="3D543950" w14:textId="77777777">
        <w:tc>
          <w:tcPr>
            <w:tcW w:w="1985" w:type="dxa"/>
            <w:tcBorders>
              <w:top w:val="single" w:sz="4" w:space="0" w:color="auto"/>
              <w:left w:val="single" w:sz="4" w:space="0" w:color="auto"/>
              <w:bottom w:val="single" w:sz="4" w:space="0" w:color="auto"/>
              <w:right w:val="single" w:sz="4" w:space="0" w:color="auto"/>
            </w:tcBorders>
            <w:hideMark/>
          </w:tcPr>
          <w:p w14:paraId="0A3E6F9D" w14:textId="77777777" w:rsidR="00A91702" w:rsidRDefault="00D50C10">
            <w:pPr>
              <w:spacing w:line="256" w:lineRule="auto"/>
              <w:rPr>
                <w:rFonts w:ascii="Times New Roman" w:hAnsi="Times New Roman" w:cs="Times New Roman"/>
                <w:bCs/>
              </w:rPr>
            </w:pPr>
            <w:r>
              <w:rPr>
                <w:rFonts w:ascii="Times New Roman" w:hAnsi="Times New Roman" w:cs="Times New Roman"/>
                <w:bCs/>
              </w:rPr>
              <w:t>- Of nonwovens:</w:t>
            </w:r>
          </w:p>
        </w:tc>
        <w:tc>
          <w:tcPr>
            <w:tcW w:w="7514" w:type="dxa"/>
            <w:tcBorders>
              <w:top w:val="single" w:sz="4" w:space="0" w:color="auto"/>
              <w:left w:val="single" w:sz="4" w:space="0" w:color="auto"/>
              <w:bottom w:val="single" w:sz="4" w:space="0" w:color="auto"/>
              <w:right w:val="single" w:sz="4" w:space="0" w:color="auto"/>
            </w:tcBorders>
          </w:tcPr>
          <w:p w14:paraId="184C9348" w14:textId="77777777" w:rsidR="00A91702" w:rsidRDefault="00D50C10">
            <w:pPr>
              <w:spacing w:line="256" w:lineRule="auto"/>
              <w:rPr>
                <w:rFonts w:ascii="Times New Roman" w:hAnsi="Times New Roman" w:cs="Times New Roman"/>
                <w:bCs/>
              </w:rPr>
            </w:pPr>
            <w:r>
              <w:rPr>
                <w:rFonts w:ascii="Times New Roman" w:hAnsi="Times New Roman" w:cs="Times New Roman"/>
                <w:bCs/>
              </w:rPr>
              <w:t>Nonwoven fabric formation combined with making-up including cutting of fabric.</w:t>
            </w:r>
          </w:p>
          <w:p w14:paraId="4CBB024E" w14:textId="77777777" w:rsidR="00A91702" w:rsidRDefault="00A91702">
            <w:pPr>
              <w:spacing w:line="256" w:lineRule="auto"/>
              <w:rPr>
                <w:rFonts w:ascii="Times New Roman" w:hAnsi="Times New Roman" w:cs="Times New Roman"/>
                <w:bCs/>
              </w:rPr>
            </w:pPr>
          </w:p>
        </w:tc>
      </w:tr>
      <w:tr w:rsidR="00A91702" w14:paraId="2C941602" w14:textId="77777777">
        <w:tc>
          <w:tcPr>
            <w:tcW w:w="1985" w:type="dxa"/>
            <w:tcBorders>
              <w:top w:val="single" w:sz="4" w:space="0" w:color="auto"/>
              <w:left w:val="single" w:sz="4" w:space="0" w:color="auto"/>
              <w:bottom w:val="single" w:sz="4" w:space="0" w:color="auto"/>
              <w:right w:val="single" w:sz="4" w:space="0" w:color="auto"/>
            </w:tcBorders>
            <w:hideMark/>
          </w:tcPr>
          <w:p w14:paraId="632776C5"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tcPr>
          <w:p w14:paraId="7C04530E" w14:textId="77777777" w:rsidR="00A91702" w:rsidRDefault="00D50C10">
            <w:pPr>
              <w:spacing w:line="256" w:lineRule="auto"/>
              <w:rPr>
                <w:rFonts w:ascii="Times New Roman" w:hAnsi="Times New Roman" w:cs="Times New Roman"/>
                <w:bCs/>
              </w:rPr>
            </w:pPr>
            <w:r>
              <w:rPr>
                <w:rFonts w:ascii="Times New Roman" w:hAnsi="Times New Roman" w:cs="Times New Roman"/>
                <w:bCs/>
              </w:rPr>
              <w:t>Weaving combined with making-up including cutting of fabric.</w:t>
            </w:r>
          </w:p>
          <w:p w14:paraId="4CF34B14" w14:textId="77777777" w:rsidR="00A91702" w:rsidRDefault="00A91702">
            <w:pPr>
              <w:spacing w:line="256" w:lineRule="auto"/>
              <w:rPr>
                <w:rFonts w:ascii="Times New Roman" w:hAnsi="Times New Roman" w:cs="Times New Roman"/>
                <w:bCs/>
              </w:rPr>
            </w:pPr>
          </w:p>
        </w:tc>
      </w:tr>
      <w:tr w:rsidR="00A91702" w14:paraId="7A374B68" w14:textId="77777777">
        <w:tc>
          <w:tcPr>
            <w:tcW w:w="1985" w:type="dxa"/>
            <w:tcBorders>
              <w:top w:val="single" w:sz="4" w:space="0" w:color="auto"/>
              <w:left w:val="single" w:sz="4" w:space="0" w:color="auto"/>
              <w:bottom w:val="single" w:sz="4" w:space="0" w:color="auto"/>
              <w:right w:val="single" w:sz="4" w:space="0" w:color="auto"/>
            </w:tcBorders>
            <w:hideMark/>
          </w:tcPr>
          <w:p w14:paraId="481D191A" w14:textId="77777777" w:rsidR="00A91702" w:rsidRDefault="00D50C10">
            <w:pPr>
              <w:spacing w:line="256" w:lineRule="auto"/>
              <w:rPr>
                <w:rFonts w:ascii="Times New Roman" w:hAnsi="Times New Roman" w:cs="Times New Roman"/>
                <w:bCs/>
              </w:rPr>
            </w:pPr>
            <w:r>
              <w:rPr>
                <w:rFonts w:ascii="Times New Roman" w:hAnsi="Times New Roman" w:cs="Times New Roman"/>
                <w:bCs/>
              </w:rPr>
              <w:t>63.07</w:t>
            </w:r>
          </w:p>
        </w:tc>
        <w:tc>
          <w:tcPr>
            <w:tcW w:w="7514" w:type="dxa"/>
            <w:tcBorders>
              <w:top w:val="single" w:sz="4" w:space="0" w:color="auto"/>
              <w:left w:val="single" w:sz="4" w:space="0" w:color="auto"/>
              <w:bottom w:val="single" w:sz="4" w:space="0" w:color="auto"/>
              <w:right w:val="single" w:sz="4" w:space="0" w:color="auto"/>
            </w:tcBorders>
          </w:tcPr>
          <w:p w14:paraId="1F58D423"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40 % (EXW).</w:t>
            </w:r>
          </w:p>
          <w:p w14:paraId="2DCF0674" w14:textId="77777777" w:rsidR="00A91702" w:rsidRDefault="00A91702">
            <w:pPr>
              <w:spacing w:line="256" w:lineRule="auto"/>
              <w:rPr>
                <w:rFonts w:ascii="Times New Roman" w:hAnsi="Times New Roman" w:cs="Times New Roman"/>
                <w:bCs/>
              </w:rPr>
            </w:pPr>
          </w:p>
        </w:tc>
      </w:tr>
      <w:tr w:rsidR="00A91702" w14:paraId="444B66FF" w14:textId="77777777">
        <w:tc>
          <w:tcPr>
            <w:tcW w:w="1985" w:type="dxa"/>
            <w:tcBorders>
              <w:top w:val="single" w:sz="4" w:space="0" w:color="auto"/>
              <w:left w:val="single" w:sz="4" w:space="0" w:color="auto"/>
              <w:bottom w:val="single" w:sz="4" w:space="0" w:color="auto"/>
              <w:right w:val="single" w:sz="4" w:space="0" w:color="auto"/>
            </w:tcBorders>
            <w:hideMark/>
          </w:tcPr>
          <w:p w14:paraId="3654C89F" w14:textId="77777777" w:rsidR="00A91702" w:rsidRDefault="00D50C10">
            <w:pPr>
              <w:spacing w:line="256" w:lineRule="auto"/>
              <w:rPr>
                <w:rFonts w:ascii="Times New Roman" w:hAnsi="Times New Roman" w:cs="Times New Roman"/>
                <w:bCs/>
              </w:rPr>
            </w:pPr>
            <w:r>
              <w:rPr>
                <w:rFonts w:ascii="Times New Roman" w:hAnsi="Times New Roman" w:cs="Times New Roman"/>
                <w:bCs/>
              </w:rPr>
              <w:t>63.08</w:t>
            </w:r>
          </w:p>
        </w:tc>
        <w:tc>
          <w:tcPr>
            <w:tcW w:w="7514" w:type="dxa"/>
            <w:tcBorders>
              <w:top w:val="single" w:sz="4" w:space="0" w:color="auto"/>
              <w:left w:val="single" w:sz="4" w:space="0" w:color="auto"/>
              <w:bottom w:val="single" w:sz="4" w:space="0" w:color="auto"/>
              <w:right w:val="single" w:sz="4" w:space="0" w:color="auto"/>
            </w:tcBorders>
          </w:tcPr>
          <w:p w14:paraId="6DA14EB4" w14:textId="77777777" w:rsidR="00A91702" w:rsidRDefault="00D50C10">
            <w:pPr>
              <w:spacing w:line="256" w:lineRule="auto"/>
              <w:rPr>
                <w:rFonts w:ascii="Times New Roman" w:hAnsi="Times New Roman" w:cs="Times New Roman"/>
                <w:bCs/>
              </w:rPr>
            </w:pPr>
            <w:r>
              <w:rPr>
                <w:rFonts w:ascii="Times New Roman" w:hAnsi="Times New Roman" w:cs="Times New Roman"/>
                <w:bCs/>
              </w:rPr>
              <w:t>Each item in the set must satisfy the rule which would apply to it if it were not included in the set; however, non-originating articles may be incorporated, provided that their total value does not exceed 15 % of the EXW of the set.</w:t>
            </w:r>
          </w:p>
          <w:p w14:paraId="60555283" w14:textId="77777777" w:rsidR="00A91702" w:rsidRDefault="00A91702">
            <w:pPr>
              <w:spacing w:line="256" w:lineRule="auto"/>
              <w:rPr>
                <w:rFonts w:ascii="Times New Roman" w:hAnsi="Times New Roman" w:cs="Times New Roman"/>
                <w:bCs/>
              </w:rPr>
            </w:pPr>
          </w:p>
        </w:tc>
      </w:tr>
      <w:tr w:rsidR="00A91702" w14:paraId="78F024CF" w14:textId="77777777">
        <w:tc>
          <w:tcPr>
            <w:tcW w:w="1985" w:type="dxa"/>
            <w:tcBorders>
              <w:top w:val="single" w:sz="4" w:space="0" w:color="auto"/>
              <w:left w:val="single" w:sz="4" w:space="0" w:color="auto"/>
              <w:bottom w:val="single" w:sz="4" w:space="0" w:color="auto"/>
              <w:right w:val="single" w:sz="4" w:space="0" w:color="auto"/>
            </w:tcBorders>
            <w:hideMark/>
          </w:tcPr>
          <w:p w14:paraId="1BBB24B3" w14:textId="77777777" w:rsidR="00A91702" w:rsidRDefault="00D50C10">
            <w:pPr>
              <w:spacing w:line="256" w:lineRule="auto"/>
              <w:rPr>
                <w:rFonts w:ascii="Times New Roman" w:hAnsi="Times New Roman" w:cs="Times New Roman"/>
                <w:bCs/>
              </w:rPr>
            </w:pPr>
            <w:r>
              <w:rPr>
                <w:rFonts w:ascii="Times New Roman" w:hAnsi="Times New Roman" w:cs="Times New Roman"/>
                <w:bCs/>
              </w:rPr>
              <w:t>63.09-63.10</w:t>
            </w:r>
          </w:p>
        </w:tc>
        <w:tc>
          <w:tcPr>
            <w:tcW w:w="7514" w:type="dxa"/>
            <w:tcBorders>
              <w:top w:val="single" w:sz="4" w:space="0" w:color="auto"/>
              <w:left w:val="single" w:sz="4" w:space="0" w:color="auto"/>
              <w:bottom w:val="single" w:sz="4" w:space="0" w:color="auto"/>
              <w:right w:val="single" w:sz="4" w:space="0" w:color="auto"/>
            </w:tcBorders>
          </w:tcPr>
          <w:p w14:paraId="757B954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119E197" w14:textId="77777777" w:rsidR="00A91702" w:rsidRDefault="00A91702">
            <w:pPr>
              <w:spacing w:line="256" w:lineRule="auto"/>
              <w:rPr>
                <w:rFonts w:ascii="Times New Roman" w:hAnsi="Times New Roman" w:cs="Times New Roman"/>
                <w:bCs/>
              </w:rPr>
            </w:pPr>
          </w:p>
        </w:tc>
      </w:tr>
      <w:tr w:rsidR="00A91702" w14:paraId="5EFE2EB8" w14:textId="77777777">
        <w:tc>
          <w:tcPr>
            <w:tcW w:w="1985" w:type="dxa"/>
            <w:tcBorders>
              <w:top w:val="single" w:sz="4" w:space="0" w:color="auto"/>
              <w:left w:val="single" w:sz="4" w:space="0" w:color="auto"/>
              <w:bottom w:val="single" w:sz="4" w:space="0" w:color="auto"/>
              <w:right w:val="single" w:sz="4" w:space="0" w:color="auto"/>
            </w:tcBorders>
            <w:hideMark/>
          </w:tcPr>
          <w:p w14:paraId="2FC119ED"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XII</w:t>
            </w:r>
          </w:p>
        </w:tc>
        <w:tc>
          <w:tcPr>
            <w:tcW w:w="7514" w:type="dxa"/>
            <w:tcBorders>
              <w:top w:val="single" w:sz="4" w:space="0" w:color="auto"/>
              <w:left w:val="single" w:sz="4" w:space="0" w:color="auto"/>
              <w:bottom w:val="single" w:sz="4" w:space="0" w:color="auto"/>
              <w:right w:val="single" w:sz="4" w:space="0" w:color="auto"/>
            </w:tcBorders>
            <w:hideMark/>
          </w:tcPr>
          <w:p w14:paraId="1E0C7556" w14:textId="77777777" w:rsidR="00A91702" w:rsidRDefault="00D50C10">
            <w:pPr>
              <w:spacing w:line="256" w:lineRule="auto"/>
              <w:rPr>
                <w:rFonts w:ascii="Times New Roman" w:hAnsi="Times New Roman" w:cs="Times New Roman"/>
                <w:b/>
              </w:rPr>
            </w:pPr>
            <w:r>
              <w:rPr>
                <w:rFonts w:ascii="Times New Roman" w:hAnsi="Times New Roman" w:cs="Times New Roman"/>
                <w:b/>
              </w:rPr>
              <w:t>FOOTWEAR, HEADGEAR, UMBRELLAS, SUN UMBRELLAS, WALKING-STICKS, SEAT-STICKS, WHIPS, RIDING-CROPS AND PARTS THEREOF; PREPARED FEATHERS AND ARTICLES MADE THEREWITH; ARTIFICIAL FLOWERS; ARTICLE OF HUMAN HAIR</w:t>
            </w:r>
          </w:p>
        </w:tc>
      </w:tr>
      <w:tr w:rsidR="00A91702" w14:paraId="54D7A071" w14:textId="77777777">
        <w:tc>
          <w:tcPr>
            <w:tcW w:w="1985" w:type="dxa"/>
            <w:tcBorders>
              <w:top w:val="single" w:sz="4" w:space="0" w:color="auto"/>
              <w:left w:val="single" w:sz="4" w:space="0" w:color="auto"/>
              <w:bottom w:val="single" w:sz="4" w:space="0" w:color="auto"/>
              <w:right w:val="single" w:sz="4" w:space="0" w:color="auto"/>
            </w:tcBorders>
            <w:hideMark/>
          </w:tcPr>
          <w:p w14:paraId="585337D0"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64</w:t>
            </w:r>
          </w:p>
        </w:tc>
        <w:tc>
          <w:tcPr>
            <w:tcW w:w="7514" w:type="dxa"/>
            <w:tcBorders>
              <w:top w:val="single" w:sz="4" w:space="0" w:color="auto"/>
              <w:left w:val="single" w:sz="4" w:space="0" w:color="auto"/>
              <w:bottom w:val="single" w:sz="4" w:space="0" w:color="auto"/>
              <w:right w:val="single" w:sz="4" w:space="0" w:color="auto"/>
            </w:tcBorders>
            <w:hideMark/>
          </w:tcPr>
          <w:p w14:paraId="0B9100C8" w14:textId="77777777" w:rsidR="00A91702" w:rsidRDefault="00D50C10">
            <w:pPr>
              <w:spacing w:line="256" w:lineRule="auto"/>
              <w:rPr>
                <w:rFonts w:ascii="Times New Roman" w:hAnsi="Times New Roman" w:cs="Times New Roman"/>
                <w:b/>
              </w:rPr>
            </w:pPr>
            <w:r>
              <w:rPr>
                <w:rFonts w:ascii="Times New Roman" w:hAnsi="Times New Roman" w:cs="Times New Roman"/>
                <w:b/>
              </w:rPr>
              <w:t>Footwear, gaiters and the like; parts of such articles</w:t>
            </w:r>
          </w:p>
        </w:tc>
      </w:tr>
      <w:tr w:rsidR="00A91702" w14:paraId="726348B4" w14:textId="77777777">
        <w:tc>
          <w:tcPr>
            <w:tcW w:w="1985" w:type="dxa"/>
            <w:tcBorders>
              <w:top w:val="single" w:sz="4" w:space="0" w:color="auto"/>
              <w:left w:val="single" w:sz="4" w:space="0" w:color="auto"/>
              <w:bottom w:val="single" w:sz="4" w:space="0" w:color="auto"/>
              <w:right w:val="single" w:sz="4" w:space="0" w:color="auto"/>
            </w:tcBorders>
            <w:hideMark/>
          </w:tcPr>
          <w:p w14:paraId="6F32FA32" w14:textId="77777777" w:rsidR="00A91702" w:rsidRDefault="00D50C10">
            <w:pPr>
              <w:spacing w:line="256" w:lineRule="auto"/>
              <w:rPr>
                <w:rFonts w:ascii="Times New Roman" w:hAnsi="Times New Roman" w:cs="Times New Roman"/>
                <w:bCs/>
              </w:rPr>
            </w:pPr>
            <w:r>
              <w:rPr>
                <w:rFonts w:ascii="Times New Roman" w:hAnsi="Times New Roman" w:cs="Times New Roman"/>
                <w:bCs/>
              </w:rPr>
              <w:t>64.01-64.05</w:t>
            </w:r>
          </w:p>
        </w:tc>
        <w:tc>
          <w:tcPr>
            <w:tcW w:w="7514" w:type="dxa"/>
            <w:tcBorders>
              <w:top w:val="single" w:sz="4" w:space="0" w:color="auto"/>
              <w:left w:val="single" w:sz="4" w:space="0" w:color="auto"/>
              <w:bottom w:val="single" w:sz="4" w:space="0" w:color="auto"/>
              <w:right w:val="single" w:sz="4" w:space="0" w:color="auto"/>
            </w:tcBorders>
            <w:hideMark/>
          </w:tcPr>
          <w:p w14:paraId="11B546A1"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 except from non-originating assemblies of uppers affixed to inner soles or to other sole components of heading 64.06.</w:t>
            </w:r>
          </w:p>
        </w:tc>
      </w:tr>
      <w:tr w:rsidR="00A91702" w14:paraId="390FAFAD" w14:textId="77777777">
        <w:tc>
          <w:tcPr>
            <w:tcW w:w="1985" w:type="dxa"/>
            <w:tcBorders>
              <w:top w:val="single" w:sz="4" w:space="0" w:color="auto"/>
              <w:left w:val="single" w:sz="4" w:space="0" w:color="auto"/>
              <w:bottom w:val="single" w:sz="4" w:space="0" w:color="auto"/>
              <w:right w:val="single" w:sz="4" w:space="0" w:color="auto"/>
            </w:tcBorders>
            <w:hideMark/>
          </w:tcPr>
          <w:p w14:paraId="65E926C3"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64.06</w:t>
            </w:r>
          </w:p>
        </w:tc>
        <w:tc>
          <w:tcPr>
            <w:tcW w:w="7514" w:type="dxa"/>
            <w:tcBorders>
              <w:top w:val="single" w:sz="4" w:space="0" w:color="auto"/>
              <w:left w:val="single" w:sz="4" w:space="0" w:color="auto"/>
              <w:bottom w:val="single" w:sz="4" w:space="0" w:color="auto"/>
              <w:right w:val="single" w:sz="4" w:space="0" w:color="auto"/>
            </w:tcBorders>
            <w:hideMark/>
          </w:tcPr>
          <w:p w14:paraId="3C80ECF8"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5BBBB744" w14:textId="77777777">
        <w:tc>
          <w:tcPr>
            <w:tcW w:w="1985" w:type="dxa"/>
            <w:tcBorders>
              <w:top w:val="single" w:sz="4" w:space="0" w:color="auto"/>
              <w:left w:val="single" w:sz="4" w:space="0" w:color="auto"/>
              <w:bottom w:val="single" w:sz="4" w:space="0" w:color="auto"/>
              <w:right w:val="single" w:sz="4" w:space="0" w:color="auto"/>
            </w:tcBorders>
            <w:hideMark/>
          </w:tcPr>
          <w:p w14:paraId="29D34190"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65</w:t>
            </w:r>
          </w:p>
        </w:tc>
        <w:tc>
          <w:tcPr>
            <w:tcW w:w="7514" w:type="dxa"/>
            <w:tcBorders>
              <w:top w:val="single" w:sz="4" w:space="0" w:color="auto"/>
              <w:left w:val="single" w:sz="4" w:space="0" w:color="auto"/>
              <w:bottom w:val="single" w:sz="4" w:space="0" w:color="auto"/>
              <w:right w:val="single" w:sz="4" w:space="0" w:color="auto"/>
            </w:tcBorders>
            <w:hideMark/>
          </w:tcPr>
          <w:p w14:paraId="2886F041" w14:textId="77777777" w:rsidR="00A91702" w:rsidRDefault="00D50C10">
            <w:pPr>
              <w:spacing w:line="256" w:lineRule="auto"/>
              <w:rPr>
                <w:rFonts w:ascii="Times New Roman" w:hAnsi="Times New Roman" w:cs="Times New Roman"/>
                <w:b/>
              </w:rPr>
            </w:pPr>
            <w:r>
              <w:rPr>
                <w:rFonts w:ascii="Times New Roman" w:hAnsi="Times New Roman" w:cs="Times New Roman"/>
                <w:b/>
              </w:rPr>
              <w:t>Headgear and parts thereof</w:t>
            </w:r>
          </w:p>
        </w:tc>
      </w:tr>
      <w:tr w:rsidR="00A91702" w14:paraId="60E31511" w14:textId="77777777">
        <w:tc>
          <w:tcPr>
            <w:tcW w:w="1985" w:type="dxa"/>
            <w:tcBorders>
              <w:top w:val="single" w:sz="4" w:space="0" w:color="auto"/>
              <w:left w:val="single" w:sz="4" w:space="0" w:color="auto"/>
              <w:bottom w:val="single" w:sz="4" w:space="0" w:color="auto"/>
              <w:right w:val="single" w:sz="4" w:space="0" w:color="auto"/>
            </w:tcBorders>
            <w:hideMark/>
          </w:tcPr>
          <w:p w14:paraId="4B729ABF" w14:textId="77777777" w:rsidR="00A91702" w:rsidRDefault="00D50C10">
            <w:pPr>
              <w:spacing w:line="256" w:lineRule="auto"/>
              <w:rPr>
                <w:rFonts w:ascii="Times New Roman" w:hAnsi="Times New Roman" w:cs="Times New Roman"/>
                <w:bCs/>
              </w:rPr>
            </w:pPr>
            <w:r>
              <w:rPr>
                <w:rFonts w:ascii="Times New Roman" w:hAnsi="Times New Roman" w:cs="Times New Roman"/>
                <w:bCs/>
              </w:rPr>
              <w:t>65.01-65.07</w:t>
            </w:r>
          </w:p>
        </w:tc>
        <w:tc>
          <w:tcPr>
            <w:tcW w:w="7514" w:type="dxa"/>
            <w:tcBorders>
              <w:top w:val="single" w:sz="4" w:space="0" w:color="auto"/>
              <w:left w:val="single" w:sz="4" w:space="0" w:color="auto"/>
              <w:bottom w:val="single" w:sz="4" w:space="0" w:color="auto"/>
              <w:right w:val="single" w:sz="4" w:space="0" w:color="auto"/>
            </w:tcBorders>
            <w:hideMark/>
          </w:tcPr>
          <w:p w14:paraId="06A77293"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68F9A136" w14:textId="77777777">
        <w:tc>
          <w:tcPr>
            <w:tcW w:w="1985" w:type="dxa"/>
            <w:tcBorders>
              <w:top w:val="single" w:sz="4" w:space="0" w:color="auto"/>
              <w:left w:val="single" w:sz="4" w:space="0" w:color="auto"/>
              <w:bottom w:val="single" w:sz="4" w:space="0" w:color="auto"/>
              <w:right w:val="single" w:sz="4" w:space="0" w:color="auto"/>
            </w:tcBorders>
            <w:hideMark/>
          </w:tcPr>
          <w:p w14:paraId="02AC18B4"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66</w:t>
            </w:r>
          </w:p>
        </w:tc>
        <w:tc>
          <w:tcPr>
            <w:tcW w:w="7514" w:type="dxa"/>
            <w:tcBorders>
              <w:top w:val="single" w:sz="4" w:space="0" w:color="auto"/>
              <w:left w:val="single" w:sz="4" w:space="0" w:color="auto"/>
              <w:bottom w:val="single" w:sz="4" w:space="0" w:color="auto"/>
              <w:right w:val="single" w:sz="4" w:space="0" w:color="auto"/>
            </w:tcBorders>
            <w:hideMark/>
          </w:tcPr>
          <w:p w14:paraId="1F3C579B" w14:textId="77777777" w:rsidR="00A91702" w:rsidRDefault="00D50C10">
            <w:pPr>
              <w:spacing w:line="256" w:lineRule="auto"/>
              <w:rPr>
                <w:rFonts w:ascii="Times New Roman" w:hAnsi="Times New Roman" w:cs="Times New Roman"/>
                <w:b/>
              </w:rPr>
            </w:pPr>
            <w:r>
              <w:rPr>
                <w:rFonts w:ascii="Times New Roman" w:hAnsi="Times New Roman" w:cs="Times New Roman"/>
                <w:b/>
              </w:rPr>
              <w:t>Umbrellas, sun umbrellas, walking-sticks, seat-sticks, whips, riding-crops and parts thereof</w:t>
            </w:r>
          </w:p>
        </w:tc>
      </w:tr>
      <w:tr w:rsidR="00A91702" w14:paraId="738CACDD" w14:textId="77777777">
        <w:tc>
          <w:tcPr>
            <w:tcW w:w="1985" w:type="dxa"/>
            <w:tcBorders>
              <w:top w:val="single" w:sz="4" w:space="0" w:color="auto"/>
              <w:left w:val="single" w:sz="4" w:space="0" w:color="auto"/>
              <w:bottom w:val="single" w:sz="4" w:space="0" w:color="auto"/>
              <w:right w:val="single" w:sz="4" w:space="0" w:color="auto"/>
            </w:tcBorders>
            <w:hideMark/>
          </w:tcPr>
          <w:p w14:paraId="4BAA8589" w14:textId="77777777" w:rsidR="00A91702" w:rsidRDefault="00D50C10">
            <w:pPr>
              <w:spacing w:line="256" w:lineRule="auto"/>
              <w:rPr>
                <w:rFonts w:ascii="Times New Roman" w:hAnsi="Times New Roman" w:cs="Times New Roman"/>
                <w:bCs/>
              </w:rPr>
            </w:pPr>
            <w:r>
              <w:rPr>
                <w:rFonts w:ascii="Times New Roman" w:hAnsi="Times New Roman" w:cs="Times New Roman"/>
                <w:bCs/>
              </w:rPr>
              <w:t>66.01-66.03</w:t>
            </w:r>
          </w:p>
        </w:tc>
        <w:tc>
          <w:tcPr>
            <w:tcW w:w="7514" w:type="dxa"/>
            <w:tcBorders>
              <w:top w:val="single" w:sz="4" w:space="0" w:color="auto"/>
              <w:left w:val="single" w:sz="4" w:space="0" w:color="auto"/>
              <w:bottom w:val="single" w:sz="4" w:space="0" w:color="auto"/>
              <w:right w:val="single" w:sz="4" w:space="0" w:color="auto"/>
            </w:tcBorders>
            <w:hideMark/>
          </w:tcPr>
          <w:p w14:paraId="67D1A857"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71340E0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50C4A56"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5BA6AE27" w14:textId="77777777">
        <w:tc>
          <w:tcPr>
            <w:tcW w:w="1985" w:type="dxa"/>
            <w:tcBorders>
              <w:top w:val="single" w:sz="4" w:space="0" w:color="auto"/>
              <w:left w:val="single" w:sz="4" w:space="0" w:color="auto"/>
              <w:bottom w:val="single" w:sz="4" w:space="0" w:color="auto"/>
              <w:right w:val="single" w:sz="4" w:space="0" w:color="auto"/>
            </w:tcBorders>
            <w:hideMark/>
          </w:tcPr>
          <w:p w14:paraId="76D0A294"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67</w:t>
            </w:r>
          </w:p>
        </w:tc>
        <w:tc>
          <w:tcPr>
            <w:tcW w:w="7514" w:type="dxa"/>
            <w:tcBorders>
              <w:top w:val="single" w:sz="4" w:space="0" w:color="auto"/>
              <w:left w:val="single" w:sz="4" w:space="0" w:color="auto"/>
              <w:bottom w:val="single" w:sz="4" w:space="0" w:color="auto"/>
              <w:right w:val="single" w:sz="4" w:space="0" w:color="auto"/>
            </w:tcBorders>
            <w:hideMark/>
          </w:tcPr>
          <w:p w14:paraId="3CF9F131" w14:textId="77777777" w:rsidR="00A91702" w:rsidRDefault="00D50C10">
            <w:pPr>
              <w:spacing w:line="256" w:lineRule="auto"/>
              <w:rPr>
                <w:rFonts w:ascii="Times New Roman" w:hAnsi="Times New Roman" w:cs="Times New Roman"/>
                <w:b/>
              </w:rPr>
            </w:pPr>
            <w:r>
              <w:rPr>
                <w:rFonts w:ascii="Times New Roman" w:hAnsi="Times New Roman" w:cs="Times New Roman"/>
                <w:b/>
              </w:rPr>
              <w:t>Prepared feathers and down and articles made of feathers or of down; artificial flowers; articles of human hair</w:t>
            </w:r>
          </w:p>
        </w:tc>
      </w:tr>
      <w:tr w:rsidR="00A91702" w14:paraId="60F62831" w14:textId="77777777">
        <w:tc>
          <w:tcPr>
            <w:tcW w:w="1985" w:type="dxa"/>
            <w:tcBorders>
              <w:top w:val="single" w:sz="4" w:space="0" w:color="auto"/>
              <w:left w:val="single" w:sz="4" w:space="0" w:color="auto"/>
              <w:bottom w:val="single" w:sz="4" w:space="0" w:color="auto"/>
              <w:right w:val="single" w:sz="4" w:space="0" w:color="auto"/>
            </w:tcBorders>
            <w:hideMark/>
          </w:tcPr>
          <w:p w14:paraId="247407B4" w14:textId="77777777" w:rsidR="00A91702" w:rsidRDefault="00D50C10">
            <w:pPr>
              <w:spacing w:line="256" w:lineRule="auto"/>
              <w:rPr>
                <w:rFonts w:ascii="Times New Roman" w:hAnsi="Times New Roman" w:cs="Times New Roman"/>
                <w:bCs/>
              </w:rPr>
            </w:pPr>
            <w:r>
              <w:rPr>
                <w:rFonts w:ascii="Times New Roman" w:hAnsi="Times New Roman" w:cs="Times New Roman"/>
                <w:bCs/>
              </w:rPr>
              <w:t>67.01-67.04</w:t>
            </w:r>
          </w:p>
        </w:tc>
        <w:tc>
          <w:tcPr>
            <w:tcW w:w="7514" w:type="dxa"/>
            <w:tcBorders>
              <w:top w:val="single" w:sz="4" w:space="0" w:color="auto"/>
              <w:left w:val="single" w:sz="4" w:space="0" w:color="auto"/>
              <w:bottom w:val="single" w:sz="4" w:space="0" w:color="auto"/>
              <w:right w:val="single" w:sz="4" w:space="0" w:color="auto"/>
            </w:tcBorders>
            <w:hideMark/>
          </w:tcPr>
          <w:p w14:paraId="12584FB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0F5FC449" w14:textId="77777777">
        <w:tc>
          <w:tcPr>
            <w:tcW w:w="1985" w:type="dxa"/>
            <w:tcBorders>
              <w:top w:val="single" w:sz="4" w:space="0" w:color="auto"/>
              <w:left w:val="single" w:sz="4" w:space="0" w:color="auto"/>
              <w:bottom w:val="single" w:sz="4" w:space="0" w:color="auto"/>
              <w:right w:val="single" w:sz="4" w:space="0" w:color="auto"/>
            </w:tcBorders>
            <w:hideMark/>
          </w:tcPr>
          <w:p w14:paraId="5E70D968"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XIII</w:t>
            </w:r>
          </w:p>
        </w:tc>
        <w:tc>
          <w:tcPr>
            <w:tcW w:w="7514" w:type="dxa"/>
            <w:tcBorders>
              <w:top w:val="single" w:sz="4" w:space="0" w:color="auto"/>
              <w:left w:val="single" w:sz="4" w:space="0" w:color="auto"/>
              <w:bottom w:val="single" w:sz="4" w:space="0" w:color="auto"/>
              <w:right w:val="single" w:sz="4" w:space="0" w:color="auto"/>
            </w:tcBorders>
            <w:hideMark/>
          </w:tcPr>
          <w:p w14:paraId="2A51636B" w14:textId="77777777" w:rsidR="00A91702" w:rsidRDefault="00D50C10">
            <w:pPr>
              <w:spacing w:line="256" w:lineRule="auto"/>
              <w:rPr>
                <w:rFonts w:ascii="Times New Roman" w:hAnsi="Times New Roman" w:cs="Times New Roman"/>
                <w:b/>
              </w:rPr>
            </w:pPr>
            <w:r>
              <w:rPr>
                <w:rFonts w:ascii="Times New Roman" w:hAnsi="Times New Roman" w:cs="Times New Roman"/>
                <w:b/>
              </w:rPr>
              <w:t>ARTICLES OF STONE, PLASTER, CEMENT, ASBESTOS, MICA OR SIMILAR MATERIALS; CERAMIC PRODUCTS; GLASS AND GLASSWARE</w:t>
            </w:r>
          </w:p>
        </w:tc>
      </w:tr>
      <w:tr w:rsidR="00A91702" w14:paraId="4EE3122A" w14:textId="77777777">
        <w:tc>
          <w:tcPr>
            <w:tcW w:w="1985" w:type="dxa"/>
            <w:tcBorders>
              <w:top w:val="single" w:sz="4" w:space="0" w:color="auto"/>
              <w:left w:val="single" w:sz="4" w:space="0" w:color="auto"/>
              <w:bottom w:val="single" w:sz="4" w:space="0" w:color="auto"/>
              <w:right w:val="single" w:sz="4" w:space="0" w:color="auto"/>
            </w:tcBorders>
            <w:hideMark/>
          </w:tcPr>
          <w:p w14:paraId="67F9D1C6"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68</w:t>
            </w:r>
          </w:p>
        </w:tc>
        <w:tc>
          <w:tcPr>
            <w:tcW w:w="7514" w:type="dxa"/>
            <w:tcBorders>
              <w:top w:val="single" w:sz="4" w:space="0" w:color="auto"/>
              <w:left w:val="single" w:sz="4" w:space="0" w:color="auto"/>
              <w:bottom w:val="single" w:sz="4" w:space="0" w:color="auto"/>
              <w:right w:val="single" w:sz="4" w:space="0" w:color="auto"/>
            </w:tcBorders>
            <w:hideMark/>
          </w:tcPr>
          <w:p w14:paraId="75F18E0A" w14:textId="77777777" w:rsidR="00A91702" w:rsidRDefault="00D50C10">
            <w:pPr>
              <w:spacing w:line="256" w:lineRule="auto"/>
              <w:rPr>
                <w:rFonts w:ascii="Times New Roman" w:hAnsi="Times New Roman" w:cs="Times New Roman"/>
                <w:b/>
              </w:rPr>
            </w:pPr>
            <w:r>
              <w:rPr>
                <w:rFonts w:ascii="Times New Roman" w:hAnsi="Times New Roman" w:cs="Times New Roman"/>
                <w:b/>
              </w:rPr>
              <w:t>Articles of stone, plaster, cement, asbestos, mica or similar materials</w:t>
            </w:r>
          </w:p>
        </w:tc>
      </w:tr>
      <w:tr w:rsidR="00A91702" w14:paraId="65500839" w14:textId="77777777">
        <w:tc>
          <w:tcPr>
            <w:tcW w:w="1985" w:type="dxa"/>
            <w:tcBorders>
              <w:top w:val="single" w:sz="4" w:space="0" w:color="auto"/>
              <w:left w:val="single" w:sz="4" w:space="0" w:color="auto"/>
              <w:bottom w:val="single" w:sz="4" w:space="0" w:color="auto"/>
              <w:right w:val="single" w:sz="4" w:space="0" w:color="auto"/>
            </w:tcBorders>
            <w:hideMark/>
          </w:tcPr>
          <w:p w14:paraId="783CAAE6" w14:textId="77777777" w:rsidR="00A91702" w:rsidRDefault="00D50C10">
            <w:pPr>
              <w:spacing w:line="256" w:lineRule="auto"/>
              <w:rPr>
                <w:rFonts w:ascii="Times New Roman" w:hAnsi="Times New Roman" w:cs="Times New Roman"/>
                <w:bCs/>
              </w:rPr>
            </w:pPr>
            <w:r>
              <w:rPr>
                <w:rFonts w:ascii="Times New Roman" w:hAnsi="Times New Roman" w:cs="Times New Roman"/>
                <w:bCs/>
              </w:rPr>
              <w:t>68.01-68.15</w:t>
            </w:r>
          </w:p>
        </w:tc>
        <w:tc>
          <w:tcPr>
            <w:tcW w:w="7514" w:type="dxa"/>
            <w:tcBorders>
              <w:top w:val="single" w:sz="4" w:space="0" w:color="auto"/>
              <w:left w:val="single" w:sz="4" w:space="0" w:color="auto"/>
              <w:bottom w:val="single" w:sz="4" w:space="0" w:color="auto"/>
              <w:right w:val="single" w:sz="4" w:space="0" w:color="auto"/>
            </w:tcBorders>
            <w:hideMark/>
          </w:tcPr>
          <w:p w14:paraId="4A752AFF"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BFF52C7"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D176379"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70 % (EXW).</w:t>
            </w:r>
          </w:p>
        </w:tc>
      </w:tr>
      <w:tr w:rsidR="00A91702" w14:paraId="23D1F394" w14:textId="77777777">
        <w:tc>
          <w:tcPr>
            <w:tcW w:w="1985" w:type="dxa"/>
            <w:tcBorders>
              <w:top w:val="single" w:sz="4" w:space="0" w:color="auto"/>
              <w:left w:val="single" w:sz="4" w:space="0" w:color="auto"/>
              <w:bottom w:val="single" w:sz="4" w:space="0" w:color="auto"/>
              <w:right w:val="single" w:sz="4" w:space="0" w:color="auto"/>
            </w:tcBorders>
            <w:hideMark/>
          </w:tcPr>
          <w:p w14:paraId="4A5868CB" w14:textId="77777777" w:rsidR="00A91702" w:rsidRDefault="00D50C10">
            <w:pPr>
              <w:spacing w:line="256" w:lineRule="auto"/>
              <w:rPr>
                <w:rFonts w:ascii="Times New Roman" w:hAnsi="Times New Roman" w:cs="Times New Roman"/>
                <w:b/>
              </w:rPr>
            </w:pPr>
            <w:r>
              <w:rPr>
                <w:rFonts w:ascii="Times New Roman" w:hAnsi="Times New Roman" w:cs="Times New Roman"/>
                <w:b/>
              </w:rPr>
              <w:t>Chapter 69</w:t>
            </w:r>
          </w:p>
        </w:tc>
        <w:tc>
          <w:tcPr>
            <w:tcW w:w="7514" w:type="dxa"/>
            <w:tcBorders>
              <w:top w:val="single" w:sz="4" w:space="0" w:color="auto"/>
              <w:left w:val="single" w:sz="4" w:space="0" w:color="auto"/>
              <w:bottom w:val="single" w:sz="4" w:space="0" w:color="auto"/>
              <w:right w:val="single" w:sz="4" w:space="0" w:color="auto"/>
            </w:tcBorders>
            <w:hideMark/>
          </w:tcPr>
          <w:p w14:paraId="3CB917C7" w14:textId="77777777" w:rsidR="00A91702" w:rsidRDefault="00D50C10">
            <w:pPr>
              <w:spacing w:line="256" w:lineRule="auto"/>
              <w:rPr>
                <w:rFonts w:ascii="Times New Roman" w:hAnsi="Times New Roman" w:cs="Times New Roman"/>
                <w:b/>
              </w:rPr>
            </w:pPr>
            <w:r>
              <w:rPr>
                <w:rFonts w:ascii="Times New Roman" w:hAnsi="Times New Roman" w:cs="Times New Roman"/>
                <w:b/>
              </w:rPr>
              <w:t>Ceramic products</w:t>
            </w:r>
          </w:p>
        </w:tc>
      </w:tr>
      <w:tr w:rsidR="00A91702" w14:paraId="3B122A58" w14:textId="77777777">
        <w:tc>
          <w:tcPr>
            <w:tcW w:w="1985" w:type="dxa"/>
            <w:tcBorders>
              <w:top w:val="single" w:sz="4" w:space="0" w:color="auto"/>
              <w:left w:val="single" w:sz="4" w:space="0" w:color="auto"/>
              <w:bottom w:val="single" w:sz="4" w:space="0" w:color="auto"/>
              <w:right w:val="single" w:sz="4" w:space="0" w:color="auto"/>
            </w:tcBorders>
            <w:hideMark/>
          </w:tcPr>
          <w:p w14:paraId="487A36C7" w14:textId="77777777" w:rsidR="00A91702" w:rsidRDefault="00D50C10">
            <w:pPr>
              <w:spacing w:line="256" w:lineRule="auto"/>
              <w:rPr>
                <w:rFonts w:ascii="Times New Roman" w:hAnsi="Times New Roman" w:cs="Times New Roman"/>
                <w:bCs/>
              </w:rPr>
            </w:pPr>
            <w:r>
              <w:rPr>
                <w:rFonts w:ascii="Times New Roman" w:hAnsi="Times New Roman" w:cs="Times New Roman"/>
                <w:bCs/>
              </w:rPr>
              <w:t>69.01-69.14</w:t>
            </w:r>
          </w:p>
        </w:tc>
        <w:tc>
          <w:tcPr>
            <w:tcW w:w="7514" w:type="dxa"/>
            <w:tcBorders>
              <w:top w:val="single" w:sz="4" w:space="0" w:color="auto"/>
              <w:left w:val="single" w:sz="4" w:space="0" w:color="auto"/>
              <w:bottom w:val="single" w:sz="4" w:space="0" w:color="auto"/>
              <w:right w:val="single" w:sz="4" w:space="0" w:color="auto"/>
            </w:tcBorders>
            <w:hideMark/>
          </w:tcPr>
          <w:p w14:paraId="13944B1C"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21A37241" w14:textId="77777777">
        <w:tc>
          <w:tcPr>
            <w:tcW w:w="1985" w:type="dxa"/>
            <w:tcBorders>
              <w:top w:val="single" w:sz="4" w:space="0" w:color="auto"/>
              <w:left w:val="single" w:sz="4" w:space="0" w:color="auto"/>
              <w:bottom w:val="single" w:sz="4" w:space="0" w:color="auto"/>
              <w:right w:val="single" w:sz="4" w:space="0" w:color="auto"/>
            </w:tcBorders>
            <w:hideMark/>
          </w:tcPr>
          <w:p w14:paraId="42EF3C26" w14:textId="77777777" w:rsidR="00A91702" w:rsidRDefault="00D50C10">
            <w:pPr>
              <w:spacing w:line="256" w:lineRule="auto"/>
              <w:rPr>
                <w:rFonts w:ascii="Times New Roman" w:hAnsi="Times New Roman" w:cs="Times New Roman"/>
                <w:b/>
              </w:rPr>
            </w:pPr>
            <w:r>
              <w:rPr>
                <w:rFonts w:ascii="Times New Roman" w:hAnsi="Times New Roman" w:cs="Times New Roman"/>
                <w:b/>
              </w:rPr>
              <w:t>Chapter 70</w:t>
            </w:r>
          </w:p>
        </w:tc>
        <w:tc>
          <w:tcPr>
            <w:tcW w:w="7514" w:type="dxa"/>
            <w:tcBorders>
              <w:top w:val="single" w:sz="4" w:space="0" w:color="auto"/>
              <w:left w:val="single" w:sz="4" w:space="0" w:color="auto"/>
              <w:bottom w:val="single" w:sz="4" w:space="0" w:color="auto"/>
              <w:right w:val="single" w:sz="4" w:space="0" w:color="auto"/>
            </w:tcBorders>
            <w:hideMark/>
          </w:tcPr>
          <w:p w14:paraId="6EE350E6" w14:textId="77777777" w:rsidR="00A91702" w:rsidRDefault="00D50C10">
            <w:pPr>
              <w:spacing w:line="256" w:lineRule="auto"/>
              <w:rPr>
                <w:rFonts w:ascii="Times New Roman" w:hAnsi="Times New Roman" w:cs="Times New Roman"/>
                <w:b/>
              </w:rPr>
            </w:pPr>
            <w:r>
              <w:rPr>
                <w:rFonts w:ascii="Times New Roman" w:hAnsi="Times New Roman" w:cs="Times New Roman"/>
                <w:b/>
              </w:rPr>
              <w:t>Glass and glassware</w:t>
            </w:r>
          </w:p>
        </w:tc>
      </w:tr>
      <w:tr w:rsidR="00A91702" w14:paraId="76ACF953" w14:textId="77777777">
        <w:tc>
          <w:tcPr>
            <w:tcW w:w="1985" w:type="dxa"/>
            <w:tcBorders>
              <w:top w:val="single" w:sz="4" w:space="0" w:color="auto"/>
              <w:left w:val="single" w:sz="4" w:space="0" w:color="auto"/>
              <w:bottom w:val="single" w:sz="4" w:space="0" w:color="auto"/>
              <w:right w:val="single" w:sz="4" w:space="0" w:color="auto"/>
            </w:tcBorders>
            <w:hideMark/>
          </w:tcPr>
          <w:p w14:paraId="1662F445" w14:textId="77777777" w:rsidR="00A91702" w:rsidRDefault="00D50C10">
            <w:pPr>
              <w:spacing w:line="256" w:lineRule="auto"/>
              <w:rPr>
                <w:rFonts w:ascii="Times New Roman" w:hAnsi="Times New Roman" w:cs="Times New Roman"/>
                <w:bCs/>
              </w:rPr>
            </w:pPr>
            <w:r>
              <w:rPr>
                <w:rFonts w:ascii="Times New Roman" w:hAnsi="Times New Roman" w:cs="Times New Roman"/>
                <w:bCs/>
              </w:rPr>
              <w:t>70.01-70.09</w:t>
            </w:r>
          </w:p>
        </w:tc>
        <w:tc>
          <w:tcPr>
            <w:tcW w:w="7514" w:type="dxa"/>
            <w:tcBorders>
              <w:top w:val="single" w:sz="4" w:space="0" w:color="auto"/>
              <w:left w:val="single" w:sz="4" w:space="0" w:color="auto"/>
              <w:bottom w:val="single" w:sz="4" w:space="0" w:color="auto"/>
              <w:right w:val="single" w:sz="4" w:space="0" w:color="auto"/>
            </w:tcBorders>
            <w:hideMark/>
          </w:tcPr>
          <w:p w14:paraId="6D41A79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AC68833"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D63BF4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75EECB1" w14:textId="77777777">
        <w:tc>
          <w:tcPr>
            <w:tcW w:w="1985" w:type="dxa"/>
            <w:tcBorders>
              <w:top w:val="single" w:sz="4" w:space="0" w:color="auto"/>
              <w:left w:val="single" w:sz="4" w:space="0" w:color="auto"/>
              <w:bottom w:val="single" w:sz="4" w:space="0" w:color="auto"/>
              <w:right w:val="single" w:sz="4" w:space="0" w:color="auto"/>
            </w:tcBorders>
            <w:hideMark/>
          </w:tcPr>
          <w:p w14:paraId="64E5E7C0" w14:textId="77777777" w:rsidR="00A91702" w:rsidRDefault="00D50C10">
            <w:pPr>
              <w:spacing w:line="256" w:lineRule="auto"/>
              <w:rPr>
                <w:rFonts w:ascii="Times New Roman" w:hAnsi="Times New Roman" w:cs="Times New Roman"/>
                <w:bCs/>
              </w:rPr>
            </w:pPr>
            <w:r>
              <w:rPr>
                <w:rFonts w:ascii="Times New Roman" w:hAnsi="Times New Roman" w:cs="Times New Roman"/>
                <w:bCs/>
              </w:rPr>
              <w:t>70.10</w:t>
            </w:r>
          </w:p>
        </w:tc>
        <w:tc>
          <w:tcPr>
            <w:tcW w:w="7514" w:type="dxa"/>
            <w:tcBorders>
              <w:top w:val="single" w:sz="4" w:space="0" w:color="auto"/>
              <w:left w:val="single" w:sz="4" w:space="0" w:color="auto"/>
              <w:bottom w:val="single" w:sz="4" w:space="0" w:color="auto"/>
              <w:right w:val="single" w:sz="4" w:space="0" w:color="auto"/>
            </w:tcBorders>
            <w:hideMark/>
          </w:tcPr>
          <w:p w14:paraId="62F8A1AA"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3369C0C5" w14:textId="77777777">
        <w:tc>
          <w:tcPr>
            <w:tcW w:w="1985" w:type="dxa"/>
            <w:tcBorders>
              <w:top w:val="single" w:sz="4" w:space="0" w:color="auto"/>
              <w:left w:val="single" w:sz="4" w:space="0" w:color="auto"/>
              <w:bottom w:val="single" w:sz="4" w:space="0" w:color="auto"/>
              <w:right w:val="single" w:sz="4" w:space="0" w:color="auto"/>
            </w:tcBorders>
            <w:hideMark/>
          </w:tcPr>
          <w:p w14:paraId="0FAB3EC3" w14:textId="77777777" w:rsidR="00A91702" w:rsidRDefault="00D50C10">
            <w:pPr>
              <w:spacing w:line="256" w:lineRule="auto"/>
              <w:rPr>
                <w:rFonts w:ascii="Times New Roman" w:hAnsi="Times New Roman" w:cs="Times New Roman"/>
                <w:bCs/>
              </w:rPr>
            </w:pPr>
            <w:r>
              <w:rPr>
                <w:rFonts w:ascii="Times New Roman" w:hAnsi="Times New Roman" w:cs="Times New Roman"/>
                <w:bCs/>
              </w:rPr>
              <w:t>70.11</w:t>
            </w:r>
          </w:p>
        </w:tc>
        <w:tc>
          <w:tcPr>
            <w:tcW w:w="7514" w:type="dxa"/>
            <w:tcBorders>
              <w:top w:val="single" w:sz="4" w:space="0" w:color="auto"/>
              <w:left w:val="single" w:sz="4" w:space="0" w:color="auto"/>
              <w:bottom w:val="single" w:sz="4" w:space="0" w:color="auto"/>
              <w:right w:val="single" w:sz="4" w:space="0" w:color="auto"/>
            </w:tcBorders>
            <w:hideMark/>
          </w:tcPr>
          <w:p w14:paraId="37936714"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CE6327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62C0FE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38076AFD" w14:textId="77777777">
        <w:tc>
          <w:tcPr>
            <w:tcW w:w="1985" w:type="dxa"/>
            <w:tcBorders>
              <w:top w:val="single" w:sz="4" w:space="0" w:color="auto"/>
              <w:left w:val="single" w:sz="4" w:space="0" w:color="auto"/>
              <w:bottom w:val="single" w:sz="4" w:space="0" w:color="auto"/>
              <w:right w:val="single" w:sz="4" w:space="0" w:color="auto"/>
            </w:tcBorders>
            <w:hideMark/>
          </w:tcPr>
          <w:p w14:paraId="7B150879" w14:textId="77777777" w:rsidR="00A91702" w:rsidRDefault="00D50C10">
            <w:pPr>
              <w:spacing w:line="256" w:lineRule="auto"/>
              <w:rPr>
                <w:rFonts w:ascii="Times New Roman" w:hAnsi="Times New Roman" w:cs="Times New Roman"/>
                <w:bCs/>
              </w:rPr>
            </w:pPr>
            <w:r>
              <w:rPr>
                <w:rFonts w:ascii="Times New Roman" w:hAnsi="Times New Roman" w:cs="Times New Roman"/>
                <w:bCs/>
              </w:rPr>
              <w:t>70.13</w:t>
            </w:r>
          </w:p>
        </w:tc>
        <w:tc>
          <w:tcPr>
            <w:tcW w:w="7514" w:type="dxa"/>
            <w:tcBorders>
              <w:top w:val="single" w:sz="4" w:space="0" w:color="auto"/>
              <w:left w:val="single" w:sz="4" w:space="0" w:color="auto"/>
              <w:bottom w:val="single" w:sz="4" w:space="0" w:color="auto"/>
              <w:right w:val="single" w:sz="4" w:space="0" w:color="auto"/>
            </w:tcBorders>
            <w:hideMark/>
          </w:tcPr>
          <w:p w14:paraId="70F31206"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70.10.</w:t>
            </w:r>
          </w:p>
        </w:tc>
      </w:tr>
      <w:tr w:rsidR="00A91702" w14:paraId="2140FDD7" w14:textId="77777777">
        <w:tc>
          <w:tcPr>
            <w:tcW w:w="1985" w:type="dxa"/>
            <w:tcBorders>
              <w:top w:val="single" w:sz="4" w:space="0" w:color="auto"/>
              <w:left w:val="single" w:sz="4" w:space="0" w:color="auto"/>
              <w:bottom w:val="single" w:sz="4" w:space="0" w:color="auto"/>
              <w:right w:val="single" w:sz="4" w:space="0" w:color="auto"/>
            </w:tcBorders>
            <w:hideMark/>
          </w:tcPr>
          <w:p w14:paraId="0FA03AAA" w14:textId="77777777" w:rsidR="00A91702" w:rsidRDefault="00D50C10">
            <w:pPr>
              <w:spacing w:line="256" w:lineRule="auto"/>
              <w:rPr>
                <w:rFonts w:ascii="Times New Roman" w:hAnsi="Times New Roman" w:cs="Times New Roman"/>
                <w:bCs/>
              </w:rPr>
            </w:pPr>
            <w:r>
              <w:rPr>
                <w:rFonts w:ascii="Times New Roman" w:hAnsi="Times New Roman" w:cs="Times New Roman"/>
                <w:bCs/>
              </w:rPr>
              <w:t>70.14-70.20</w:t>
            </w:r>
          </w:p>
        </w:tc>
        <w:tc>
          <w:tcPr>
            <w:tcW w:w="7514" w:type="dxa"/>
            <w:tcBorders>
              <w:top w:val="single" w:sz="4" w:space="0" w:color="auto"/>
              <w:left w:val="single" w:sz="4" w:space="0" w:color="auto"/>
              <w:bottom w:val="single" w:sz="4" w:space="0" w:color="auto"/>
              <w:right w:val="single" w:sz="4" w:space="0" w:color="auto"/>
            </w:tcBorders>
            <w:hideMark/>
          </w:tcPr>
          <w:p w14:paraId="10F73B9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77B4D8CD"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FEE3A5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40D2976D" w14:textId="77777777">
        <w:tc>
          <w:tcPr>
            <w:tcW w:w="1985" w:type="dxa"/>
            <w:tcBorders>
              <w:top w:val="single" w:sz="4" w:space="0" w:color="auto"/>
              <w:left w:val="single" w:sz="4" w:space="0" w:color="auto"/>
              <w:bottom w:val="single" w:sz="4" w:space="0" w:color="auto"/>
              <w:right w:val="single" w:sz="4" w:space="0" w:color="auto"/>
            </w:tcBorders>
            <w:hideMark/>
          </w:tcPr>
          <w:p w14:paraId="5556D9AD"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SECTION XIV</w:t>
            </w:r>
          </w:p>
        </w:tc>
        <w:tc>
          <w:tcPr>
            <w:tcW w:w="7514" w:type="dxa"/>
            <w:tcBorders>
              <w:top w:val="single" w:sz="4" w:space="0" w:color="auto"/>
              <w:left w:val="single" w:sz="4" w:space="0" w:color="auto"/>
              <w:bottom w:val="single" w:sz="4" w:space="0" w:color="auto"/>
              <w:right w:val="single" w:sz="4" w:space="0" w:color="auto"/>
            </w:tcBorders>
            <w:hideMark/>
          </w:tcPr>
          <w:p w14:paraId="7FE9A101" w14:textId="77777777" w:rsidR="00A91702" w:rsidRDefault="00D50C10">
            <w:pPr>
              <w:spacing w:line="256" w:lineRule="auto"/>
              <w:rPr>
                <w:rFonts w:ascii="Times New Roman" w:hAnsi="Times New Roman" w:cs="Times New Roman"/>
                <w:b/>
              </w:rPr>
            </w:pPr>
            <w:r>
              <w:rPr>
                <w:rFonts w:ascii="Times New Roman" w:hAnsi="Times New Roman" w:cs="Times New Roman"/>
                <w:b/>
              </w:rPr>
              <w:t>NATURAL OR CULTURED PEARLS, PRECIOUS OR SEMI-PRECIOUS STONES, PRECIOUS METALS, METALS CLAD WITH PRECIOUS METAL, AND ARTICLES THEREOF; IMITATION JEWELLERY; COIN</w:t>
            </w:r>
          </w:p>
        </w:tc>
      </w:tr>
      <w:tr w:rsidR="00A91702" w14:paraId="1E925E7A" w14:textId="77777777">
        <w:tc>
          <w:tcPr>
            <w:tcW w:w="1985" w:type="dxa"/>
            <w:tcBorders>
              <w:top w:val="single" w:sz="4" w:space="0" w:color="auto"/>
              <w:left w:val="single" w:sz="4" w:space="0" w:color="auto"/>
              <w:bottom w:val="single" w:sz="4" w:space="0" w:color="auto"/>
              <w:right w:val="single" w:sz="4" w:space="0" w:color="auto"/>
            </w:tcBorders>
            <w:hideMark/>
          </w:tcPr>
          <w:p w14:paraId="6A08185F" w14:textId="77777777" w:rsidR="00A91702" w:rsidRDefault="00D50C10">
            <w:pPr>
              <w:spacing w:line="256" w:lineRule="auto"/>
              <w:rPr>
                <w:rFonts w:ascii="Times New Roman" w:hAnsi="Times New Roman" w:cs="Times New Roman"/>
                <w:b/>
              </w:rPr>
            </w:pPr>
            <w:r>
              <w:rPr>
                <w:rFonts w:ascii="Times New Roman" w:hAnsi="Times New Roman" w:cs="Times New Roman"/>
                <w:b/>
              </w:rPr>
              <w:t>Chapter 71</w:t>
            </w:r>
          </w:p>
        </w:tc>
        <w:tc>
          <w:tcPr>
            <w:tcW w:w="7514" w:type="dxa"/>
            <w:tcBorders>
              <w:top w:val="single" w:sz="4" w:space="0" w:color="auto"/>
              <w:left w:val="single" w:sz="4" w:space="0" w:color="auto"/>
              <w:bottom w:val="single" w:sz="4" w:space="0" w:color="auto"/>
              <w:right w:val="single" w:sz="4" w:space="0" w:color="auto"/>
            </w:tcBorders>
            <w:hideMark/>
          </w:tcPr>
          <w:p w14:paraId="539BE44E" w14:textId="77777777" w:rsidR="00A91702" w:rsidRDefault="00D50C10">
            <w:pPr>
              <w:spacing w:line="256" w:lineRule="auto"/>
              <w:rPr>
                <w:rFonts w:ascii="Times New Roman" w:hAnsi="Times New Roman" w:cs="Times New Roman"/>
                <w:b/>
              </w:rPr>
            </w:pPr>
            <w:r>
              <w:rPr>
                <w:rFonts w:ascii="Times New Roman" w:hAnsi="Times New Roman" w:cs="Times New Roman"/>
                <w:b/>
              </w:rPr>
              <w:t>Natural or cultured pearls, precious or semi-precious stones, precious metals, metals clad with precious metal, and articles thereof; imitation jewellery; coin</w:t>
            </w:r>
          </w:p>
        </w:tc>
      </w:tr>
      <w:tr w:rsidR="00A91702" w14:paraId="10E47B5E" w14:textId="77777777">
        <w:tc>
          <w:tcPr>
            <w:tcW w:w="1985" w:type="dxa"/>
            <w:tcBorders>
              <w:top w:val="single" w:sz="4" w:space="0" w:color="auto"/>
              <w:left w:val="single" w:sz="4" w:space="0" w:color="auto"/>
              <w:bottom w:val="single" w:sz="4" w:space="0" w:color="auto"/>
              <w:right w:val="single" w:sz="4" w:space="0" w:color="auto"/>
            </w:tcBorders>
            <w:hideMark/>
          </w:tcPr>
          <w:p w14:paraId="703F3580" w14:textId="77777777" w:rsidR="00A91702" w:rsidRDefault="00D50C10">
            <w:pPr>
              <w:spacing w:line="256" w:lineRule="auto"/>
              <w:rPr>
                <w:rFonts w:ascii="Times New Roman" w:hAnsi="Times New Roman" w:cs="Times New Roman"/>
                <w:bCs/>
              </w:rPr>
            </w:pPr>
            <w:r>
              <w:rPr>
                <w:rFonts w:ascii="Times New Roman" w:hAnsi="Times New Roman" w:cs="Times New Roman"/>
                <w:bCs/>
              </w:rPr>
              <w:t>71.01-71.05</w:t>
            </w:r>
          </w:p>
        </w:tc>
        <w:tc>
          <w:tcPr>
            <w:tcW w:w="7514" w:type="dxa"/>
            <w:tcBorders>
              <w:top w:val="single" w:sz="4" w:space="0" w:color="auto"/>
              <w:left w:val="single" w:sz="4" w:space="0" w:color="auto"/>
              <w:bottom w:val="single" w:sz="4" w:space="0" w:color="auto"/>
              <w:right w:val="single" w:sz="4" w:space="0" w:color="auto"/>
            </w:tcBorders>
            <w:hideMark/>
          </w:tcPr>
          <w:p w14:paraId="43F45EC5"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4DA31B76" w14:textId="77777777">
        <w:tc>
          <w:tcPr>
            <w:tcW w:w="1985" w:type="dxa"/>
            <w:tcBorders>
              <w:top w:val="single" w:sz="4" w:space="0" w:color="auto"/>
              <w:left w:val="single" w:sz="4" w:space="0" w:color="auto"/>
              <w:bottom w:val="single" w:sz="4" w:space="0" w:color="auto"/>
              <w:right w:val="single" w:sz="4" w:space="0" w:color="auto"/>
            </w:tcBorders>
            <w:hideMark/>
          </w:tcPr>
          <w:p w14:paraId="285D89C9" w14:textId="77777777" w:rsidR="00A91702" w:rsidRDefault="00D50C10">
            <w:pPr>
              <w:spacing w:line="256" w:lineRule="auto"/>
              <w:rPr>
                <w:rFonts w:ascii="Times New Roman" w:hAnsi="Times New Roman" w:cs="Times New Roman"/>
                <w:bCs/>
              </w:rPr>
            </w:pPr>
            <w:r>
              <w:rPr>
                <w:rFonts w:ascii="Times New Roman" w:hAnsi="Times New Roman" w:cs="Times New Roman"/>
                <w:bCs/>
              </w:rPr>
              <w:t>71.06</w:t>
            </w:r>
          </w:p>
        </w:tc>
        <w:tc>
          <w:tcPr>
            <w:tcW w:w="7514" w:type="dxa"/>
            <w:tcBorders>
              <w:top w:val="single" w:sz="4" w:space="0" w:color="auto"/>
              <w:left w:val="single" w:sz="4" w:space="0" w:color="auto"/>
              <w:bottom w:val="single" w:sz="4" w:space="0" w:color="auto"/>
              <w:right w:val="single" w:sz="4" w:space="0" w:color="auto"/>
            </w:tcBorders>
          </w:tcPr>
          <w:p w14:paraId="277BA62F" w14:textId="77777777" w:rsidR="00A91702" w:rsidRDefault="00A91702">
            <w:pPr>
              <w:spacing w:line="256" w:lineRule="auto"/>
              <w:rPr>
                <w:rFonts w:ascii="Times New Roman" w:hAnsi="Times New Roman" w:cs="Times New Roman"/>
                <w:bCs/>
              </w:rPr>
            </w:pPr>
          </w:p>
        </w:tc>
      </w:tr>
      <w:tr w:rsidR="00A91702" w14:paraId="4CC6A90C" w14:textId="77777777">
        <w:tc>
          <w:tcPr>
            <w:tcW w:w="1985" w:type="dxa"/>
            <w:tcBorders>
              <w:top w:val="single" w:sz="4" w:space="0" w:color="auto"/>
              <w:left w:val="single" w:sz="4" w:space="0" w:color="auto"/>
              <w:bottom w:val="single" w:sz="4" w:space="0" w:color="auto"/>
              <w:right w:val="single" w:sz="4" w:space="0" w:color="auto"/>
            </w:tcBorders>
            <w:hideMark/>
          </w:tcPr>
          <w:p w14:paraId="0561552A" w14:textId="77777777" w:rsidR="00A91702" w:rsidRDefault="00D50C10">
            <w:pPr>
              <w:spacing w:line="256" w:lineRule="auto"/>
              <w:rPr>
                <w:rFonts w:ascii="Times New Roman" w:hAnsi="Times New Roman" w:cs="Times New Roman"/>
                <w:bCs/>
              </w:rPr>
            </w:pPr>
            <w:r>
              <w:rPr>
                <w:rFonts w:ascii="Times New Roman" w:hAnsi="Times New Roman" w:cs="Times New Roman"/>
                <w:bCs/>
              </w:rPr>
              <w:t>- Unwrought:</w:t>
            </w:r>
          </w:p>
        </w:tc>
        <w:tc>
          <w:tcPr>
            <w:tcW w:w="7514" w:type="dxa"/>
            <w:tcBorders>
              <w:top w:val="single" w:sz="4" w:space="0" w:color="auto"/>
              <w:left w:val="single" w:sz="4" w:space="0" w:color="auto"/>
              <w:bottom w:val="single" w:sz="4" w:space="0" w:color="auto"/>
              <w:right w:val="single" w:sz="4" w:space="0" w:color="auto"/>
            </w:tcBorders>
            <w:hideMark/>
          </w:tcPr>
          <w:p w14:paraId="020CD0D4"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headings 71.06, 71.08 and 71.10;</w:t>
            </w:r>
          </w:p>
          <w:p w14:paraId="40B3FAB4" w14:textId="77777777" w:rsidR="00A91702" w:rsidRDefault="00D50C10">
            <w:pPr>
              <w:spacing w:line="256" w:lineRule="auto"/>
              <w:rPr>
                <w:rFonts w:ascii="Times New Roman" w:hAnsi="Times New Roman" w:cs="Times New Roman"/>
                <w:bCs/>
              </w:rPr>
            </w:pPr>
            <w:r>
              <w:rPr>
                <w:rFonts w:ascii="Times New Roman" w:hAnsi="Times New Roman" w:cs="Times New Roman"/>
                <w:bCs/>
              </w:rPr>
              <w:t>Electrolytic, thermal or chemical separation of non-originating precious metals of headings 71.06, 71.08 and 71.10;</w:t>
            </w:r>
          </w:p>
          <w:p w14:paraId="53A5B33E"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or </w:t>
            </w:r>
          </w:p>
          <w:p w14:paraId="16DA38ED" w14:textId="77777777" w:rsidR="00A91702" w:rsidRDefault="00D50C10">
            <w:pPr>
              <w:spacing w:line="256" w:lineRule="auto"/>
              <w:rPr>
                <w:rFonts w:ascii="Times New Roman" w:hAnsi="Times New Roman" w:cs="Times New Roman"/>
                <w:bCs/>
              </w:rPr>
            </w:pPr>
            <w:r>
              <w:rPr>
                <w:rFonts w:ascii="Times New Roman" w:hAnsi="Times New Roman" w:cs="Times New Roman"/>
                <w:bCs/>
              </w:rPr>
              <w:t>Fusion or alloying of non-originating precious metals of headings 71.06, 71.08 and 71.10 with each other or with base metals or purification.</w:t>
            </w:r>
          </w:p>
        </w:tc>
      </w:tr>
      <w:tr w:rsidR="00A91702" w14:paraId="11BC667D" w14:textId="77777777">
        <w:tc>
          <w:tcPr>
            <w:tcW w:w="1985" w:type="dxa"/>
            <w:tcBorders>
              <w:top w:val="single" w:sz="4" w:space="0" w:color="auto"/>
              <w:left w:val="single" w:sz="4" w:space="0" w:color="auto"/>
              <w:bottom w:val="single" w:sz="4" w:space="0" w:color="auto"/>
              <w:right w:val="single" w:sz="4" w:space="0" w:color="auto"/>
            </w:tcBorders>
            <w:hideMark/>
          </w:tcPr>
          <w:p w14:paraId="7C50201A" w14:textId="77777777" w:rsidR="00A91702" w:rsidRDefault="00D50C10">
            <w:pPr>
              <w:spacing w:line="256" w:lineRule="auto"/>
              <w:rPr>
                <w:rFonts w:ascii="Times New Roman" w:hAnsi="Times New Roman" w:cs="Times New Roman"/>
                <w:bCs/>
              </w:rPr>
            </w:pPr>
            <w:r>
              <w:rPr>
                <w:rFonts w:ascii="Times New Roman" w:hAnsi="Times New Roman" w:cs="Times New Roman"/>
                <w:bCs/>
              </w:rPr>
              <w:t>- Semi-manufactured or in powder form:</w:t>
            </w:r>
          </w:p>
        </w:tc>
        <w:tc>
          <w:tcPr>
            <w:tcW w:w="7514" w:type="dxa"/>
            <w:tcBorders>
              <w:top w:val="single" w:sz="4" w:space="0" w:color="auto"/>
              <w:left w:val="single" w:sz="4" w:space="0" w:color="auto"/>
              <w:bottom w:val="single" w:sz="4" w:space="0" w:color="auto"/>
              <w:right w:val="single" w:sz="4" w:space="0" w:color="auto"/>
            </w:tcBorders>
            <w:hideMark/>
          </w:tcPr>
          <w:p w14:paraId="28EC711E"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unwrought precious metals.</w:t>
            </w:r>
          </w:p>
        </w:tc>
      </w:tr>
      <w:tr w:rsidR="00A91702" w14:paraId="36190252" w14:textId="77777777">
        <w:tc>
          <w:tcPr>
            <w:tcW w:w="1985" w:type="dxa"/>
            <w:tcBorders>
              <w:top w:val="single" w:sz="4" w:space="0" w:color="auto"/>
              <w:left w:val="single" w:sz="4" w:space="0" w:color="auto"/>
              <w:bottom w:val="single" w:sz="4" w:space="0" w:color="auto"/>
              <w:right w:val="single" w:sz="4" w:space="0" w:color="auto"/>
            </w:tcBorders>
            <w:hideMark/>
          </w:tcPr>
          <w:p w14:paraId="03B4940B" w14:textId="77777777" w:rsidR="00A91702" w:rsidRDefault="00D50C10">
            <w:pPr>
              <w:spacing w:line="256" w:lineRule="auto"/>
              <w:rPr>
                <w:rFonts w:ascii="Times New Roman" w:hAnsi="Times New Roman" w:cs="Times New Roman"/>
                <w:bCs/>
              </w:rPr>
            </w:pPr>
            <w:r>
              <w:rPr>
                <w:rFonts w:ascii="Times New Roman" w:hAnsi="Times New Roman" w:cs="Times New Roman"/>
                <w:bCs/>
              </w:rPr>
              <w:t>71.07</w:t>
            </w:r>
          </w:p>
        </w:tc>
        <w:tc>
          <w:tcPr>
            <w:tcW w:w="7514" w:type="dxa"/>
            <w:tcBorders>
              <w:top w:val="single" w:sz="4" w:space="0" w:color="auto"/>
              <w:left w:val="single" w:sz="4" w:space="0" w:color="auto"/>
              <w:bottom w:val="single" w:sz="4" w:space="0" w:color="auto"/>
              <w:right w:val="single" w:sz="4" w:space="0" w:color="auto"/>
            </w:tcBorders>
            <w:hideMark/>
          </w:tcPr>
          <w:p w14:paraId="41A01A2D"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3FE3093F" w14:textId="77777777">
        <w:tc>
          <w:tcPr>
            <w:tcW w:w="1985" w:type="dxa"/>
            <w:tcBorders>
              <w:top w:val="single" w:sz="4" w:space="0" w:color="auto"/>
              <w:left w:val="single" w:sz="4" w:space="0" w:color="auto"/>
              <w:bottom w:val="single" w:sz="4" w:space="0" w:color="auto"/>
              <w:right w:val="single" w:sz="4" w:space="0" w:color="auto"/>
            </w:tcBorders>
            <w:hideMark/>
          </w:tcPr>
          <w:p w14:paraId="787AD2AF" w14:textId="77777777" w:rsidR="00A91702" w:rsidRDefault="00D50C10">
            <w:pPr>
              <w:spacing w:line="256" w:lineRule="auto"/>
              <w:rPr>
                <w:rFonts w:ascii="Times New Roman" w:hAnsi="Times New Roman" w:cs="Times New Roman"/>
                <w:bCs/>
              </w:rPr>
            </w:pPr>
            <w:r>
              <w:rPr>
                <w:rFonts w:ascii="Times New Roman" w:hAnsi="Times New Roman" w:cs="Times New Roman"/>
                <w:bCs/>
              </w:rPr>
              <w:t>71.08</w:t>
            </w:r>
          </w:p>
        </w:tc>
        <w:tc>
          <w:tcPr>
            <w:tcW w:w="7514" w:type="dxa"/>
            <w:tcBorders>
              <w:top w:val="single" w:sz="4" w:space="0" w:color="auto"/>
              <w:left w:val="single" w:sz="4" w:space="0" w:color="auto"/>
              <w:bottom w:val="single" w:sz="4" w:space="0" w:color="auto"/>
              <w:right w:val="single" w:sz="4" w:space="0" w:color="auto"/>
            </w:tcBorders>
          </w:tcPr>
          <w:p w14:paraId="1AF18E0B" w14:textId="77777777" w:rsidR="00A91702" w:rsidRDefault="00A91702">
            <w:pPr>
              <w:spacing w:line="256" w:lineRule="auto"/>
              <w:rPr>
                <w:rFonts w:ascii="Times New Roman" w:hAnsi="Times New Roman" w:cs="Times New Roman"/>
                <w:bCs/>
              </w:rPr>
            </w:pPr>
          </w:p>
        </w:tc>
      </w:tr>
      <w:tr w:rsidR="00A91702" w14:paraId="054DF034" w14:textId="77777777">
        <w:tc>
          <w:tcPr>
            <w:tcW w:w="1985" w:type="dxa"/>
            <w:tcBorders>
              <w:top w:val="single" w:sz="4" w:space="0" w:color="auto"/>
              <w:left w:val="single" w:sz="4" w:space="0" w:color="auto"/>
              <w:bottom w:val="single" w:sz="4" w:space="0" w:color="auto"/>
              <w:right w:val="single" w:sz="4" w:space="0" w:color="auto"/>
            </w:tcBorders>
            <w:hideMark/>
          </w:tcPr>
          <w:p w14:paraId="03E69A25" w14:textId="77777777" w:rsidR="00A91702" w:rsidRDefault="00D50C10">
            <w:pPr>
              <w:spacing w:line="256" w:lineRule="auto"/>
              <w:rPr>
                <w:rFonts w:ascii="Times New Roman" w:hAnsi="Times New Roman" w:cs="Times New Roman"/>
                <w:bCs/>
              </w:rPr>
            </w:pPr>
            <w:r>
              <w:rPr>
                <w:rFonts w:ascii="Times New Roman" w:hAnsi="Times New Roman" w:cs="Times New Roman"/>
                <w:bCs/>
              </w:rPr>
              <w:t>- Unwrought:</w:t>
            </w:r>
          </w:p>
        </w:tc>
        <w:tc>
          <w:tcPr>
            <w:tcW w:w="7514" w:type="dxa"/>
            <w:tcBorders>
              <w:top w:val="single" w:sz="4" w:space="0" w:color="auto"/>
              <w:left w:val="single" w:sz="4" w:space="0" w:color="auto"/>
              <w:bottom w:val="single" w:sz="4" w:space="0" w:color="auto"/>
              <w:right w:val="single" w:sz="4" w:space="0" w:color="auto"/>
            </w:tcBorders>
            <w:hideMark/>
          </w:tcPr>
          <w:p w14:paraId="40B43244"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except from non-originating materials of headings 71.06, 71.08 and 71.10; </w:t>
            </w:r>
          </w:p>
          <w:p w14:paraId="5BF936B7" w14:textId="77777777" w:rsidR="00A91702" w:rsidRDefault="00D50C10">
            <w:pPr>
              <w:spacing w:line="256" w:lineRule="auto"/>
              <w:rPr>
                <w:rFonts w:ascii="Times New Roman" w:hAnsi="Times New Roman" w:cs="Times New Roman"/>
                <w:bCs/>
              </w:rPr>
            </w:pPr>
            <w:r>
              <w:rPr>
                <w:rFonts w:ascii="Times New Roman" w:hAnsi="Times New Roman" w:cs="Times New Roman"/>
                <w:bCs/>
              </w:rPr>
              <w:t>Electrolytic, thermal or chemical separation of non-originating precious metals of headings 71.06, 71.08 and 71.10;</w:t>
            </w:r>
          </w:p>
          <w:p w14:paraId="02B4E66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or </w:t>
            </w:r>
          </w:p>
          <w:p w14:paraId="70F86BD6" w14:textId="77777777" w:rsidR="00A91702" w:rsidRDefault="00D50C10">
            <w:pPr>
              <w:spacing w:line="256" w:lineRule="auto"/>
              <w:rPr>
                <w:rFonts w:ascii="Times New Roman" w:hAnsi="Times New Roman" w:cs="Times New Roman"/>
                <w:bCs/>
              </w:rPr>
            </w:pPr>
            <w:r>
              <w:rPr>
                <w:rFonts w:ascii="Times New Roman" w:hAnsi="Times New Roman" w:cs="Times New Roman"/>
                <w:bCs/>
              </w:rPr>
              <w:t>Fusion or alloying of non-originating precious metals of headings 71.06, 71.08 and 71.10 with each other or with base metals or purification.</w:t>
            </w:r>
          </w:p>
        </w:tc>
      </w:tr>
      <w:tr w:rsidR="00A91702" w14:paraId="61DBDABB" w14:textId="77777777">
        <w:tc>
          <w:tcPr>
            <w:tcW w:w="1985" w:type="dxa"/>
            <w:tcBorders>
              <w:top w:val="single" w:sz="4" w:space="0" w:color="auto"/>
              <w:left w:val="single" w:sz="4" w:space="0" w:color="auto"/>
              <w:bottom w:val="single" w:sz="4" w:space="0" w:color="auto"/>
              <w:right w:val="single" w:sz="4" w:space="0" w:color="auto"/>
            </w:tcBorders>
            <w:hideMark/>
          </w:tcPr>
          <w:p w14:paraId="1A049DE3" w14:textId="77777777" w:rsidR="00A91702" w:rsidRDefault="00D50C10">
            <w:pPr>
              <w:spacing w:line="256" w:lineRule="auto"/>
              <w:rPr>
                <w:rFonts w:ascii="Times New Roman" w:hAnsi="Times New Roman" w:cs="Times New Roman"/>
                <w:bCs/>
              </w:rPr>
            </w:pPr>
            <w:r>
              <w:rPr>
                <w:rFonts w:ascii="Times New Roman" w:hAnsi="Times New Roman" w:cs="Times New Roman"/>
                <w:bCs/>
              </w:rPr>
              <w:t>- Semi-manufactured or in powder form:</w:t>
            </w:r>
          </w:p>
        </w:tc>
        <w:tc>
          <w:tcPr>
            <w:tcW w:w="7514" w:type="dxa"/>
            <w:tcBorders>
              <w:top w:val="single" w:sz="4" w:space="0" w:color="auto"/>
              <w:left w:val="single" w:sz="4" w:space="0" w:color="auto"/>
              <w:bottom w:val="single" w:sz="4" w:space="0" w:color="auto"/>
              <w:right w:val="single" w:sz="4" w:space="0" w:color="auto"/>
            </w:tcBorders>
            <w:hideMark/>
          </w:tcPr>
          <w:p w14:paraId="3E29BA46"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unwrought precious metals.</w:t>
            </w:r>
          </w:p>
        </w:tc>
      </w:tr>
      <w:tr w:rsidR="00A91702" w14:paraId="0DC0EA9D" w14:textId="77777777">
        <w:tc>
          <w:tcPr>
            <w:tcW w:w="1985" w:type="dxa"/>
            <w:tcBorders>
              <w:top w:val="single" w:sz="4" w:space="0" w:color="auto"/>
              <w:left w:val="single" w:sz="4" w:space="0" w:color="auto"/>
              <w:bottom w:val="single" w:sz="4" w:space="0" w:color="auto"/>
              <w:right w:val="single" w:sz="4" w:space="0" w:color="auto"/>
            </w:tcBorders>
            <w:hideMark/>
          </w:tcPr>
          <w:p w14:paraId="4A6326D4" w14:textId="77777777" w:rsidR="00A91702" w:rsidRDefault="00D50C10">
            <w:pPr>
              <w:spacing w:line="256" w:lineRule="auto"/>
              <w:rPr>
                <w:rFonts w:ascii="Times New Roman" w:hAnsi="Times New Roman" w:cs="Times New Roman"/>
                <w:bCs/>
              </w:rPr>
            </w:pPr>
            <w:r>
              <w:rPr>
                <w:rFonts w:ascii="Times New Roman" w:hAnsi="Times New Roman" w:cs="Times New Roman"/>
                <w:bCs/>
              </w:rPr>
              <w:t>71.09</w:t>
            </w:r>
          </w:p>
        </w:tc>
        <w:tc>
          <w:tcPr>
            <w:tcW w:w="7514" w:type="dxa"/>
            <w:tcBorders>
              <w:top w:val="single" w:sz="4" w:space="0" w:color="auto"/>
              <w:left w:val="single" w:sz="4" w:space="0" w:color="auto"/>
              <w:bottom w:val="single" w:sz="4" w:space="0" w:color="auto"/>
              <w:right w:val="single" w:sz="4" w:space="0" w:color="auto"/>
            </w:tcBorders>
            <w:hideMark/>
          </w:tcPr>
          <w:p w14:paraId="58D56643"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4EF44205" w14:textId="77777777">
        <w:tc>
          <w:tcPr>
            <w:tcW w:w="1985" w:type="dxa"/>
            <w:tcBorders>
              <w:top w:val="single" w:sz="4" w:space="0" w:color="auto"/>
              <w:left w:val="single" w:sz="4" w:space="0" w:color="auto"/>
              <w:bottom w:val="single" w:sz="4" w:space="0" w:color="auto"/>
              <w:right w:val="single" w:sz="4" w:space="0" w:color="auto"/>
            </w:tcBorders>
            <w:hideMark/>
          </w:tcPr>
          <w:p w14:paraId="3CF54D72" w14:textId="77777777" w:rsidR="00A91702" w:rsidRDefault="00D50C10">
            <w:pPr>
              <w:spacing w:line="256" w:lineRule="auto"/>
              <w:rPr>
                <w:rFonts w:ascii="Times New Roman" w:hAnsi="Times New Roman" w:cs="Times New Roman"/>
                <w:bCs/>
              </w:rPr>
            </w:pPr>
            <w:r>
              <w:rPr>
                <w:rFonts w:ascii="Times New Roman" w:hAnsi="Times New Roman" w:cs="Times New Roman"/>
                <w:bCs/>
              </w:rPr>
              <w:t>71.10</w:t>
            </w:r>
          </w:p>
        </w:tc>
        <w:tc>
          <w:tcPr>
            <w:tcW w:w="7514" w:type="dxa"/>
            <w:tcBorders>
              <w:top w:val="single" w:sz="4" w:space="0" w:color="auto"/>
              <w:left w:val="single" w:sz="4" w:space="0" w:color="auto"/>
              <w:bottom w:val="single" w:sz="4" w:space="0" w:color="auto"/>
              <w:right w:val="single" w:sz="4" w:space="0" w:color="auto"/>
            </w:tcBorders>
          </w:tcPr>
          <w:p w14:paraId="29A8E209" w14:textId="77777777" w:rsidR="00A91702" w:rsidRDefault="00A91702">
            <w:pPr>
              <w:spacing w:line="256" w:lineRule="auto"/>
              <w:rPr>
                <w:rFonts w:ascii="Times New Roman" w:hAnsi="Times New Roman" w:cs="Times New Roman"/>
                <w:bCs/>
              </w:rPr>
            </w:pPr>
          </w:p>
        </w:tc>
      </w:tr>
      <w:tr w:rsidR="00A91702" w14:paraId="17E23920" w14:textId="77777777">
        <w:tc>
          <w:tcPr>
            <w:tcW w:w="1985" w:type="dxa"/>
            <w:tcBorders>
              <w:top w:val="single" w:sz="4" w:space="0" w:color="auto"/>
              <w:left w:val="single" w:sz="4" w:space="0" w:color="auto"/>
              <w:bottom w:val="single" w:sz="4" w:space="0" w:color="auto"/>
              <w:right w:val="single" w:sz="4" w:space="0" w:color="auto"/>
            </w:tcBorders>
            <w:hideMark/>
          </w:tcPr>
          <w:p w14:paraId="0B958FFD" w14:textId="77777777" w:rsidR="00A91702" w:rsidRDefault="00D50C10">
            <w:pPr>
              <w:spacing w:line="256" w:lineRule="auto"/>
              <w:rPr>
                <w:rFonts w:ascii="Times New Roman" w:hAnsi="Times New Roman" w:cs="Times New Roman"/>
                <w:bCs/>
              </w:rPr>
            </w:pPr>
            <w:r>
              <w:rPr>
                <w:rFonts w:ascii="Times New Roman" w:hAnsi="Times New Roman" w:cs="Times New Roman"/>
                <w:bCs/>
              </w:rPr>
              <w:t>- Unwrought:</w:t>
            </w:r>
          </w:p>
        </w:tc>
        <w:tc>
          <w:tcPr>
            <w:tcW w:w="7514" w:type="dxa"/>
            <w:tcBorders>
              <w:top w:val="single" w:sz="4" w:space="0" w:color="auto"/>
              <w:left w:val="single" w:sz="4" w:space="0" w:color="auto"/>
              <w:bottom w:val="single" w:sz="4" w:space="0" w:color="auto"/>
              <w:right w:val="single" w:sz="4" w:space="0" w:color="auto"/>
            </w:tcBorders>
            <w:hideMark/>
          </w:tcPr>
          <w:p w14:paraId="03C18C0B"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except from non-originating materials of headings 71.06, 71.08 and 71.10; </w:t>
            </w:r>
          </w:p>
          <w:p w14:paraId="33263F24" w14:textId="77777777" w:rsidR="00A91702" w:rsidRDefault="00D50C10">
            <w:pPr>
              <w:spacing w:line="256" w:lineRule="auto"/>
              <w:rPr>
                <w:rFonts w:ascii="Times New Roman" w:hAnsi="Times New Roman" w:cs="Times New Roman"/>
                <w:bCs/>
              </w:rPr>
            </w:pPr>
            <w:r>
              <w:rPr>
                <w:rFonts w:ascii="Times New Roman" w:hAnsi="Times New Roman" w:cs="Times New Roman"/>
                <w:bCs/>
              </w:rPr>
              <w:t>Electrolytic, thermal or chemical separation of non-originating precious metals of headings 71.06, 71.08 and 71.10;</w:t>
            </w:r>
          </w:p>
          <w:p w14:paraId="5D5103F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or </w:t>
            </w:r>
          </w:p>
          <w:p w14:paraId="081139C7" w14:textId="77777777" w:rsidR="00A91702" w:rsidRDefault="00D50C10">
            <w:pPr>
              <w:spacing w:line="256" w:lineRule="auto"/>
              <w:rPr>
                <w:rFonts w:ascii="Times New Roman" w:hAnsi="Times New Roman" w:cs="Times New Roman"/>
                <w:bCs/>
              </w:rPr>
            </w:pPr>
            <w:r>
              <w:rPr>
                <w:rFonts w:ascii="Times New Roman" w:hAnsi="Times New Roman" w:cs="Times New Roman"/>
                <w:bCs/>
              </w:rPr>
              <w:t>Fusion or alloying of non-originating precious metals of headings 71.06, 71.08 and 71.10 with each other or with base metals or purification.</w:t>
            </w:r>
          </w:p>
        </w:tc>
      </w:tr>
      <w:tr w:rsidR="00A91702" w14:paraId="6F5264FC" w14:textId="77777777">
        <w:tc>
          <w:tcPr>
            <w:tcW w:w="1985" w:type="dxa"/>
            <w:tcBorders>
              <w:top w:val="single" w:sz="4" w:space="0" w:color="auto"/>
              <w:left w:val="single" w:sz="4" w:space="0" w:color="auto"/>
              <w:bottom w:val="single" w:sz="4" w:space="0" w:color="auto"/>
              <w:right w:val="single" w:sz="4" w:space="0" w:color="auto"/>
            </w:tcBorders>
            <w:hideMark/>
          </w:tcPr>
          <w:p w14:paraId="5CB62C15"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Semi-manufactured or in powder form:</w:t>
            </w:r>
          </w:p>
        </w:tc>
        <w:tc>
          <w:tcPr>
            <w:tcW w:w="7514" w:type="dxa"/>
            <w:tcBorders>
              <w:top w:val="single" w:sz="4" w:space="0" w:color="auto"/>
              <w:left w:val="single" w:sz="4" w:space="0" w:color="auto"/>
              <w:bottom w:val="single" w:sz="4" w:space="0" w:color="auto"/>
              <w:right w:val="single" w:sz="4" w:space="0" w:color="auto"/>
            </w:tcBorders>
            <w:hideMark/>
          </w:tcPr>
          <w:p w14:paraId="53C608F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unwrought precious metals.</w:t>
            </w:r>
          </w:p>
        </w:tc>
      </w:tr>
      <w:tr w:rsidR="00A91702" w14:paraId="413E31F5" w14:textId="77777777">
        <w:tc>
          <w:tcPr>
            <w:tcW w:w="1985" w:type="dxa"/>
            <w:tcBorders>
              <w:top w:val="single" w:sz="4" w:space="0" w:color="auto"/>
              <w:left w:val="single" w:sz="4" w:space="0" w:color="auto"/>
              <w:bottom w:val="single" w:sz="4" w:space="0" w:color="auto"/>
              <w:right w:val="single" w:sz="4" w:space="0" w:color="auto"/>
            </w:tcBorders>
            <w:hideMark/>
          </w:tcPr>
          <w:p w14:paraId="46F90A69" w14:textId="77777777" w:rsidR="00A91702" w:rsidRDefault="00D50C10">
            <w:pPr>
              <w:spacing w:line="256" w:lineRule="auto"/>
              <w:rPr>
                <w:rFonts w:ascii="Times New Roman" w:hAnsi="Times New Roman" w:cs="Times New Roman"/>
                <w:bCs/>
              </w:rPr>
            </w:pPr>
            <w:r>
              <w:rPr>
                <w:rFonts w:ascii="Times New Roman" w:hAnsi="Times New Roman" w:cs="Times New Roman"/>
                <w:bCs/>
              </w:rPr>
              <w:t>71.11</w:t>
            </w:r>
          </w:p>
        </w:tc>
        <w:tc>
          <w:tcPr>
            <w:tcW w:w="7514" w:type="dxa"/>
            <w:tcBorders>
              <w:top w:val="single" w:sz="4" w:space="0" w:color="auto"/>
              <w:left w:val="single" w:sz="4" w:space="0" w:color="auto"/>
              <w:bottom w:val="single" w:sz="4" w:space="0" w:color="auto"/>
              <w:right w:val="single" w:sz="4" w:space="0" w:color="auto"/>
            </w:tcBorders>
            <w:hideMark/>
          </w:tcPr>
          <w:p w14:paraId="5B11498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136E43C8" w14:textId="77777777">
        <w:tc>
          <w:tcPr>
            <w:tcW w:w="1985" w:type="dxa"/>
            <w:tcBorders>
              <w:top w:val="single" w:sz="4" w:space="0" w:color="auto"/>
              <w:left w:val="single" w:sz="4" w:space="0" w:color="auto"/>
              <w:bottom w:val="single" w:sz="4" w:space="0" w:color="auto"/>
              <w:right w:val="single" w:sz="4" w:space="0" w:color="auto"/>
            </w:tcBorders>
            <w:hideMark/>
          </w:tcPr>
          <w:p w14:paraId="0A0F5827" w14:textId="77777777" w:rsidR="00A91702" w:rsidRDefault="00D50C10">
            <w:pPr>
              <w:spacing w:line="256" w:lineRule="auto"/>
              <w:rPr>
                <w:rFonts w:ascii="Times New Roman" w:hAnsi="Times New Roman" w:cs="Times New Roman"/>
                <w:bCs/>
              </w:rPr>
            </w:pPr>
            <w:r>
              <w:rPr>
                <w:rFonts w:ascii="Times New Roman" w:hAnsi="Times New Roman" w:cs="Times New Roman"/>
                <w:bCs/>
              </w:rPr>
              <w:t>71.12-71.18</w:t>
            </w:r>
          </w:p>
        </w:tc>
        <w:tc>
          <w:tcPr>
            <w:tcW w:w="7514" w:type="dxa"/>
            <w:tcBorders>
              <w:top w:val="single" w:sz="4" w:space="0" w:color="auto"/>
              <w:left w:val="single" w:sz="4" w:space="0" w:color="auto"/>
              <w:bottom w:val="single" w:sz="4" w:space="0" w:color="auto"/>
              <w:right w:val="single" w:sz="4" w:space="0" w:color="auto"/>
            </w:tcBorders>
            <w:hideMark/>
          </w:tcPr>
          <w:p w14:paraId="09B582F9"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18F49916" w14:textId="77777777">
        <w:trPr>
          <w:trHeight w:val="456"/>
        </w:trPr>
        <w:tc>
          <w:tcPr>
            <w:tcW w:w="1985" w:type="dxa"/>
            <w:tcBorders>
              <w:top w:val="single" w:sz="4" w:space="0" w:color="auto"/>
              <w:left w:val="single" w:sz="4" w:space="0" w:color="auto"/>
              <w:bottom w:val="single" w:sz="4" w:space="0" w:color="auto"/>
              <w:right w:val="single" w:sz="4" w:space="0" w:color="auto"/>
            </w:tcBorders>
            <w:hideMark/>
          </w:tcPr>
          <w:p w14:paraId="082B016A" w14:textId="77777777" w:rsidR="00A91702" w:rsidRDefault="00D50C10">
            <w:pPr>
              <w:spacing w:line="256" w:lineRule="auto"/>
              <w:rPr>
                <w:rFonts w:ascii="Times New Roman" w:hAnsi="Times New Roman" w:cs="Times New Roman"/>
                <w:bCs/>
              </w:rPr>
            </w:pPr>
            <w:r>
              <w:rPr>
                <w:rFonts w:ascii="Times New Roman" w:hAnsi="Times New Roman" w:cs="Times New Roman"/>
                <w:bCs/>
              </w:rPr>
              <w:t>SECTION XV</w:t>
            </w:r>
          </w:p>
        </w:tc>
        <w:tc>
          <w:tcPr>
            <w:tcW w:w="7514" w:type="dxa"/>
            <w:tcBorders>
              <w:top w:val="single" w:sz="4" w:space="0" w:color="auto"/>
              <w:left w:val="single" w:sz="4" w:space="0" w:color="auto"/>
              <w:bottom w:val="single" w:sz="4" w:space="0" w:color="auto"/>
              <w:right w:val="single" w:sz="4" w:space="0" w:color="auto"/>
            </w:tcBorders>
            <w:hideMark/>
          </w:tcPr>
          <w:p w14:paraId="74E1E3FF" w14:textId="77777777" w:rsidR="00A91702" w:rsidRDefault="00D50C10">
            <w:pPr>
              <w:spacing w:line="256" w:lineRule="auto"/>
              <w:rPr>
                <w:rFonts w:ascii="Times New Roman" w:hAnsi="Times New Roman" w:cs="Times New Roman"/>
                <w:bCs/>
              </w:rPr>
            </w:pPr>
            <w:r>
              <w:rPr>
                <w:rFonts w:ascii="Times New Roman" w:hAnsi="Times New Roman" w:cs="Times New Roman"/>
                <w:bCs/>
              </w:rPr>
              <w:t>BASE METALS AND ARTICLES OF BASE METAL</w:t>
            </w:r>
          </w:p>
        </w:tc>
      </w:tr>
      <w:tr w:rsidR="00A91702" w14:paraId="21F3A491" w14:textId="77777777">
        <w:tc>
          <w:tcPr>
            <w:tcW w:w="1985" w:type="dxa"/>
            <w:tcBorders>
              <w:top w:val="single" w:sz="4" w:space="0" w:color="auto"/>
              <w:left w:val="single" w:sz="4" w:space="0" w:color="auto"/>
              <w:bottom w:val="single" w:sz="4" w:space="0" w:color="auto"/>
              <w:right w:val="single" w:sz="4" w:space="0" w:color="auto"/>
            </w:tcBorders>
            <w:hideMark/>
          </w:tcPr>
          <w:p w14:paraId="7AA1A6BF" w14:textId="77777777" w:rsidR="00A91702" w:rsidRDefault="00D50C10">
            <w:pPr>
              <w:spacing w:line="256" w:lineRule="auto"/>
              <w:rPr>
                <w:rFonts w:ascii="Times New Roman" w:hAnsi="Times New Roman" w:cs="Times New Roman"/>
                <w:bCs/>
              </w:rPr>
            </w:pPr>
            <w:r>
              <w:rPr>
                <w:rFonts w:ascii="Times New Roman" w:hAnsi="Times New Roman" w:cs="Times New Roman"/>
                <w:bCs/>
              </w:rPr>
              <w:t>Chapter 72</w:t>
            </w:r>
          </w:p>
        </w:tc>
        <w:tc>
          <w:tcPr>
            <w:tcW w:w="7514" w:type="dxa"/>
            <w:tcBorders>
              <w:top w:val="single" w:sz="4" w:space="0" w:color="auto"/>
              <w:left w:val="single" w:sz="4" w:space="0" w:color="auto"/>
              <w:bottom w:val="single" w:sz="4" w:space="0" w:color="auto"/>
              <w:right w:val="single" w:sz="4" w:space="0" w:color="auto"/>
            </w:tcBorders>
            <w:hideMark/>
          </w:tcPr>
          <w:p w14:paraId="2686F1B6" w14:textId="77777777" w:rsidR="00A91702" w:rsidRDefault="00D50C10">
            <w:pPr>
              <w:spacing w:line="256" w:lineRule="auto"/>
              <w:rPr>
                <w:rFonts w:ascii="Times New Roman" w:hAnsi="Times New Roman" w:cs="Times New Roman"/>
                <w:bCs/>
              </w:rPr>
            </w:pPr>
            <w:r>
              <w:rPr>
                <w:rFonts w:ascii="Times New Roman" w:hAnsi="Times New Roman" w:cs="Times New Roman"/>
                <w:bCs/>
              </w:rPr>
              <w:t>Iron and Steel</w:t>
            </w:r>
          </w:p>
        </w:tc>
      </w:tr>
      <w:tr w:rsidR="00A91702" w14:paraId="0D9CDC65" w14:textId="77777777">
        <w:trPr>
          <w:trHeight w:val="401"/>
        </w:trPr>
        <w:tc>
          <w:tcPr>
            <w:tcW w:w="1985" w:type="dxa"/>
            <w:tcBorders>
              <w:top w:val="single" w:sz="4" w:space="0" w:color="auto"/>
              <w:left w:val="single" w:sz="4" w:space="0" w:color="auto"/>
              <w:bottom w:val="single" w:sz="4" w:space="0" w:color="auto"/>
              <w:right w:val="single" w:sz="4" w:space="0" w:color="auto"/>
            </w:tcBorders>
            <w:hideMark/>
          </w:tcPr>
          <w:p w14:paraId="1AFD132A" w14:textId="77777777" w:rsidR="00A91702" w:rsidRDefault="00D50C10">
            <w:pPr>
              <w:spacing w:line="256" w:lineRule="auto"/>
              <w:rPr>
                <w:rFonts w:ascii="Times New Roman" w:hAnsi="Times New Roman" w:cs="Times New Roman"/>
                <w:bCs/>
              </w:rPr>
            </w:pPr>
            <w:r>
              <w:rPr>
                <w:rFonts w:ascii="Times New Roman" w:hAnsi="Times New Roman" w:cs="Times New Roman"/>
                <w:bCs/>
              </w:rPr>
              <w:t>72.01-72.06</w:t>
            </w:r>
          </w:p>
        </w:tc>
        <w:tc>
          <w:tcPr>
            <w:tcW w:w="7514" w:type="dxa"/>
            <w:tcBorders>
              <w:top w:val="single" w:sz="4" w:space="0" w:color="auto"/>
              <w:left w:val="single" w:sz="4" w:space="0" w:color="auto"/>
              <w:bottom w:val="single" w:sz="4" w:space="0" w:color="auto"/>
              <w:right w:val="single" w:sz="4" w:space="0" w:color="auto"/>
            </w:tcBorders>
          </w:tcPr>
          <w:p w14:paraId="79D4E67B"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779AEDAC" w14:textId="77777777" w:rsidR="00A91702" w:rsidRDefault="00A91702">
            <w:pPr>
              <w:spacing w:line="256" w:lineRule="auto"/>
              <w:rPr>
                <w:rFonts w:ascii="Times New Roman" w:hAnsi="Times New Roman" w:cs="Times New Roman"/>
                <w:bCs/>
              </w:rPr>
            </w:pPr>
          </w:p>
        </w:tc>
      </w:tr>
      <w:tr w:rsidR="00A91702" w14:paraId="090E095B" w14:textId="77777777">
        <w:trPr>
          <w:trHeight w:val="401"/>
        </w:trPr>
        <w:tc>
          <w:tcPr>
            <w:tcW w:w="1985" w:type="dxa"/>
            <w:tcBorders>
              <w:top w:val="single" w:sz="4" w:space="0" w:color="auto"/>
              <w:left w:val="single" w:sz="4" w:space="0" w:color="auto"/>
              <w:bottom w:val="single" w:sz="4" w:space="0" w:color="auto"/>
              <w:right w:val="single" w:sz="4" w:space="0" w:color="auto"/>
            </w:tcBorders>
            <w:hideMark/>
          </w:tcPr>
          <w:p w14:paraId="55BFBA60" w14:textId="77777777" w:rsidR="00A91702" w:rsidRDefault="00D50C10">
            <w:pPr>
              <w:spacing w:line="256" w:lineRule="auto"/>
              <w:rPr>
                <w:rFonts w:ascii="Times New Roman" w:hAnsi="Times New Roman" w:cs="Times New Roman"/>
                <w:bCs/>
              </w:rPr>
            </w:pPr>
            <w:r>
              <w:rPr>
                <w:rFonts w:ascii="Times New Roman" w:hAnsi="Times New Roman" w:cs="Times New Roman"/>
                <w:bCs/>
              </w:rPr>
              <w:t>72.07</w:t>
            </w:r>
          </w:p>
        </w:tc>
        <w:tc>
          <w:tcPr>
            <w:tcW w:w="7514" w:type="dxa"/>
            <w:tcBorders>
              <w:top w:val="single" w:sz="4" w:space="0" w:color="auto"/>
              <w:left w:val="single" w:sz="4" w:space="0" w:color="auto"/>
              <w:bottom w:val="single" w:sz="4" w:space="0" w:color="auto"/>
              <w:right w:val="single" w:sz="4" w:space="0" w:color="auto"/>
            </w:tcBorders>
          </w:tcPr>
          <w:p w14:paraId="375DCABE"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72.06.</w:t>
            </w:r>
          </w:p>
          <w:p w14:paraId="2437BB02" w14:textId="77777777" w:rsidR="00A91702" w:rsidRDefault="00A91702">
            <w:pPr>
              <w:spacing w:line="256" w:lineRule="auto"/>
              <w:rPr>
                <w:rFonts w:ascii="Times New Roman" w:hAnsi="Times New Roman" w:cs="Times New Roman"/>
                <w:bCs/>
              </w:rPr>
            </w:pPr>
          </w:p>
        </w:tc>
      </w:tr>
      <w:tr w:rsidR="00A91702" w14:paraId="09BDDFAD" w14:textId="77777777">
        <w:trPr>
          <w:trHeight w:val="401"/>
        </w:trPr>
        <w:tc>
          <w:tcPr>
            <w:tcW w:w="1985" w:type="dxa"/>
            <w:tcBorders>
              <w:top w:val="single" w:sz="4" w:space="0" w:color="auto"/>
              <w:left w:val="single" w:sz="4" w:space="0" w:color="auto"/>
              <w:bottom w:val="single" w:sz="4" w:space="0" w:color="auto"/>
              <w:right w:val="single" w:sz="4" w:space="0" w:color="auto"/>
            </w:tcBorders>
            <w:hideMark/>
          </w:tcPr>
          <w:p w14:paraId="7A89A26D" w14:textId="77777777" w:rsidR="00A91702" w:rsidRDefault="00D50C10">
            <w:pPr>
              <w:spacing w:line="256" w:lineRule="auto"/>
              <w:rPr>
                <w:rFonts w:ascii="Times New Roman" w:hAnsi="Times New Roman" w:cs="Times New Roman"/>
                <w:bCs/>
              </w:rPr>
            </w:pPr>
            <w:r>
              <w:rPr>
                <w:rFonts w:ascii="Times New Roman" w:hAnsi="Times New Roman" w:cs="Times New Roman"/>
                <w:bCs/>
              </w:rPr>
              <w:t>72.08-72.17</w:t>
            </w:r>
          </w:p>
        </w:tc>
        <w:tc>
          <w:tcPr>
            <w:tcW w:w="7514" w:type="dxa"/>
            <w:tcBorders>
              <w:top w:val="single" w:sz="4" w:space="0" w:color="auto"/>
              <w:left w:val="single" w:sz="4" w:space="0" w:color="auto"/>
              <w:bottom w:val="single" w:sz="4" w:space="0" w:color="auto"/>
              <w:right w:val="single" w:sz="4" w:space="0" w:color="auto"/>
            </w:tcBorders>
          </w:tcPr>
          <w:p w14:paraId="0D291C8C"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headings 72.08 to 72.17.</w:t>
            </w:r>
          </w:p>
          <w:p w14:paraId="7D38DE87" w14:textId="77777777" w:rsidR="00A91702" w:rsidRDefault="00A91702">
            <w:pPr>
              <w:spacing w:line="256" w:lineRule="auto"/>
              <w:rPr>
                <w:rFonts w:ascii="Times New Roman" w:hAnsi="Times New Roman" w:cs="Times New Roman"/>
                <w:bCs/>
              </w:rPr>
            </w:pPr>
          </w:p>
        </w:tc>
      </w:tr>
      <w:tr w:rsidR="00A91702" w14:paraId="24C081CA" w14:textId="77777777">
        <w:trPr>
          <w:trHeight w:val="401"/>
        </w:trPr>
        <w:tc>
          <w:tcPr>
            <w:tcW w:w="1985" w:type="dxa"/>
            <w:tcBorders>
              <w:top w:val="single" w:sz="4" w:space="0" w:color="auto"/>
              <w:left w:val="single" w:sz="4" w:space="0" w:color="auto"/>
              <w:bottom w:val="single" w:sz="4" w:space="0" w:color="auto"/>
              <w:right w:val="single" w:sz="4" w:space="0" w:color="auto"/>
            </w:tcBorders>
            <w:hideMark/>
          </w:tcPr>
          <w:p w14:paraId="543AA26C" w14:textId="77777777" w:rsidR="00A91702" w:rsidRDefault="00D50C10">
            <w:pPr>
              <w:spacing w:line="256" w:lineRule="auto"/>
              <w:rPr>
                <w:rFonts w:ascii="Times New Roman" w:hAnsi="Times New Roman" w:cs="Times New Roman"/>
                <w:bCs/>
              </w:rPr>
            </w:pPr>
            <w:r>
              <w:rPr>
                <w:rFonts w:ascii="Times New Roman" w:hAnsi="Times New Roman" w:cs="Times New Roman"/>
                <w:bCs/>
              </w:rPr>
              <w:t>72.18</w:t>
            </w:r>
          </w:p>
        </w:tc>
        <w:tc>
          <w:tcPr>
            <w:tcW w:w="7514" w:type="dxa"/>
            <w:tcBorders>
              <w:top w:val="single" w:sz="4" w:space="0" w:color="auto"/>
              <w:left w:val="single" w:sz="4" w:space="0" w:color="auto"/>
              <w:bottom w:val="single" w:sz="4" w:space="0" w:color="auto"/>
              <w:right w:val="single" w:sz="4" w:space="0" w:color="auto"/>
            </w:tcBorders>
          </w:tcPr>
          <w:p w14:paraId="6875FA60"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113195B" w14:textId="77777777" w:rsidR="00A91702" w:rsidRDefault="00A91702">
            <w:pPr>
              <w:spacing w:line="256" w:lineRule="auto"/>
              <w:rPr>
                <w:rFonts w:ascii="Times New Roman" w:hAnsi="Times New Roman" w:cs="Times New Roman"/>
                <w:bCs/>
              </w:rPr>
            </w:pPr>
          </w:p>
        </w:tc>
      </w:tr>
      <w:tr w:rsidR="00A91702" w14:paraId="4AEA1523" w14:textId="77777777">
        <w:trPr>
          <w:trHeight w:val="401"/>
        </w:trPr>
        <w:tc>
          <w:tcPr>
            <w:tcW w:w="1985" w:type="dxa"/>
            <w:tcBorders>
              <w:top w:val="single" w:sz="4" w:space="0" w:color="auto"/>
              <w:left w:val="single" w:sz="4" w:space="0" w:color="auto"/>
              <w:bottom w:val="single" w:sz="4" w:space="0" w:color="auto"/>
              <w:right w:val="single" w:sz="4" w:space="0" w:color="auto"/>
            </w:tcBorders>
            <w:hideMark/>
          </w:tcPr>
          <w:p w14:paraId="083FF209" w14:textId="77777777" w:rsidR="00A91702" w:rsidRDefault="00D50C10">
            <w:pPr>
              <w:spacing w:line="256" w:lineRule="auto"/>
              <w:rPr>
                <w:rFonts w:ascii="Times New Roman" w:hAnsi="Times New Roman" w:cs="Times New Roman"/>
                <w:bCs/>
              </w:rPr>
            </w:pPr>
            <w:r>
              <w:rPr>
                <w:rFonts w:ascii="Times New Roman" w:hAnsi="Times New Roman" w:cs="Times New Roman"/>
                <w:bCs/>
              </w:rPr>
              <w:t>72.19-72.23</w:t>
            </w:r>
          </w:p>
        </w:tc>
        <w:tc>
          <w:tcPr>
            <w:tcW w:w="7514" w:type="dxa"/>
            <w:tcBorders>
              <w:top w:val="single" w:sz="4" w:space="0" w:color="auto"/>
              <w:left w:val="single" w:sz="4" w:space="0" w:color="auto"/>
              <w:bottom w:val="single" w:sz="4" w:space="0" w:color="auto"/>
              <w:right w:val="single" w:sz="4" w:space="0" w:color="auto"/>
            </w:tcBorders>
          </w:tcPr>
          <w:p w14:paraId="1834F9F8"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headings 72.19 to 72.23.</w:t>
            </w:r>
          </w:p>
          <w:p w14:paraId="4366697F" w14:textId="77777777" w:rsidR="00A91702" w:rsidRDefault="00A91702">
            <w:pPr>
              <w:spacing w:line="256" w:lineRule="auto"/>
              <w:rPr>
                <w:rFonts w:ascii="Times New Roman" w:hAnsi="Times New Roman" w:cs="Times New Roman"/>
                <w:bCs/>
              </w:rPr>
            </w:pPr>
          </w:p>
        </w:tc>
      </w:tr>
      <w:tr w:rsidR="00A91702" w14:paraId="2331979E" w14:textId="77777777">
        <w:trPr>
          <w:trHeight w:val="401"/>
        </w:trPr>
        <w:tc>
          <w:tcPr>
            <w:tcW w:w="1985" w:type="dxa"/>
            <w:tcBorders>
              <w:top w:val="single" w:sz="4" w:space="0" w:color="auto"/>
              <w:left w:val="single" w:sz="4" w:space="0" w:color="auto"/>
              <w:bottom w:val="single" w:sz="4" w:space="0" w:color="auto"/>
              <w:right w:val="single" w:sz="4" w:space="0" w:color="auto"/>
            </w:tcBorders>
            <w:hideMark/>
          </w:tcPr>
          <w:p w14:paraId="1139BE0E" w14:textId="77777777" w:rsidR="00A91702" w:rsidRDefault="00D50C10">
            <w:pPr>
              <w:spacing w:line="256" w:lineRule="auto"/>
              <w:rPr>
                <w:rFonts w:ascii="Times New Roman" w:hAnsi="Times New Roman" w:cs="Times New Roman"/>
                <w:bCs/>
              </w:rPr>
            </w:pPr>
            <w:r>
              <w:rPr>
                <w:rFonts w:ascii="Times New Roman" w:hAnsi="Times New Roman" w:cs="Times New Roman"/>
                <w:bCs/>
              </w:rPr>
              <w:t>72.24</w:t>
            </w:r>
          </w:p>
        </w:tc>
        <w:tc>
          <w:tcPr>
            <w:tcW w:w="7514" w:type="dxa"/>
            <w:tcBorders>
              <w:top w:val="single" w:sz="4" w:space="0" w:color="auto"/>
              <w:left w:val="single" w:sz="4" w:space="0" w:color="auto"/>
              <w:bottom w:val="single" w:sz="4" w:space="0" w:color="auto"/>
              <w:right w:val="single" w:sz="4" w:space="0" w:color="auto"/>
            </w:tcBorders>
          </w:tcPr>
          <w:p w14:paraId="6F3CC67F"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997E4CF" w14:textId="77777777" w:rsidR="00A91702" w:rsidRDefault="00A91702">
            <w:pPr>
              <w:spacing w:line="256" w:lineRule="auto"/>
              <w:rPr>
                <w:rFonts w:ascii="Times New Roman" w:hAnsi="Times New Roman" w:cs="Times New Roman"/>
                <w:bCs/>
              </w:rPr>
            </w:pPr>
          </w:p>
        </w:tc>
      </w:tr>
      <w:tr w:rsidR="00A91702" w14:paraId="373C96CF" w14:textId="77777777">
        <w:trPr>
          <w:trHeight w:val="401"/>
        </w:trPr>
        <w:tc>
          <w:tcPr>
            <w:tcW w:w="1985" w:type="dxa"/>
            <w:tcBorders>
              <w:top w:val="single" w:sz="4" w:space="0" w:color="auto"/>
              <w:left w:val="single" w:sz="4" w:space="0" w:color="auto"/>
              <w:bottom w:val="single" w:sz="4" w:space="0" w:color="auto"/>
              <w:right w:val="single" w:sz="4" w:space="0" w:color="auto"/>
            </w:tcBorders>
            <w:hideMark/>
          </w:tcPr>
          <w:p w14:paraId="409247A3" w14:textId="77777777" w:rsidR="00A91702" w:rsidRDefault="00D50C10">
            <w:pPr>
              <w:spacing w:line="256" w:lineRule="auto"/>
              <w:rPr>
                <w:rFonts w:ascii="Times New Roman" w:hAnsi="Times New Roman" w:cs="Times New Roman"/>
                <w:bCs/>
              </w:rPr>
            </w:pPr>
            <w:r>
              <w:rPr>
                <w:rFonts w:ascii="Times New Roman" w:hAnsi="Times New Roman" w:cs="Times New Roman"/>
                <w:bCs/>
              </w:rPr>
              <w:t>72.25-72.29</w:t>
            </w:r>
          </w:p>
        </w:tc>
        <w:tc>
          <w:tcPr>
            <w:tcW w:w="7514" w:type="dxa"/>
            <w:tcBorders>
              <w:top w:val="single" w:sz="4" w:space="0" w:color="auto"/>
              <w:left w:val="single" w:sz="4" w:space="0" w:color="auto"/>
              <w:bottom w:val="single" w:sz="4" w:space="0" w:color="auto"/>
              <w:right w:val="single" w:sz="4" w:space="0" w:color="auto"/>
            </w:tcBorders>
          </w:tcPr>
          <w:p w14:paraId="46D31DBE"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headings 72.25 to 72.29.</w:t>
            </w:r>
          </w:p>
          <w:p w14:paraId="2C28E096" w14:textId="77777777" w:rsidR="00A91702" w:rsidRDefault="00A91702">
            <w:pPr>
              <w:spacing w:line="256" w:lineRule="auto"/>
              <w:rPr>
                <w:rFonts w:ascii="Times New Roman" w:hAnsi="Times New Roman" w:cs="Times New Roman"/>
                <w:bCs/>
              </w:rPr>
            </w:pPr>
          </w:p>
        </w:tc>
      </w:tr>
      <w:tr w:rsidR="00A91702" w14:paraId="61DAB95E" w14:textId="77777777">
        <w:trPr>
          <w:trHeight w:val="401"/>
        </w:trPr>
        <w:tc>
          <w:tcPr>
            <w:tcW w:w="1985" w:type="dxa"/>
            <w:tcBorders>
              <w:top w:val="single" w:sz="4" w:space="0" w:color="auto"/>
              <w:left w:val="single" w:sz="4" w:space="0" w:color="auto"/>
              <w:bottom w:val="single" w:sz="4" w:space="0" w:color="auto"/>
              <w:right w:val="single" w:sz="4" w:space="0" w:color="auto"/>
            </w:tcBorders>
            <w:hideMark/>
          </w:tcPr>
          <w:p w14:paraId="2A726582" w14:textId="77777777" w:rsidR="00A91702" w:rsidRDefault="00D50C10">
            <w:pPr>
              <w:spacing w:line="256" w:lineRule="auto"/>
              <w:rPr>
                <w:rFonts w:ascii="Times New Roman" w:hAnsi="Times New Roman" w:cs="Times New Roman"/>
                <w:b/>
              </w:rPr>
            </w:pPr>
            <w:r>
              <w:rPr>
                <w:rFonts w:ascii="Times New Roman" w:hAnsi="Times New Roman" w:cs="Times New Roman"/>
                <w:b/>
              </w:rPr>
              <w:t>Chapter 73</w:t>
            </w:r>
          </w:p>
        </w:tc>
        <w:tc>
          <w:tcPr>
            <w:tcW w:w="7514" w:type="dxa"/>
            <w:tcBorders>
              <w:top w:val="single" w:sz="4" w:space="0" w:color="auto"/>
              <w:left w:val="single" w:sz="4" w:space="0" w:color="auto"/>
              <w:bottom w:val="single" w:sz="4" w:space="0" w:color="auto"/>
              <w:right w:val="single" w:sz="4" w:space="0" w:color="auto"/>
            </w:tcBorders>
            <w:hideMark/>
          </w:tcPr>
          <w:p w14:paraId="01ACEBB2" w14:textId="77777777" w:rsidR="00A91702" w:rsidRDefault="00D50C10">
            <w:pPr>
              <w:spacing w:line="256" w:lineRule="auto"/>
              <w:rPr>
                <w:rFonts w:ascii="Times New Roman" w:hAnsi="Times New Roman" w:cs="Times New Roman"/>
                <w:b/>
              </w:rPr>
            </w:pPr>
            <w:r>
              <w:rPr>
                <w:rFonts w:ascii="Times New Roman" w:hAnsi="Times New Roman" w:cs="Times New Roman"/>
                <w:b/>
              </w:rPr>
              <w:t>Articles of iron or steel</w:t>
            </w:r>
          </w:p>
        </w:tc>
      </w:tr>
      <w:tr w:rsidR="00A91702" w14:paraId="64F16FFC" w14:textId="77777777">
        <w:tc>
          <w:tcPr>
            <w:tcW w:w="1985" w:type="dxa"/>
            <w:tcBorders>
              <w:top w:val="single" w:sz="4" w:space="0" w:color="auto"/>
              <w:left w:val="single" w:sz="4" w:space="0" w:color="auto"/>
              <w:bottom w:val="single" w:sz="4" w:space="0" w:color="auto"/>
              <w:right w:val="single" w:sz="4" w:space="0" w:color="auto"/>
            </w:tcBorders>
            <w:hideMark/>
          </w:tcPr>
          <w:p w14:paraId="1F0643B6" w14:textId="77777777" w:rsidR="00A91702" w:rsidRDefault="00D50C10">
            <w:pPr>
              <w:spacing w:line="256" w:lineRule="auto"/>
              <w:rPr>
                <w:rFonts w:ascii="Times New Roman" w:hAnsi="Times New Roman" w:cs="Times New Roman"/>
                <w:bCs/>
              </w:rPr>
            </w:pPr>
            <w:r>
              <w:rPr>
                <w:rFonts w:ascii="Times New Roman" w:hAnsi="Times New Roman" w:cs="Times New Roman"/>
                <w:bCs/>
              </w:rPr>
              <w:t>7301.10</w:t>
            </w:r>
          </w:p>
        </w:tc>
        <w:tc>
          <w:tcPr>
            <w:tcW w:w="7514" w:type="dxa"/>
            <w:tcBorders>
              <w:top w:val="single" w:sz="4" w:space="0" w:color="auto"/>
              <w:left w:val="single" w:sz="4" w:space="0" w:color="auto"/>
              <w:bottom w:val="single" w:sz="4" w:space="0" w:color="auto"/>
              <w:right w:val="single" w:sz="4" w:space="0" w:color="auto"/>
            </w:tcBorders>
            <w:hideMark/>
          </w:tcPr>
          <w:p w14:paraId="4E607190" w14:textId="77777777" w:rsidR="00A91702" w:rsidRDefault="00D50C10">
            <w:pPr>
              <w:spacing w:line="256" w:lineRule="auto"/>
              <w:rPr>
                <w:rFonts w:ascii="Times New Roman" w:hAnsi="Times New Roman" w:cs="Times New Roman"/>
                <w:bCs/>
              </w:rPr>
            </w:pPr>
            <w:r>
              <w:rPr>
                <w:rFonts w:ascii="Times New Roman" w:hAnsi="Times New Roman" w:cs="Times New Roman"/>
                <w:bCs/>
              </w:rPr>
              <w:t>CC except from non-originating materials of headings 72.08 to 72.17.</w:t>
            </w:r>
          </w:p>
        </w:tc>
      </w:tr>
      <w:tr w:rsidR="00A91702" w14:paraId="60D56D26" w14:textId="77777777">
        <w:tc>
          <w:tcPr>
            <w:tcW w:w="1985" w:type="dxa"/>
            <w:tcBorders>
              <w:top w:val="single" w:sz="4" w:space="0" w:color="auto"/>
              <w:left w:val="single" w:sz="4" w:space="0" w:color="auto"/>
              <w:bottom w:val="single" w:sz="4" w:space="0" w:color="auto"/>
              <w:right w:val="single" w:sz="4" w:space="0" w:color="auto"/>
            </w:tcBorders>
            <w:hideMark/>
          </w:tcPr>
          <w:p w14:paraId="1D620C1D" w14:textId="77777777" w:rsidR="00A91702" w:rsidRDefault="00D50C10">
            <w:pPr>
              <w:spacing w:line="256" w:lineRule="auto"/>
              <w:rPr>
                <w:rFonts w:ascii="Times New Roman" w:hAnsi="Times New Roman" w:cs="Times New Roman"/>
                <w:bCs/>
              </w:rPr>
            </w:pPr>
            <w:r>
              <w:rPr>
                <w:rFonts w:ascii="Times New Roman" w:hAnsi="Times New Roman" w:cs="Times New Roman"/>
                <w:bCs/>
              </w:rPr>
              <w:t>7301.20</w:t>
            </w:r>
          </w:p>
        </w:tc>
        <w:tc>
          <w:tcPr>
            <w:tcW w:w="7514" w:type="dxa"/>
            <w:tcBorders>
              <w:top w:val="single" w:sz="4" w:space="0" w:color="auto"/>
              <w:left w:val="single" w:sz="4" w:space="0" w:color="auto"/>
              <w:bottom w:val="single" w:sz="4" w:space="0" w:color="auto"/>
              <w:right w:val="single" w:sz="4" w:space="0" w:color="auto"/>
            </w:tcBorders>
            <w:hideMark/>
          </w:tcPr>
          <w:p w14:paraId="557767C9"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27A6E81E" w14:textId="77777777">
        <w:tc>
          <w:tcPr>
            <w:tcW w:w="1985" w:type="dxa"/>
            <w:tcBorders>
              <w:top w:val="single" w:sz="4" w:space="0" w:color="auto"/>
              <w:left w:val="single" w:sz="4" w:space="0" w:color="auto"/>
              <w:bottom w:val="single" w:sz="4" w:space="0" w:color="auto"/>
              <w:right w:val="single" w:sz="4" w:space="0" w:color="auto"/>
            </w:tcBorders>
            <w:hideMark/>
          </w:tcPr>
          <w:p w14:paraId="76C9308E" w14:textId="77777777" w:rsidR="00A91702" w:rsidRDefault="00D50C10">
            <w:pPr>
              <w:spacing w:line="256" w:lineRule="auto"/>
              <w:rPr>
                <w:rFonts w:ascii="Times New Roman" w:hAnsi="Times New Roman" w:cs="Times New Roman"/>
                <w:bCs/>
              </w:rPr>
            </w:pPr>
            <w:r>
              <w:rPr>
                <w:rFonts w:ascii="Times New Roman" w:hAnsi="Times New Roman" w:cs="Times New Roman"/>
                <w:bCs/>
              </w:rPr>
              <w:t>73.02</w:t>
            </w:r>
          </w:p>
        </w:tc>
        <w:tc>
          <w:tcPr>
            <w:tcW w:w="7514" w:type="dxa"/>
            <w:tcBorders>
              <w:top w:val="single" w:sz="4" w:space="0" w:color="auto"/>
              <w:left w:val="single" w:sz="4" w:space="0" w:color="auto"/>
              <w:bottom w:val="single" w:sz="4" w:space="0" w:color="auto"/>
              <w:right w:val="single" w:sz="4" w:space="0" w:color="auto"/>
            </w:tcBorders>
            <w:hideMark/>
          </w:tcPr>
          <w:p w14:paraId="1F58AB0E" w14:textId="77777777" w:rsidR="00A91702" w:rsidRDefault="00D50C10">
            <w:pPr>
              <w:spacing w:line="256" w:lineRule="auto"/>
              <w:rPr>
                <w:rFonts w:ascii="Times New Roman" w:hAnsi="Times New Roman" w:cs="Times New Roman"/>
                <w:bCs/>
              </w:rPr>
            </w:pPr>
            <w:r>
              <w:rPr>
                <w:rFonts w:ascii="Times New Roman" w:hAnsi="Times New Roman" w:cs="Times New Roman"/>
                <w:bCs/>
              </w:rPr>
              <w:t>CC except from non-originating materials of headings 72.08 to 72.17.</w:t>
            </w:r>
          </w:p>
        </w:tc>
      </w:tr>
      <w:tr w:rsidR="00A91702" w14:paraId="5471EC16" w14:textId="77777777">
        <w:tc>
          <w:tcPr>
            <w:tcW w:w="1985" w:type="dxa"/>
            <w:tcBorders>
              <w:top w:val="single" w:sz="4" w:space="0" w:color="auto"/>
              <w:left w:val="single" w:sz="4" w:space="0" w:color="auto"/>
              <w:bottom w:val="single" w:sz="4" w:space="0" w:color="auto"/>
              <w:right w:val="single" w:sz="4" w:space="0" w:color="auto"/>
            </w:tcBorders>
            <w:hideMark/>
          </w:tcPr>
          <w:p w14:paraId="49238AEF" w14:textId="77777777" w:rsidR="00A91702" w:rsidRDefault="00D50C10">
            <w:pPr>
              <w:spacing w:line="256" w:lineRule="auto"/>
              <w:rPr>
                <w:rFonts w:ascii="Times New Roman" w:hAnsi="Times New Roman" w:cs="Times New Roman"/>
                <w:bCs/>
              </w:rPr>
            </w:pPr>
            <w:r>
              <w:rPr>
                <w:rFonts w:ascii="Times New Roman" w:hAnsi="Times New Roman" w:cs="Times New Roman"/>
                <w:bCs/>
              </w:rPr>
              <w:t>73.03</w:t>
            </w:r>
          </w:p>
        </w:tc>
        <w:tc>
          <w:tcPr>
            <w:tcW w:w="7514" w:type="dxa"/>
            <w:tcBorders>
              <w:top w:val="single" w:sz="4" w:space="0" w:color="auto"/>
              <w:left w:val="single" w:sz="4" w:space="0" w:color="auto"/>
              <w:bottom w:val="single" w:sz="4" w:space="0" w:color="auto"/>
              <w:right w:val="single" w:sz="4" w:space="0" w:color="auto"/>
            </w:tcBorders>
            <w:hideMark/>
          </w:tcPr>
          <w:p w14:paraId="7395C9F7"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0B2755FD" w14:textId="77777777">
        <w:tc>
          <w:tcPr>
            <w:tcW w:w="1985" w:type="dxa"/>
            <w:tcBorders>
              <w:top w:val="single" w:sz="4" w:space="0" w:color="auto"/>
              <w:left w:val="single" w:sz="4" w:space="0" w:color="auto"/>
              <w:bottom w:val="single" w:sz="4" w:space="0" w:color="auto"/>
              <w:right w:val="single" w:sz="4" w:space="0" w:color="auto"/>
            </w:tcBorders>
            <w:hideMark/>
          </w:tcPr>
          <w:p w14:paraId="317ADC70" w14:textId="77777777" w:rsidR="00A91702" w:rsidRDefault="00D50C10">
            <w:pPr>
              <w:spacing w:line="256" w:lineRule="auto"/>
              <w:rPr>
                <w:rFonts w:ascii="Times New Roman" w:hAnsi="Times New Roman" w:cs="Times New Roman"/>
                <w:bCs/>
              </w:rPr>
            </w:pPr>
            <w:r>
              <w:rPr>
                <w:rFonts w:ascii="Times New Roman" w:hAnsi="Times New Roman" w:cs="Times New Roman"/>
                <w:bCs/>
              </w:rPr>
              <w:t>73.04-73.06</w:t>
            </w:r>
          </w:p>
        </w:tc>
        <w:tc>
          <w:tcPr>
            <w:tcW w:w="7514" w:type="dxa"/>
            <w:tcBorders>
              <w:top w:val="single" w:sz="4" w:space="0" w:color="auto"/>
              <w:left w:val="single" w:sz="4" w:space="0" w:color="auto"/>
              <w:bottom w:val="single" w:sz="4" w:space="0" w:color="auto"/>
              <w:right w:val="single" w:sz="4" w:space="0" w:color="auto"/>
            </w:tcBorders>
            <w:hideMark/>
          </w:tcPr>
          <w:p w14:paraId="5167835D" w14:textId="77777777" w:rsidR="00A91702" w:rsidRDefault="00D50C10">
            <w:pPr>
              <w:spacing w:line="256" w:lineRule="auto"/>
              <w:rPr>
                <w:rFonts w:ascii="Times New Roman" w:hAnsi="Times New Roman" w:cs="Times New Roman"/>
                <w:bCs/>
              </w:rPr>
            </w:pPr>
            <w:r>
              <w:rPr>
                <w:rFonts w:ascii="Times New Roman" w:hAnsi="Times New Roman" w:cs="Times New Roman"/>
                <w:bCs/>
              </w:rPr>
              <w:t>CC except from non-originating materials of headings 72.13 to 72.17, 72.21 to 72.23 and 72.25 to 72.29.</w:t>
            </w:r>
          </w:p>
        </w:tc>
      </w:tr>
      <w:tr w:rsidR="00A91702" w14:paraId="20FAA202" w14:textId="77777777">
        <w:tc>
          <w:tcPr>
            <w:tcW w:w="1985" w:type="dxa"/>
            <w:tcBorders>
              <w:top w:val="single" w:sz="4" w:space="0" w:color="auto"/>
              <w:left w:val="single" w:sz="4" w:space="0" w:color="auto"/>
              <w:bottom w:val="single" w:sz="4" w:space="0" w:color="auto"/>
              <w:right w:val="single" w:sz="4" w:space="0" w:color="auto"/>
            </w:tcBorders>
            <w:hideMark/>
          </w:tcPr>
          <w:p w14:paraId="7F1A7E28" w14:textId="77777777" w:rsidR="00A91702" w:rsidRDefault="00D50C10">
            <w:pPr>
              <w:spacing w:line="256" w:lineRule="auto"/>
              <w:rPr>
                <w:rFonts w:ascii="Times New Roman" w:hAnsi="Times New Roman" w:cs="Times New Roman"/>
                <w:bCs/>
              </w:rPr>
            </w:pPr>
            <w:r>
              <w:rPr>
                <w:rFonts w:ascii="Times New Roman" w:hAnsi="Times New Roman" w:cs="Times New Roman"/>
                <w:bCs/>
              </w:rPr>
              <w:t>73.07</w:t>
            </w:r>
          </w:p>
        </w:tc>
        <w:tc>
          <w:tcPr>
            <w:tcW w:w="7514" w:type="dxa"/>
            <w:tcBorders>
              <w:top w:val="single" w:sz="4" w:space="0" w:color="auto"/>
              <w:left w:val="single" w:sz="4" w:space="0" w:color="auto"/>
              <w:bottom w:val="single" w:sz="4" w:space="0" w:color="auto"/>
              <w:right w:val="single" w:sz="4" w:space="0" w:color="auto"/>
            </w:tcBorders>
          </w:tcPr>
          <w:p w14:paraId="3666CE07" w14:textId="77777777" w:rsidR="00A91702" w:rsidRDefault="00A91702">
            <w:pPr>
              <w:spacing w:line="256" w:lineRule="auto"/>
              <w:rPr>
                <w:rFonts w:ascii="Times New Roman" w:hAnsi="Times New Roman" w:cs="Times New Roman"/>
                <w:bCs/>
              </w:rPr>
            </w:pPr>
          </w:p>
        </w:tc>
      </w:tr>
      <w:tr w:rsidR="00A91702" w14:paraId="32173224" w14:textId="77777777">
        <w:tc>
          <w:tcPr>
            <w:tcW w:w="1985" w:type="dxa"/>
            <w:tcBorders>
              <w:top w:val="single" w:sz="4" w:space="0" w:color="auto"/>
              <w:left w:val="single" w:sz="4" w:space="0" w:color="auto"/>
              <w:bottom w:val="single" w:sz="4" w:space="0" w:color="auto"/>
              <w:right w:val="single" w:sz="4" w:space="0" w:color="auto"/>
            </w:tcBorders>
            <w:hideMark/>
          </w:tcPr>
          <w:p w14:paraId="4A25FACC" w14:textId="77777777" w:rsidR="00A91702" w:rsidRDefault="00D50C10">
            <w:pPr>
              <w:spacing w:line="256" w:lineRule="auto"/>
              <w:rPr>
                <w:rFonts w:ascii="Times New Roman" w:hAnsi="Times New Roman" w:cs="Times New Roman"/>
                <w:bCs/>
              </w:rPr>
            </w:pPr>
            <w:r>
              <w:rPr>
                <w:rFonts w:ascii="Times New Roman" w:hAnsi="Times New Roman" w:cs="Times New Roman"/>
                <w:bCs/>
              </w:rPr>
              <w:t>- Tube or pipe fittings of stainless steel:</w:t>
            </w:r>
          </w:p>
        </w:tc>
        <w:tc>
          <w:tcPr>
            <w:tcW w:w="7514" w:type="dxa"/>
            <w:tcBorders>
              <w:top w:val="single" w:sz="4" w:space="0" w:color="auto"/>
              <w:left w:val="single" w:sz="4" w:space="0" w:color="auto"/>
              <w:bottom w:val="single" w:sz="4" w:space="0" w:color="auto"/>
              <w:right w:val="single" w:sz="4" w:space="0" w:color="auto"/>
            </w:tcBorders>
            <w:hideMark/>
          </w:tcPr>
          <w:p w14:paraId="2E13364F"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forged blanks; however, non-originating forged blanks may be used provided that their value does not exceed 50 % of the EXW of the product.</w:t>
            </w:r>
          </w:p>
        </w:tc>
      </w:tr>
      <w:tr w:rsidR="00A91702" w14:paraId="57C0D772" w14:textId="77777777">
        <w:tc>
          <w:tcPr>
            <w:tcW w:w="1985" w:type="dxa"/>
            <w:tcBorders>
              <w:top w:val="single" w:sz="4" w:space="0" w:color="auto"/>
              <w:left w:val="single" w:sz="4" w:space="0" w:color="auto"/>
              <w:bottom w:val="single" w:sz="4" w:space="0" w:color="auto"/>
              <w:right w:val="single" w:sz="4" w:space="0" w:color="auto"/>
            </w:tcBorders>
            <w:hideMark/>
          </w:tcPr>
          <w:p w14:paraId="3EEB66D2"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Others:</w:t>
            </w:r>
          </w:p>
        </w:tc>
        <w:tc>
          <w:tcPr>
            <w:tcW w:w="7514" w:type="dxa"/>
            <w:tcBorders>
              <w:top w:val="single" w:sz="4" w:space="0" w:color="auto"/>
              <w:left w:val="single" w:sz="4" w:space="0" w:color="auto"/>
              <w:bottom w:val="single" w:sz="4" w:space="0" w:color="auto"/>
              <w:right w:val="single" w:sz="4" w:space="0" w:color="auto"/>
            </w:tcBorders>
            <w:hideMark/>
          </w:tcPr>
          <w:p w14:paraId="67D454A9"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0DE35930" w14:textId="77777777">
        <w:tc>
          <w:tcPr>
            <w:tcW w:w="1985" w:type="dxa"/>
            <w:tcBorders>
              <w:top w:val="single" w:sz="4" w:space="0" w:color="auto"/>
              <w:left w:val="single" w:sz="4" w:space="0" w:color="auto"/>
              <w:bottom w:val="single" w:sz="4" w:space="0" w:color="auto"/>
              <w:right w:val="single" w:sz="4" w:space="0" w:color="auto"/>
            </w:tcBorders>
            <w:hideMark/>
          </w:tcPr>
          <w:p w14:paraId="1C161A84" w14:textId="77777777" w:rsidR="00A91702" w:rsidRDefault="00D50C10">
            <w:pPr>
              <w:spacing w:line="256" w:lineRule="auto"/>
              <w:rPr>
                <w:rFonts w:ascii="Times New Roman" w:hAnsi="Times New Roman" w:cs="Times New Roman"/>
                <w:bCs/>
              </w:rPr>
            </w:pPr>
            <w:r>
              <w:rPr>
                <w:rFonts w:ascii="Times New Roman" w:hAnsi="Times New Roman" w:cs="Times New Roman"/>
                <w:bCs/>
              </w:rPr>
              <w:t>73.08</w:t>
            </w:r>
          </w:p>
        </w:tc>
        <w:tc>
          <w:tcPr>
            <w:tcW w:w="7514" w:type="dxa"/>
            <w:tcBorders>
              <w:top w:val="single" w:sz="4" w:space="0" w:color="auto"/>
              <w:left w:val="single" w:sz="4" w:space="0" w:color="auto"/>
              <w:bottom w:val="single" w:sz="4" w:space="0" w:color="auto"/>
              <w:right w:val="single" w:sz="4" w:space="0" w:color="auto"/>
            </w:tcBorders>
            <w:hideMark/>
          </w:tcPr>
          <w:p w14:paraId="1703F53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except from non-originating materials of subheading 7301.20. </w:t>
            </w:r>
          </w:p>
        </w:tc>
      </w:tr>
      <w:tr w:rsidR="00A91702" w14:paraId="6527E5E0" w14:textId="77777777">
        <w:tc>
          <w:tcPr>
            <w:tcW w:w="1985" w:type="dxa"/>
            <w:tcBorders>
              <w:top w:val="single" w:sz="4" w:space="0" w:color="auto"/>
              <w:left w:val="single" w:sz="4" w:space="0" w:color="auto"/>
              <w:bottom w:val="single" w:sz="4" w:space="0" w:color="auto"/>
              <w:right w:val="single" w:sz="4" w:space="0" w:color="auto"/>
            </w:tcBorders>
            <w:hideMark/>
          </w:tcPr>
          <w:p w14:paraId="65E132DE" w14:textId="77777777" w:rsidR="00A91702" w:rsidRDefault="00D50C10">
            <w:pPr>
              <w:spacing w:line="256" w:lineRule="auto"/>
              <w:rPr>
                <w:rFonts w:ascii="Times New Roman" w:hAnsi="Times New Roman" w:cs="Times New Roman"/>
                <w:bCs/>
              </w:rPr>
            </w:pPr>
            <w:r>
              <w:rPr>
                <w:rFonts w:ascii="Times New Roman" w:hAnsi="Times New Roman" w:cs="Times New Roman"/>
                <w:bCs/>
              </w:rPr>
              <w:t>7309.00-7315.19</w:t>
            </w:r>
          </w:p>
        </w:tc>
        <w:tc>
          <w:tcPr>
            <w:tcW w:w="7514" w:type="dxa"/>
            <w:tcBorders>
              <w:top w:val="single" w:sz="4" w:space="0" w:color="auto"/>
              <w:left w:val="single" w:sz="4" w:space="0" w:color="auto"/>
              <w:bottom w:val="single" w:sz="4" w:space="0" w:color="auto"/>
              <w:right w:val="single" w:sz="4" w:space="0" w:color="auto"/>
            </w:tcBorders>
            <w:hideMark/>
          </w:tcPr>
          <w:p w14:paraId="0B6963D7"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1587A4D5" w14:textId="77777777">
        <w:tc>
          <w:tcPr>
            <w:tcW w:w="1985" w:type="dxa"/>
            <w:tcBorders>
              <w:top w:val="single" w:sz="4" w:space="0" w:color="auto"/>
              <w:left w:val="single" w:sz="4" w:space="0" w:color="auto"/>
              <w:bottom w:val="single" w:sz="4" w:space="0" w:color="auto"/>
              <w:right w:val="single" w:sz="4" w:space="0" w:color="auto"/>
            </w:tcBorders>
            <w:hideMark/>
          </w:tcPr>
          <w:p w14:paraId="46AABA1C" w14:textId="77777777" w:rsidR="00A91702" w:rsidRDefault="00D50C10">
            <w:pPr>
              <w:spacing w:line="256" w:lineRule="auto"/>
              <w:rPr>
                <w:rFonts w:ascii="Times New Roman" w:hAnsi="Times New Roman" w:cs="Times New Roman"/>
                <w:bCs/>
              </w:rPr>
            </w:pPr>
            <w:r>
              <w:rPr>
                <w:rFonts w:ascii="Times New Roman" w:hAnsi="Times New Roman" w:cs="Times New Roman"/>
                <w:bCs/>
              </w:rPr>
              <w:t>7315.20</w:t>
            </w:r>
          </w:p>
        </w:tc>
        <w:tc>
          <w:tcPr>
            <w:tcW w:w="7514" w:type="dxa"/>
            <w:tcBorders>
              <w:top w:val="single" w:sz="4" w:space="0" w:color="auto"/>
              <w:left w:val="single" w:sz="4" w:space="0" w:color="auto"/>
              <w:bottom w:val="single" w:sz="4" w:space="0" w:color="auto"/>
              <w:right w:val="single" w:sz="4" w:space="0" w:color="auto"/>
            </w:tcBorders>
            <w:hideMark/>
          </w:tcPr>
          <w:p w14:paraId="1EB2A80E"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46E5D96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AD3419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109F4F05" w14:textId="77777777">
        <w:tc>
          <w:tcPr>
            <w:tcW w:w="1985" w:type="dxa"/>
            <w:tcBorders>
              <w:top w:val="single" w:sz="4" w:space="0" w:color="auto"/>
              <w:left w:val="single" w:sz="4" w:space="0" w:color="auto"/>
              <w:bottom w:val="single" w:sz="4" w:space="0" w:color="auto"/>
              <w:right w:val="single" w:sz="4" w:space="0" w:color="auto"/>
            </w:tcBorders>
            <w:hideMark/>
          </w:tcPr>
          <w:p w14:paraId="0FCB3FBF" w14:textId="77777777" w:rsidR="00A91702" w:rsidRDefault="00D50C10">
            <w:pPr>
              <w:spacing w:line="256" w:lineRule="auto"/>
              <w:rPr>
                <w:rFonts w:ascii="Times New Roman" w:hAnsi="Times New Roman" w:cs="Times New Roman"/>
                <w:bCs/>
              </w:rPr>
            </w:pPr>
            <w:r>
              <w:rPr>
                <w:rFonts w:ascii="Times New Roman" w:hAnsi="Times New Roman" w:cs="Times New Roman"/>
                <w:bCs/>
              </w:rPr>
              <w:t>7315.81-7326.90</w:t>
            </w:r>
          </w:p>
        </w:tc>
        <w:tc>
          <w:tcPr>
            <w:tcW w:w="7514" w:type="dxa"/>
            <w:tcBorders>
              <w:top w:val="single" w:sz="4" w:space="0" w:color="auto"/>
              <w:left w:val="single" w:sz="4" w:space="0" w:color="auto"/>
              <w:bottom w:val="single" w:sz="4" w:space="0" w:color="auto"/>
              <w:right w:val="single" w:sz="4" w:space="0" w:color="auto"/>
            </w:tcBorders>
            <w:hideMark/>
          </w:tcPr>
          <w:p w14:paraId="035936FE"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0661D1AA" w14:textId="77777777">
        <w:tc>
          <w:tcPr>
            <w:tcW w:w="1985" w:type="dxa"/>
            <w:tcBorders>
              <w:top w:val="single" w:sz="4" w:space="0" w:color="auto"/>
              <w:left w:val="single" w:sz="4" w:space="0" w:color="auto"/>
              <w:bottom w:val="single" w:sz="4" w:space="0" w:color="auto"/>
              <w:right w:val="single" w:sz="4" w:space="0" w:color="auto"/>
            </w:tcBorders>
            <w:hideMark/>
          </w:tcPr>
          <w:p w14:paraId="4AA734C1"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Chapter 74 </w:t>
            </w:r>
          </w:p>
        </w:tc>
        <w:tc>
          <w:tcPr>
            <w:tcW w:w="7514" w:type="dxa"/>
            <w:tcBorders>
              <w:top w:val="single" w:sz="4" w:space="0" w:color="auto"/>
              <w:left w:val="single" w:sz="4" w:space="0" w:color="auto"/>
              <w:bottom w:val="single" w:sz="4" w:space="0" w:color="auto"/>
              <w:right w:val="single" w:sz="4" w:space="0" w:color="auto"/>
            </w:tcBorders>
            <w:hideMark/>
          </w:tcPr>
          <w:p w14:paraId="0B9FA3F6" w14:textId="77777777" w:rsidR="00A91702" w:rsidRDefault="00D50C10">
            <w:pPr>
              <w:spacing w:line="256" w:lineRule="auto"/>
              <w:rPr>
                <w:rFonts w:ascii="Times New Roman" w:hAnsi="Times New Roman" w:cs="Times New Roman"/>
                <w:b/>
              </w:rPr>
            </w:pPr>
            <w:r>
              <w:rPr>
                <w:rFonts w:ascii="Times New Roman" w:hAnsi="Times New Roman" w:cs="Times New Roman"/>
                <w:b/>
              </w:rPr>
              <w:t>Copper and articles thereof</w:t>
            </w:r>
          </w:p>
        </w:tc>
      </w:tr>
      <w:tr w:rsidR="00A91702" w14:paraId="614BED61" w14:textId="77777777">
        <w:tc>
          <w:tcPr>
            <w:tcW w:w="1985" w:type="dxa"/>
            <w:tcBorders>
              <w:top w:val="single" w:sz="4" w:space="0" w:color="auto"/>
              <w:left w:val="single" w:sz="4" w:space="0" w:color="auto"/>
              <w:bottom w:val="single" w:sz="4" w:space="0" w:color="auto"/>
              <w:right w:val="single" w:sz="4" w:space="0" w:color="auto"/>
            </w:tcBorders>
            <w:hideMark/>
          </w:tcPr>
          <w:p w14:paraId="71B50A32" w14:textId="77777777" w:rsidR="00A91702" w:rsidRDefault="00D50C10">
            <w:pPr>
              <w:spacing w:line="256" w:lineRule="auto"/>
              <w:rPr>
                <w:rFonts w:ascii="Times New Roman" w:hAnsi="Times New Roman" w:cs="Times New Roman"/>
                <w:bCs/>
              </w:rPr>
            </w:pPr>
            <w:r>
              <w:rPr>
                <w:rFonts w:ascii="Times New Roman" w:hAnsi="Times New Roman" w:cs="Times New Roman"/>
                <w:bCs/>
              </w:rPr>
              <w:t>74.01-74.02</w:t>
            </w:r>
          </w:p>
        </w:tc>
        <w:tc>
          <w:tcPr>
            <w:tcW w:w="7514" w:type="dxa"/>
            <w:tcBorders>
              <w:top w:val="single" w:sz="4" w:space="0" w:color="auto"/>
              <w:left w:val="single" w:sz="4" w:space="0" w:color="auto"/>
              <w:bottom w:val="single" w:sz="4" w:space="0" w:color="auto"/>
              <w:right w:val="single" w:sz="4" w:space="0" w:color="auto"/>
            </w:tcBorders>
            <w:hideMark/>
          </w:tcPr>
          <w:p w14:paraId="49551D25"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2C956093" w14:textId="77777777">
        <w:tc>
          <w:tcPr>
            <w:tcW w:w="1985" w:type="dxa"/>
            <w:tcBorders>
              <w:top w:val="single" w:sz="4" w:space="0" w:color="auto"/>
              <w:left w:val="single" w:sz="4" w:space="0" w:color="auto"/>
              <w:bottom w:val="single" w:sz="4" w:space="0" w:color="auto"/>
              <w:right w:val="single" w:sz="4" w:space="0" w:color="auto"/>
            </w:tcBorders>
            <w:hideMark/>
          </w:tcPr>
          <w:p w14:paraId="38DE9361" w14:textId="77777777" w:rsidR="00A91702" w:rsidRDefault="00D50C10">
            <w:pPr>
              <w:spacing w:line="256" w:lineRule="auto"/>
              <w:rPr>
                <w:rFonts w:ascii="Times New Roman" w:hAnsi="Times New Roman" w:cs="Times New Roman"/>
                <w:bCs/>
              </w:rPr>
            </w:pPr>
            <w:r>
              <w:rPr>
                <w:rFonts w:ascii="Times New Roman" w:hAnsi="Times New Roman" w:cs="Times New Roman"/>
                <w:bCs/>
              </w:rPr>
              <w:t>74.03</w:t>
            </w:r>
          </w:p>
        </w:tc>
        <w:tc>
          <w:tcPr>
            <w:tcW w:w="7514" w:type="dxa"/>
            <w:tcBorders>
              <w:top w:val="single" w:sz="4" w:space="0" w:color="auto"/>
              <w:left w:val="single" w:sz="4" w:space="0" w:color="auto"/>
              <w:bottom w:val="single" w:sz="4" w:space="0" w:color="auto"/>
              <w:right w:val="single" w:sz="4" w:space="0" w:color="auto"/>
            </w:tcBorders>
            <w:hideMark/>
          </w:tcPr>
          <w:p w14:paraId="4DC8D4B7"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4446CB93" w14:textId="77777777">
        <w:tc>
          <w:tcPr>
            <w:tcW w:w="1985" w:type="dxa"/>
            <w:tcBorders>
              <w:top w:val="single" w:sz="4" w:space="0" w:color="auto"/>
              <w:left w:val="single" w:sz="4" w:space="0" w:color="auto"/>
              <w:bottom w:val="single" w:sz="4" w:space="0" w:color="auto"/>
              <w:right w:val="single" w:sz="4" w:space="0" w:color="auto"/>
            </w:tcBorders>
            <w:hideMark/>
          </w:tcPr>
          <w:p w14:paraId="79A6B70C" w14:textId="77777777" w:rsidR="00A91702" w:rsidRDefault="00D50C10">
            <w:pPr>
              <w:spacing w:line="256" w:lineRule="auto"/>
              <w:rPr>
                <w:rFonts w:ascii="Times New Roman" w:hAnsi="Times New Roman" w:cs="Times New Roman"/>
                <w:bCs/>
              </w:rPr>
            </w:pPr>
            <w:r>
              <w:rPr>
                <w:rFonts w:ascii="Times New Roman" w:hAnsi="Times New Roman" w:cs="Times New Roman"/>
                <w:bCs/>
              </w:rPr>
              <w:t>74.04-74.07</w:t>
            </w:r>
          </w:p>
        </w:tc>
        <w:tc>
          <w:tcPr>
            <w:tcW w:w="7514" w:type="dxa"/>
            <w:tcBorders>
              <w:top w:val="single" w:sz="4" w:space="0" w:color="auto"/>
              <w:left w:val="single" w:sz="4" w:space="0" w:color="auto"/>
              <w:bottom w:val="single" w:sz="4" w:space="0" w:color="auto"/>
              <w:right w:val="single" w:sz="4" w:space="0" w:color="auto"/>
            </w:tcBorders>
            <w:hideMark/>
          </w:tcPr>
          <w:p w14:paraId="0BC94ACA"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190F789C" w14:textId="77777777">
        <w:tc>
          <w:tcPr>
            <w:tcW w:w="1985" w:type="dxa"/>
            <w:tcBorders>
              <w:top w:val="single" w:sz="4" w:space="0" w:color="auto"/>
              <w:left w:val="single" w:sz="4" w:space="0" w:color="auto"/>
              <w:bottom w:val="single" w:sz="4" w:space="0" w:color="auto"/>
              <w:right w:val="single" w:sz="4" w:space="0" w:color="auto"/>
            </w:tcBorders>
            <w:hideMark/>
          </w:tcPr>
          <w:p w14:paraId="6AFC95F9" w14:textId="77777777" w:rsidR="00A91702" w:rsidRDefault="00D50C10">
            <w:pPr>
              <w:spacing w:line="256" w:lineRule="auto"/>
              <w:rPr>
                <w:rFonts w:ascii="Times New Roman" w:hAnsi="Times New Roman" w:cs="Times New Roman"/>
                <w:bCs/>
              </w:rPr>
            </w:pPr>
            <w:r>
              <w:rPr>
                <w:rFonts w:ascii="Times New Roman" w:hAnsi="Times New Roman" w:cs="Times New Roman"/>
                <w:bCs/>
              </w:rPr>
              <w:t>74.08</w:t>
            </w:r>
          </w:p>
        </w:tc>
        <w:tc>
          <w:tcPr>
            <w:tcW w:w="7514" w:type="dxa"/>
            <w:tcBorders>
              <w:top w:val="single" w:sz="4" w:space="0" w:color="auto"/>
              <w:left w:val="single" w:sz="4" w:space="0" w:color="auto"/>
              <w:bottom w:val="single" w:sz="4" w:space="0" w:color="auto"/>
              <w:right w:val="single" w:sz="4" w:space="0" w:color="auto"/>
            </w:tcBorders>
            <w:hideMark/>
          </w:tcPr>
          <w:p w14:paraId="77126DE9" w14:textId="77777777" w:rsidR="00A91702" w:rsidRDefault="00D50C10">
            <w:pPr>
              <w:spacing w:line="256" w:lineRule="auto"/>
              <w:rPr>
                <w:rFonts w:ascii="Times New Roman" w:hAnsi="Times New Roman" w:cs="Times New Roman"/>
                <w:bCs/>
              </w:rPr>
            </w:pPr>
            <w:r>
              <w:rPr>
                <w:rFonts w:ascii="Times New Roman" w:hAnsi="Times New Roman" w:cs="Times New Roman"/>
                <w:bCs/>
              </w:rPr>
              <w:t>CTH and MaxNOM 50 % (EXW).</w:t>
            </w:r>
          </w:p>
        </w:tc>
      </w:tr>
      <w:tr w:rsidR="00A91702" w14:paraId="49E6C251" w14:textId="77777777">
        <w:tc>
          <w:tcPr>
            <w:tcW w:w="1985" w:type="dxa"/>
            <w:tcBorders>
              <w:top w:val="single" w:sz="4" w:space="0" w:color="auto"/>
              <w:left w:val="single" w:sz="4" w:space="0" w:color="auto"/>
              <w:bottom w:val="single" w:sz="4" w:space="0" w:color="auto"/>
              <w:right w:val="single" w:sz="4" w:space="0" w:color="auto"/>
            </w:tcBorders>
            <w:hideMark/>
          </w:tcPr>
          <w:p w14:paraId="0192C0FB" w14:textId="77777777" w:rsidR="00A91702" w:rsidRDefault="00D50C10">
            <w:pPr>
              <w:spacing w:line="256" w:lineRule="auto"/>
              <w:rPr>
                <w:rFonts w:ascii="Times New Roman" w:hAnsi="Times New Roman" w:cs="Times New Roman"/>
                <w:bCs/>
              </w:rPr>
            </w:pPr>
            <w:r>
              <w:rPr>
                <w:rFonts w:ascii="Times New Roman" w:hAnsi="Times New Roman" w:cs="Times New Roman"/>
                <w:bCs/>
              </w:rPr>
              <w:t>74.09-74.19</w:t>
            </w:r>
          </w:p>
        </w:tc>
        <w:tc>
          <w:tcPr>
            <w:tcW w:w="7514" w:type="dxa"/>
            <w:tcBorders>
              <w:top w:val="single" w:sz="4" w:space="0" w:color="auto"/>
              <w:left w:val="single" w:sz="4" w:space="0" w:color="auto"/>
              <w:bottom w:val="single" w:sz="4" w:space="0" w:color="auto"/>
              <w:right w:val="single" w:sz="4" w:space="0" w:color="auto"/>
            </w:tcBorders>
            <w:hideMark/>
          </w:tcPr>
          <w:p w14:paraId="76021B85"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1414013B" w14:textId="77777777">
        <w:tc>
          <w:tcPr>
            <w:tcW w:w="1985" w:type="dxa"/>
            <w:tcBorders>
              <w:top w:val="single" w:sz="4" w:space="0" w:color="auto"/>
              <w:left w:val="single" w:sz="4" w:space="0" w:color="auto"/>
              <w:bottom w:val="single" w:sz="4" w:space="0" w:color="auto"/>
              <w:right w:val="single" w:sz="4" w:space="0" w:color="auto"/>
            </w:tcBorders>
            <w:hideMark/>
          </w:tcPr>
          <w:p w14:paraId="34B96C54" w14:textId="77777777" w:rsidR="00A91702" w:rsidRDefault="00D50C10">
            <w:pPr>
              <w:spacing w:line="256" w:lineRule="auto"/>
              <w:rPr>
                <w:rFonts w:ascii="Times New Roman" w:hAnsi="Times New Roman" w:cs="Times New Roman"/>
                <w:b/>
              </w:rPr>
            </w:pPr>
            <w:r>
              <w:rPr>
                <w:rFonts w:ascii="Times New Roman" w:hAnsi="Times New Roman" w:cs="Times New Roman"/>
                <w:b/>
              </w:rPr>
              <w:t>Chapter 75</w:t>
            </w:r>
          </w:p>
        </w:tc>
        <w:tc>
          <w:tcPr>
            <w:tcW w:w="7514" w:type="dxa"/>
            <w:tcBorders>
              <w:top w:val="single" w:sz="4" w:space="0" w:color="auto"/>
              <w:left w:val="single" w:sz="4" w:space="0" w:color="auto"/>
              <w:bottom w:val="single" w:sz="4" w:space="0" w:color="auto"/>
              <w:right w:val="single" w:sz="4" w:space="0" w:color="auto"/>
            </w:tcBorders>
            <w:hideMark/>
          </w:tcPr>
          <w:p w14:paraId="487D9042" w14:textId="77777777" w:rsidR="00A91702" w:rsidRDefault="00D50C10">
            <w:pPr>
              <w:spacing w:line="256" w:lineRule="auto"/>
              <w:rPr>
                <w:rFonts w:ascii="Times New Roman" w:hAnsi="Times New Roman" w:cs="Times New Roman"/>
                <w:b/>
              </w:rPr>
            </w:pPr>
            <w:r>
              <w:rPr>
                <w:rFonts w:ascii="Times New Roman" w:hAnsi="Times New Roman" w:cs="Times New Roman"/>
                <w:b/>
              </w:rPr>
              <w:t>Nickel and articles thereof</w:t>
            </w:r>
          </w:p>
        </w:tc>
      </w:tr>
      <w:tr w:rsidR="00A91702" w14:paraId="6A8B269D" w14:textId="77777777">
        <w:tc>
          <w:tcPr>
            <w:tcW w:w="1985" w:type="dxa"/>
            <w:tcBorders>
              <w:top w:val="single" w:sz="4" w:space="0" w:color="auto"/>
              <w:left w:val="single" w:sz="4" w:space="0" w:color="auto"/>
              <w:bottom w:val="single" w:sz="4" w:space="0" w:color="auto"/>
              <w:right w:val="single" w:sz="4" w:space="0" w:color="auto"/>
            </w:tcBorders>
            <w:hideMark/>
          </w:tcPr>
          <w:p w14:paraId="5E7FF253" w14:textId="77777777" w:rsidR="00A91702" w:rsidRDefault="00D50C10">
            <w:pPr>
              <w:spacing w:line="256" w:lineRule="auto"/>
              <w:rPr>
                <w:rFonts w:ascii="Times New Roman" w:hAnsi="Times New Roman" w:cs="Times New Roman"/>
                <w:bCs/>
              </w:rPr>
            </w:pPr>
            <w:r>
              <w:rPr>
                <w:rFonts w:ascii="Times New Roman" w:hAnsi="Times New Roman" w:cs="Times New Roman"/>
                <w:bCs/>
              </w:rPr>
              <w:t>75.01</w:t>
            </w:r>
          </w:p>
        </w:tc>
        <w:tc>
          <w:tcPr>
            <w:tcW w:w="7514" w:type="dxa"/>
            <w:tcBorders>
              <w:top w:val="single" w:sz="4" w:space="0" w:color="auto"/>
              <w:left w:val="single" w:sz="4" w:space="0" w:color="auto"/>
              <w:bottom w:val="single" w:sz="4" w:space="0" w:color="auto"/>
              <w:right w:val="single" w:sz="4" w:space="0" w:color="auto"/>
            </w:tcBorders>
            <w:hideMark/>
          </w:tcPr>
          <w:p w14:paraId="6D80355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60F917DB" w14:textId="77777777">
        <w:tc>
          <w:tcPr>
            <w:tcW w:w="1985" w:type="dxa"/>
            <w:tcBorders>
              <w:top w:val="single" w:sz="4" w:space="0" w:color="auto"/>
              <w:left w:val="single" w:sz="4" w:space="0" w:color="auto"/>
              <w:bottom w:val="single" w:sz="4" w:space="0" w:color="auto"/>
              <w:right w:val="single" w:sz="4" w:space="0" w:color="auto"/>
            </w:tcBorders>
            <w:hideMark/>
          </w:tcPr>
          <w:p w14:paraId="77555755" w14:textId="77777777" w:rsidR="00A91702" w:rsidRDefault="00D50C10">
            <w:pPr>
              <w:spacing w:line="256" w:lineRule="auto"/>
              <w:rPr>
                <w:rFonts w:ascii="Times New Roman" w:hAnsi="Times New Roman" w:cs="Times New Roman"/>
                <w:bCs/>
              </w:rPr>
            </w:pPr>
            <w:r>
              <w:rPr>
                <w:rFonts w:ascii="Times New Roman" w:hAnsi="Times New Roman" w:cs="Times New Roman"/>
                <w:bCs/>
              </w:rPr>
              <w:t>75.02</w:t>
            </w:r>
          </w:p>
        </w:tc>
        <w:tc>
          <w:tcPr>
            <w:tcW w:w="7514" w:type="dxa"/>
            <w:tcBorders>
              <w:top w:val="single" w:sz="4" w:space="0" w:color="auto"/>
              <w:left w:val="single" w:sz="4" w:space="0" w:color="auto"/>
              <w:bottom w:val="single" w:sz="4" w:space="0" w:color="auto"/>
              <w:right w:val="single" w:sz="4" w:space="0" w:color="auto"/>
            </w:tcBorders>
            <w:hideMark/>
          </w:tcPr>
          <w:p w14:paraId="20045337"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60329C43" w14:textId="77777777">
        <w:tc>
          <w:tcPr>
            <w:tcW w:w="1985" w:type="dxa"/>
            <w:tcBorders>
              <w:top w:val="single" w:sz="4" w:space="0" w:color="auto"/>
              <w:left w:val="single" w:sz="4" w:space="0" w:color="auto"/>
              <w:bottom w:val="single" w:sz="4" w:space="0" w:color="auto"/>
              <w:right w:val="single" w:sz="4" w:space="0" w:color="auto"/>
            </w:tcBorders>
            <w:hideMark/>
          </w:tcPr>
          <w:p w14:paraId="4F151336" w14:textId="77777777" w:rsidR="00A91702" w:rsidRDefault="00D50C10">
            <w:pPr>
              <w:spacing w:line="256" w:lineRule="auto"/>
              <w:rPr>
                <w:rFonts w:ascii="Times New Roman" w:hAnsi="Times New Roman" w:cs="Times New Roman"/>
                <w:bCs/>
              </w:rPr>
            </w:pPr>
            <w:r>
              <w:rPr>
                <w:rFonts w:ascii="Times New Roman" w:hAnsi="Times New Roman" w:cs="Times New Roman"/>
                <w:bCs/>
              </w:rPr>
              <w:t>75.03-75.08</w:t>
            </w:r>
          </w:p>
        </w:tc>
        <w:tc>
          <w:tcPr>
            <w:tcW w:w="7514" w:type="dxa"/>
            <w:tcBorders>
              <w:top w:val="single" w:sz="4" w:space="0" w:color="auto"/>
              <w:left w:val="single" w:sz="4" w:space="0" w:color="auto"/>
              <w:bottom w:val="single" w:sz="4" w:space="0" w:color="auto"/>
              <w:right w:val="single" w:sz="4" w:space="0" w:color="auto"/>
            </w:tcBorders>
            <w:hideMark/>
          </w:tcPr>
          <w:p w14:paraId="768ED29C"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20287A70" w14:textId="77777777">
        <w:tc>
          <w:tcPr>
            <w:tcW w:w="1985" w:type="dxa"/>
            <w:tcBorders>
              <w:top w:val="single" w:sz="4" w:space="0" w:color="auto"/>
              <w:left w:val="single" w:sz="4" w:space="0" w:color="auto"/>
              <w:bottom w:val="single" w:sz="4" w:space="0" w:color="auto"/>
              <w:right w:val="single" w:sz="4" w:space="0" w:color="auto"/>
            </w:tcBorders>
            <w:hideMark/>
          </w:tcPr>
          <w:p w14:paraId="10A19E45" w14:textId="77777777" w:rsidR="00A91702" w:rsidRDefault="00D50C10">
            <w:pPr>
              <w:spacing w:line="256" w:lineRule="auto"/>
              <w:rPr>
                <w:rFonts w:ascii="Times New Roman" w:hAnsi="Times New Roman" w:cs="Times New Roman"/>
                <w:b/>
              </w:rPr>
            </w:pPr>
            <w:r>
              <w:rPr>
                <w:rFonts w:ascii="Times New Roman" w:hAnsi="Times New Roman" w:cs="Times New Roman"/>
                <w:b/>
              </w:rPr>
              <w:t>Chapter 76</w:t>
            </w:r>
          </w:p>
        </w:tc>
        <w:tc>
          <w:tcPr>
            <w:tcW w:w="7514" w:type="dxa"/>
            <w:tcBorders>
              <w:top w:val="single" w:sz="4" w:space="0" w:color="auto"/>
              <w:left w:val="single" w:sz="4" w:space="0" w:color="auto"/>
              <w:bottom w:val="single" w:sz="4" w:space="0" w:color="auto"/>
              <w:right w:val="single" w:sz="4" w:space="0" w:color="auto"/>
            </w:tcBorders>
            <w:hideMark/>
          </w:tcPr>
          <w:p w14:paraId="23416E12" w14:textId="77777777" w:rsidR="00A91702" w:rsidRDefault="00D50C10">
            <w:pPr>
              <w:spacing w:line="256" w:lineRule="auto"/>
              <w:rPr>
                <w:rFonts w:ascii="Times New Roman" w:hAnsi="Times New Roman" w:cs="Times New Roman"/>
                <w:b/>
              </w:rPr>
            </w:pPr>
            <w:r>
              <w:rPr>
                <w:rFonts w:ascii="Times New Roman" w:hAnsi="Times New Roman" w:cs="Times New Roman"/>
                <w:b/>
              </w:rPr>
              <w:t>Aluminium and articles thereof</w:t>
            </w:r>
          </w:p>
        </w:tc>
      </w:tr>
      <w:tr w:rsidR="00A91702" w14:paraId="27323F1C" w14:textId="77777777">
        <w:tc>
          <w:tcPr>
            <w:tcW w:w="1985" w:type="dxa"/>
            <w:tcBorders>
              <w:top w:val="single" w:sz="4" w:space="0" w:color="auto"/>
              <w:left w:val="single" w:sz="4" w:space="0" w:color="auto"/>
              <w:bottom w:val="single" w:sz="4" w:space="0" w:color="auto"/>
              <w:right w:val="single" w:sz="4" w:space="0" w:color="auto"/>
            </w:tcBorders>
            <w:hideMark/>
          </w:tcPr>
          <w:p w14:paraId="4BEDE29E" w14:textId="77777777" w:rsidR="00A91702" w:rsidRDefault="00D50C10">
            <w:pPr>
              <w:spacing w:line="256" w:lineRule="auto"/>
              <w:rPr>
                <w:rFonts w:ascii="Times New Roman" w:hAnsi="Times New Roman" w:cs="Times New Roman"/>
                <w:bCs/>
              </w:rPr>
            </w:pPr>
            <w:r>
              <w:rPr>
                <w:rFonts w:ascii="Times New Roman" w:hAnsi="Times New Roman" w:cs="Times New Roman"/>
                <w:bCs/>
              </w:rPr>
              <w:t>76.01</w:t>
            </w:r>
          </w:p>
        </w:tc>
        <w:tc>
          <w:tcPr>
            <w:tcW w:w="7514" w:type="dxa"/>
            <w:tcBorders>
              <w:top w:val="single" w:sz="4" w:space="0" w:color="auto"/>
              <w:left w:val="single" w:sz="4" w:space="0" w:color="auto"/>
              <w:bottom w:val="single" w:sz="4" w:space="0" w:color="auto"/>
              <w:right w:val="single" w:sz="4" w:space="0" w:color="auto"/>
            </w:tcBorders>
            <w:hideMark/>
          </w:tcPr>
          <w:p w14:paraId="001BAFA1" w14:textId="77777777" w:rsidR="00A91702" w:rsidRDefault="00D50C10">
            <w:pPr>
              <w:spacing w:line="256" w:lineRule="auto"/>
              <w:rPr>
                <w:rFonts w:ascii="Times New Roman" w:hAnsi="Times New Roman" w:cs="Times New Roman"/>
                <w:bCs/>
              </w:rPr>
            </w:pPr>
            <w:r>
              <w:rPr>
                <w:rFonts w:ascii="Times New Roman" w:hAnsi="Times New Roman" w:cs="Times New Roman"/>
                <w:bCs/>
              </w:rPr>
              <w:t>CTH and MaxNOM 50 % (EXW).</w:t>
            </w:r>
          </w:p>
          <w:p w14:paraId="412D5A0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or </w:t>
            </w:r>
          </w:p>
          <w:p w14:paraId="03E299C8" w14:textId="77777777" w:rsidR="00A91702" w:rsidRDefault="00D50C10">
            <w:pPr>
              <w:spacing w:line="256" w:lineRule="auto"/>
              <w:rPr>
                <w:rFonts w:ascii="Times New Roman" w:hAnsi="Times New Roman" w:cs="Times New Roman"/>
                <w:bCs/>
              </w:rPr>
            </w:pPr>
            <w:r>
              <w:rPr>
                <w:rFonts w:ascii="Times New Roman" w:hAnsi="Times New Roman" w:cs="Times New Roman"/>
                <w:bCs/>
              </w:rPr>
              <w:t>Thermal or electrolytic treatment from unalloyed aluminium or waste and scrap of aluminium.</w:t>
            </w:r>
          </w:p>
        </w:tc>
      </w:tr>
      <w:tr w:rsidR="00A91702" w14:paraId="4B049BCA" w14:textId="77777777">
        <w:tc>
          <w:tcPr>
            <w:tcW w:w="1985" w:type="dxa"/>
            <w:tcBorders>
              <w:top w:val="single" w:sz="4" w:space="0" w:color="auto"/>
              <w:left w:val="single" w:sz="4" w:space="0" w:color="auto"/>
              <w:bottom w:val="single" w:sz="4" w:space="0" w:color="auto"/>
              <w:right w:val="single" w:sz="4" w:space="0" w:color="auto"/>
            </w:tcBorders>
            <w:hideMark/>
          </w:tcPr>
          <w:p w14:paraId="4DABEA84" w14:textId="77777777" w:rsidR="00A91702" w:rsidRDefault="00D50C10">
            <w:pPr>
              <w:spacing w:line="256" w:lineRule="auto"/>
              <w:rPr>
                <w:rFonts w:ascii="Times New Roman" w:hAnsi="Times New Roman" w:cs="Times New Roman"/>
                <w:bCs/>
              </w:rPr>
            </w:pPr>
            <w:r>
              <w:rPr>
                <w:rFonts w:ascii="Times New Roman" w:hAnsi="Times New Roman" w:cs="Times New Roman"/>
                <w:bCs/>
              </w:rPr>
              <w:t>76.02</w:t>
            </w:r>
          </w:p>
        </w:tc>
        <w:tc>
          <w:tcPr>
            <w:tcW w:w="7514" w:type="dxa"/>
            <w:tcBorders>
              <w:top w:val="single" w:sz="4" w:space="0" w:color="auto"/>
              <w:left w:val="single" w:sz="4" w:space="0" w:color="auto"/>
              <w:bottom w:val="single" w:sz="4" w:space="0" w:color="auto"/>
              <w:right w:val="single" w:sz="4" w:space="0" w:color="auto"/>
            </w:tcBorders>
            <w:hideMark/>
          </w:tcPr>
          <w:p w14:paraId="57509F85"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4820C065" w14:textId="77777777">
        <w:tc>
          <w:tcPr>
            <w:tcW w:w="1985" w:type="dxa"/>
            <w:tcBorders>
              <w:top w:val="single" w:sz="4" w:space="0" w:color="auto"/>
              <w:left w:val="single" w:sz="4" w:space="0" w:color="auto"/>
              <w:bottom w:val="single" w:sz="4" w:space="0" w:color="auto"/>
              <w:right w:val="single" w:sz="4" w:space="0" w:color="auto"/>
            </w:tcBorders>
            <w:hideMark/>
          </w:tcPr>
          <w:p w14:paraId="0AD9727F" w14:textId="77777777" w:rsidR="00A91702" w:rsidRDefault="00D50C10">
            <w:pPr>
              <w:spacing w:line="256" w:lineRule="auto"/>
              <w:rPr>
                <w:rFonts w:ascii="Times New Roman" w:hAnsi="Times New Roman" w:cs="Times New Roman"/>
                <w:bCs/>
              </w:rPr>
            </w:pPr>
            <w:r>
              <w:rPr>
                <w:rFonts w:ascii="Times New Roman" w:hAnsi="Times New Roman" w:cs="Times New Roman"/>
                <w:bCs/>
              </w:rPr>
              <w:t>76.03-76.16</w:t>
            </w:r>
          </w:p>
        </w:tc>
        <w:tc>
          <w:tcPr>
            <w:tcW w:w="7514" w:type="dxa"/>
            <w:tcBorders>
              <w:top w:val="single" w:sz="4" w:space="0" w:color="auto"/>
              <w:left w:val="single" w:sz="4" w:space="0" w:color="auto"/>
              <w:bottom w:val="single" w:sz="4" w:space="0" w:color="auto"/>
              <w:right w:val="single" w:sz="4" w:space="0" w:color="auto"/>
            </w:tcBorders>
            <w:hideMark/>
          </w:tcPr>
          <w:p w14:paraId="530A2B02" w14:textId="77777777" w:rsidR="00A91702" w:rsidRDefault="00D50C10">
            <w:pPr>
              <w:spacing w:line="256" w:lineRule="auto"/>
              <w:rPr>
                <w:rFonts w:ascii="Times New Roman" w:hAnsi="Times New Roman" w:cs="Times New Roman"/>
                <w:bCs/>
              </w:rPr>
            </w:pPr>
            <w:r>
              <w:rPr>
                <w:rFonts w:ascii="Times New Roman" w:hAnsi="Times New Roman" w:cs="Times New Roman"/>
                <w:bCs/>
              </w:rPr>
              <w:t>CTH and MaxNOM 50 % (EXW).</w:t>
            </w:r>
            <w:r>
              <w:rPr>
                <w:rStyle w:val="DipnotBavurusu"/>
                <w:rFonts w:ascii="Times New Roman" w:hAnsi="Times New Roman" w:cs="Times New Roman"/>
                <w:bCs/>
              </w:rPr>
              <w:footnoteReference w:id="5"/>
            </w:r>
          </w:p>
        </w:tc>
      </w:tr>
      <w:tr w:rsidR="00A91702" w14:paraId="181BC172" w14:textId="77777777">
        <w:tc>
          <w:tcPr>
            <w:tcW w:w="1985" w:type="dxa"/>
            <w:tcBorders>
              <w:top w:val="single" w:sz="4" w:space="0" w:color="auto"/>
              <w:left w:val="single" w:sz="4" w:space="0" w:color="auto"/>
              <w:bottom w:val="single" w:sz="4" w:space="0" w:color="auto"/>
              <w:right w:val="single" w:sz="4" w:space="0" w:color="auto"/>
            </w:tcBorders>
            <w:hideMark/>
          </w:tcPr>
          <w:p w14:paraId="2B81C646" w14:textId="77777777" w:rsidR="00A91702" w:rsidRDefault="00D50C10">
            <w:pPr>
              <w:spacing w:line="256" w:lineRule="auto"/>
              <w:rPr>
                <w:rFonts w:ascii="Times New Roman" w:hAnsi="Times New Roman" w:cs="Times New Roman"/>
                <w:b/>
              </w:rPr>
            </w:pPr>
            <w:r>
              <w:rPr>
                <w:rFonts w:ascii="Times New Roman" w:hAnsi="Times New Roman" w:cs="Times New Roman"/>
                <w:b/>
              </w:rPr>
              <w:t>Chapter 78</w:t>
            </w:r>
          </w:p>
        </w:tc>
        <w:tc>
          <w:tcPr>
            <w:tcW w:w="7514" w:type="dxa"/>
            <w:tcBorders>
              <w:top w:val="single" w:sz="4" w:space="0" w:color="auto"/>
              <w:left w:val="single" w:sz="4" w:space="0" w:color="auto"/>
              <w:bottom w:val="single" w:sz="4" w:space="0" w:color="auto"/>
              <w:right w:val="single" w:sz="4" w:space="0" w:color="auto"/>
            </w:tcBorders>
            <w:hideMark/>
          </w:tcPr>
          <w:p w14:paraId="2CA02E44" w14:textId="77777777" w:rsidR="00A91702" w:rsidRDefault="00D50C10">
            <w:pPr>
              <w:spacing w:line="256" w:lineRule="auto"/>
              <w:rPr>
                <w:rFonts w:ascii="Times New Roman" w:hAnsi="Times New Roman" w:cs="Times New Roman"/>
                <w:b/>
              </w:rPr>
            </w:pPr>
            <w:r>
              <w:rPr>
                <w:rFonts w:ascii="Times New Roman" w:hAnsi="Times New Roman" w:cs="Times New Roman"/>
                <w:b/>
              </w:rPr>
              <w:t>Lead and articles thereof</w:t>
            </w:r>
          </w:p>
        </w:tc>
      </w:tr>
      <w:tr w:rsidR="00A91702" w14:paraId="5B4958D2" w14:textId="77777777">
        <w:tc>
          <w:tcPr>
            <w:tcW w:w="1985" w:type="dxa"/>
            <w:tcBorders>
              <w:top w:val="single" w:sz="4" w:space="0" w:color="auto"/>
              <w:left w:val="single" w:sz="4" w:space="0" w:color="auto"/>
              <w:bottom w:val="single" w:sz="4" w:space="0" w:color="auto"/>
              <w:right w:val="single" w:sz="4" w:space="0" w:color="auto"/>
            </w:tcBorders>
            <w:hideMark/>
          </w:tcPr>
          <w:p w14:paraId="7BD8E49D" w14:textId="77777777" w:rsidR="00A91702" w:rsidRDefault="00D50C10">
            <w:pPr>
              <w:spacing w:line="256" w:lineRule="auto"/>
              <w:rPr>
                <w:rFonts w:ascii="Times New Roman" w:hAnsi="Times New Roman" w:cs="Times New Roman"/>
                <w:bCs/>
              </w:rPr>
            </w:pPr>
            <w:r>
              <w:rPr>
                <w:rFonts w:ascii="Times New Roman" w:hAnsi="Times New Roman" w:cs="Times New Roman"/>
                <w:bCs/>
              </w:rPr>
              <w:t>7801.10</w:t>
            </w:r>
          </w:p>
        </w:tc>
        <w:tc>
          <w:tcPr>
            <w:tcW w:w="7514" w:type="dxa"/>
            <w:tcBorders>
              <w:top w:val="single" w:sz="4" w:space="0" w:color="auto"/>
              <w:left w:val="single" w:sz="4" w:space="0" w:color="auto"/>
              <w:bottom w:val="single" w:sz="4" w:space="0" w:color="auto"/>
              <w:right w:val="single" w:sz="4" w:space="0" w:color="auto"/>
            </w:tcBorders>
            <w:hideMark/>
          </w:tcPr>
          <w:p w14:paraId="4AC74FB3"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277617E1" w14:textId="77777777">
        <w:tc>
          <w:tcPr>
            <w:tcW w:w="1985" w:type="dxa"/>
            <w:tcBorders>
              <w:top w:val="single" w:sz="4" w:space="0" w:color="auto"/>
              <w:left w:val="single" w:sz="4" w:space="0" w:color="auto"/>
              <w:bottom w:val="single" w:sz="4" w:space="0" w:color="auto"/>
              <w:right w:val="single" w:sz="4" w:space="0" w:color="auto"/>
            </w:tcBorders>
            <w:hideMark/>
          </w:tcPr>
          <w:p w14:paraId="27E1657B" w14:textId="77777777" w:rsidR="00A91702" w:rsidRDefault="00D50C10">
            <w:pPr>
              <w:spacing w:line="256" w:lineRule="auto"/>
              <w:rPr>
                <w:rFonts w:ascii="Times New Roman" w:hAnsi="Times New Roman" w:cs="Times New Roman"/>
                <w:bCs/>
              </w:rPr>
            </w:pPr>
            <w:r>
              <w:rPr>
                <w:rFonts w:ascii="Times New Roman" w:hAnsi="Times New Roman" w:cs="Times New Roman"/>
                <w:bCs/>
              </w:rPr>
              <w:t>7801.91-7806.00</w:t>
            </w:r>
          </w:p>
        </w:tc>
        <w:tc>
          <w:tcPr>
            <w:tcW w:w="7514" w:type="dxa"/>
            <w:tcBorders>
              <w:top w:val="single" w:sz="4" w:space="0" w:color="auto"/>
              <w:left w:val="single" w:sz="4" w:space="0" w:color="auto"/>
              <w:bottom w:val="single" w:sz="4" w:space="0" w:color="auto"/>
              <w:right w:val="single" w:sz="4" w:space="0" w:color="auto"/>
            </w:tcBorders>
            <w:hideMark/>
          </w:tcPr>
          <w:p w14:paraId="0CFED67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38993668" w14:textId="77777777">
        <w:tc>
          <w:tcPr>
            <w:tcW w:w="1985" w:type="dxa"/>
            <w:tcBorders>
              <w:top w:val="single" w:sz="4" w:space="0" w:color="auto"/>
              <w:left w:val="single" w:sz="4" w:space="0" w:color="auto"/>
              <w:bottom w:val="single" w:sz="4" w:space="0" w:color="auto"/>
              <w:right w:val="single" w:sz="4" w:space="0" w:color="auto"/>
            </w:tcBorders>
            <w:hideMark/>
          </w:tcPr>
          <w:p w14:paraId="787ED040" w14:textId="77777777" w:rsidR="00A91702" w:rsidRDefault="00D50C10">
            <w:pPr>
              <w:spacing w:line="256" w:lineRule="auto"/>
              <w:rPr>
                <w:rFonts w:ascii="Times New Roman" w:hAnsi="Times New Roman" w:cs="Times New Roman"/>
                <w:b/>
              </w:rPr>
            </w:pPr>
            <w:r>
              <w:rPr>
                <w:rFonts w:ascii="Times New Roman" w:hAnsi="Times New Roman" w:cs="Times New Roman"/>
                <w:b/>
              </w:rPr>
              <w:t>Chapter 79</w:t>
            </w:r>
          </w:p>
        </w:tc>
        <w:tc>
          <w:tcPr>
            <w:tcW w:w="7514" w:type="dxa"/>
            <w:tcBorders>
              <w:top w:val="single" w:sz="4" w:space="0" w:color="auto"/>
              <w:left w:val="single" w:sz="4" w:space="0" w:color="auto"/>
              <w:bottom w:val="single" w:sz="4" w:space="0" w:color="auto"/>
              <w:right w:val="single" w:sz="4" w:space="0" w:color="auto"/>
            </w:tcBorders>
            <w:hideMark/>
          </w:tcPr>
          <w:p w14:paraId="34082C53" w14:textId="77777777" w:rsidR="00A91702" w:rsidRDefault="00D50C10">
            <w:pPr>
              <w:spacing w:line="256" w:lineRule="auto"/>
              <w:rPr>
                <w:rFonts w:ascii="Times New Roman" w:hAnsi="Times New Roman" w:cs="Times New Roman"/>
                <w:b/>
              </w:rPr>
            </w:pPr>
            <w:r>
              <w:rPr>
                <w:rFonts w:ascii="Times New Roman" w:hAnsi="Times New Roman" w:cs="Times New Roman"/>
                <w:b/>
              </w:rPr>
              <w:t>Zinc and articles thereof</w:t>
            </w:r>
          </w:p>
        </w:tc>
      </w:tr>
      <w:tr w:rsidR="00A91702" w14:paraId="1A32DF63" w14:textId="77777777">
        <w:tc>
          <w:tcPr>
            <w:tcW w:w="1985" w:type="dxa"/>
            <w:tcBorders>
              <w:top w:val="single" w:sz="4" w:space="0" w:color="auto"/>
              <w:left w:val="single" w:sz="4" w:space="0" w:color="auto"/>
              <w:bottom w:val="single" w:sz="4" w:space="0" w:color="auto"/>
              <w:right w:val="single" w:sz="4" w:space="0" w:color="auto"/>
            </w:tcBorders>
            <w:hideMark/>
          </w:tcPr>
          <w:p w14:paraId="68C90DD8" w14:textId="77777777" w:rsidR="00A91702" w:rsidRDefault="00D50C10">
            <w:pPr>
              <w:spacing w:line="256" w:lineRule="auto"/>
              <w:rPr>
                <w:rFonts w:ascii="Times New Roman" w:hAnsi="Times New Roman" w:cs="Times New Roman"/>
                <w:bCs/>
              </w:rPr>
            </w:pPr>
            <w:r>
              <w:rPr>
                <w:rFonts w:ascii="Times New Roman" w:hAnsi="Times New Roman" w:cs="Times New Roman"/>
                <w:bCs/>
              </w:rPr>
              <w:t>79.01-79.07</w:t>
            </w:r>
          </w:p>
        </w:tc>
        <w:tc>
          <w:tcPr>
            <w:tcW w:w="7514" w:type="dxa"/>
            <w:tcBorders>
              <w:top w:val="single" w:sz="4" w:space="0" w:color="auto"/>
              <w:left w:val="single" w:sz="4" w:space="0" w:color="auto"/>
              <w:bottom w:val="single" w:sz="4" w:space="0" w:color="auto"/>
              <w:right w:val="single" w:sz="4" w:space="0" w:color="auto"/>
            </w:tcBorders>
            <w:hideMark/>
          </w:tcPr>
          <w:p w14:paraId="0424FE0D"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7FC31DEB" w14:textId="77777777">
        <w:tc>
          <w:tcPr>
            <w:tcW w:w="1985" w:type="dxa"/>
            <w:tcBorders>
              <w:top w:val="single" w:sz="4" w:space="0" w:color="auto"/>
              <w:left w:val="single" w:sz="4" w:space="0" w:color="auto"/>
              <w:bottom w:val="single" w:sz="4" w:space="0" w:color="auto"/>
              <w:right w:val="single" w:sz="4" w:space="0" w:color="auto"/>
            </w:tcBorders>
            <w:hideMark/>
          </w:tcPr>
          <w:p w14:paraId="2CB0A851"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 xml:space="preserve">Chapter 80 </w:t>
            </w:r>
          </w:p>
        </w:tc>
        <w:tc>
          <w:tcPr>
            <w:tcW w:w="7514" w:type="dxa"/>
            <w:tcBorders>
              <w:top w:val="single" w:sz="4" w:space="0" w:color="auto"/>
              <w:left w:val="single" w:sz="4" w:space="0" w:color="auto"/>
              <w:bottom w:val="single" w:sz="4" w:space="0" w:color="auto"/>
              <w:right w:val="single" w:sz="4" w:space="0" w:color="auto"/>
            </w:tcBorders>
            <w:hideMark/>
          </w:tcPr>
          <w:p w14:paraId="1035EC9E" w14:textId="77777777" w:rsidR="00A91702" w:rsidRDefault="00D50C10">
            <w:pPr>
              <w:spacing w:line="256" w:lineRule="auto"/>
              <w:rPr>
                <w:rFonts w:ascii="Times New Roman" w:hAnsi="Times New Roman" w:cs="Times New Roman"/>
                <w:b/>
              </w:rPr>
            </w:pPr>
            <w:r>
              <w:rPr>
                <w:rFonts w:ascii="Times New Roman" w:hAnsi="Times New Roman" w:cs="Times New Roman"/>
                <w:b/>
              </w:rPr>
              <w:t>Tin and articles thereof</w:t>
            </w:r>
          </w:p>
        </w:tc>
      </w:tr>
      <w:tr w:rsidR="00A91702" w14:paraId="3E582EE4" w14:textId="77777777">
        <w:tc>
          <w:tcPr>
            <w:tcW w:w="1985" w:type="dxa"/>
            <w:tcBorders>
              <w:top w:val="single" w:sz="4" w:space="0" w:color="auto"/>
              <w:left w:val="single" w:sz="4" w:space="0" w:color="auto"/>
              <w:bottom w:val="single" w:sz="4" w:space="0" w:color="auto"/>
              <w:right w:val="single" w:sz="4" w:space="0" w:color="auto"/>
            </w:tcBorders>
            <w:hideMark/>
          </w:tcPr>
          <w:p w14:paraId="7B5FCD3C" w14:textId="77777777" w:rsidR="00A91702" w:rsidRDefault="00D50C10">
            <w:pPr>
              <w:spacing w:line="256" w:lineRule="auto"/>
              <w:rPr>
                <w:rFonts w:ascii="Times New Roman" w:hAnsi="Times New Roman" w:cs="Times New Roman"/>
                <w:bCs/>
              </w:rPr>
            </w:pPr>
            <w:r>
              <w:rPr>
                <w:rFonts w:ascii="Times New Roman" w:hAnsi="Times New Roman" w:cs="Times New Roman"/>
                <w:bCs/>
              </w:rPr>
              <w:t>80.01-80.07</w:t>
            </w:r>
          </w:p>
        </w:tc>
        <w:tc>
          <w:tcPr>
            <w:tcW w:w="7514" w:type="dxa"/>
            <w:tcBorders>
              <w:top w:val="single" w:sz="4" w:space="0" w:color="auto"/>
              <w:left w:val="single" w:sz="4" w:space="0" w:color="auto"/>
              <w:bottom w:val="single" w:sz="4" w:space="0" w:color="auto"/>
              <w:right w:val="single" w:sz="4" w:space="0" w:color="auto"/>
            </w:tcBorders>
            <w:hideMark/>
          </w:tcPr>
          <w:p w14:paraId="25516338"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r w:rsidR="00A91702" w14:paraId="6C25AC7C" w14:textId="77777777">
        <w:tc>
          <w:tcPr>
            <w:tcW w:w="1985" w:type="dxa"/>
            <w:tcBorders>
              <w:top w:val="single" w:sz="4" w:space="0" w:color="auto"/>
              <w:left w:val="single" w:sz="4" w:space="0" w:color="auto"/>
              <w:bottom w:val="single" w:sz="4" w:space="0" w:color="auto"/>
              <w:right w:val="single" w:sz="4" w:space="0" w:color="auto"/>
            </w:tcBorders>
            <w:hideMark/>
          </w:tcPr>
          <w:p w14:paraId="580BA89C"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81</w:t>
            </w:r>
          </w:p>
        </w:tc>
        <w:tc>
          <w:tcPr>
            <w:tcW w:w="7514" w:type="dxa"/>
            <w:tcBorders>
              <w:top w:val="single" w:sz="4" w:space="0" w:color="auto"/>
              <w:left w:val="single" w:sz="4" w:space="0" w:color="auto"/>
              <w:bottom w:val="single" w:sz="4" w:space="0" w:color="auto"/>
              <w:right w:val="single" w:sz="4" w:space="0" w:color="auto"/>
            </w:tcBorders>
            <w:hideMark/>
          </w:tcPr>
          <w:p w14:paraId="525042F6" w14:textId="77777777" w:rsidR="00A91702" w:rsidRDefault="00D50C10">
            <w:pPr>
              <w:spacing w:line="256" w:lineRule="auto"/>
              <w:rPr>
                <w:rFonts w:ascii="Times New Roman" w:hAnsi="Times New Roman" w:cs="Times New Roman"/>
                <w:b/>
              </w:rPr>
            </w:pPr>
            <w:r>
              <w:rPr>
                <w:rFonts w:ascii="Times New Roman" w:hAnsi="Times New Roman" w:cs="Times New Roman"/>
                <w:b/>
              </w:rPr>
              <w:t>Other base metals; cermets; articles thereof</w:t>
            </w:r>
          </w:p>
        </w:tc>
      </w:tr>
      <w:tr w:rsidR="00A91702" w14:paraId="20453CCF" w14:textId="77777777">
        <w:tc>
          <w:tcPr>
            <w:tcW w:w="1985" w:type="dxa"/>
            <w:tcBorders>
              <w:top w:val="single" w:sz="4" w:space="0" w:color="auto"/>
              <w:left w:val="single" w:sz="4" w:space="0" w:color="auto"/>
              <w:bottom w:val="single" w:sz="4" w:space="0" w:color="auto"/>
              <w:right w:val="single" w:sz="4" w:space="0" w:color="auto"/>
            </w:tcBorders>
            <w:hideMark/>
          </w:tcPr>
          <w:p w14:paraId="7C56F812" w14:textId="77777777" w:rsidR="00A91702" w:rsidRDefault="00D50C10">
            <w:pPr>
              <w:spacing w:line="256" w:lineRule="auto"/>
              <w:rPr>
                <w:rFonts w:ascii="Times New Roman" w:hAnsi="Times New Roman" w:cs="Times New Roman"/>
                <w:bCs/>
              </w:rPr>
            </w:pPr>
            <w:r>
              <w:rPr>
                <w:rFonts w:ascii="Times New Roman" w:hAnsi="Times New Roman" w:cs="Times New Roman"/>
                <w:bCs/>
              </w:rPr>
              <w:t>81.01-81.13</w:t>
            </w:r>
          </w:p>
        </w:tc>
        <w:tc>
          <w:tcPr>
            <w:tcW w:w="7514" w:type="dxa"/>
            <w:tcBorders>
              <w:top w:val="single" w:sz="4" w:space="0" w:color="auto"/>
              <w:left w:val="single" w:sz="4" w:space="0" w:color="auto"/>
              <w:bottom w:val="single" w:sz="4" w:space="0" w:color="auto"/>
              <w:right w:val="single" w:sz="4" w:space="0" w:color="auto"/>
            </w:tcBorders>
            <w:hideMark/>
          </w:tcPr>
          <w:p w14:paraId="2F77C174" w14:textId="77777777" w:rsidR="00A91702" w:rsidRDefault="00D50C10">
            <w:pPr>
              <w:spacing w:line="256" w:lineRule="auto"/>
              <w:rPr>
                <w:rFonts w:ascii="Times New Roman" w:hAnsi="Times New Roman" w:cs="Times New Roman"/>
                <w:bCs/>
              </w:rPr>
            </w:pPr>
            <w:r>
              <w:rPr>
                <w:rFonts w:ascii="Times New Roman" w:hAnsi="Times New Roman" w:cs="Times New Roman"/>
                <w:bCs/>
              </w:rPr>
              <w:t>Production from non-originating materials of any heading.</w:t>
            </w:r>
          </w:p>
        </w:tc>
      </w:tr>
      <w:tr w:rsidR="00A91702" w14:paraId="67D74443" w14:textId="77777777">
        <w:tc>
          <w:tcPr>
            <w:tcW w:w="1985" w:type="dxa"/>
            <w:tcBorders>
              <w:top w:val="single" w:sz="4" w:space="0" w:color="auto"/>
              <w:left w:val="single" w:sz="4" w:space="0" w:color="auto"/>
              <w:bottom w:val="single" w:sz="4" w:space="0" w:color="auto"/>
              <w:right w:val="single" w:sz="4" w:space="0" w:color="auto"/>
            </w:tcBorders>
            <w:hideMark/>
          </w:tcPr>
          <w:p w14:paraId="1B3A977C"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82</w:t>
            </w:r>
          </w:p>
        </w:tc>
        <w:tc>
          <w:tcPr>
            <w:tcW w:w="7514" w:type="dxa"/>
            <w:tcBorders>
              <w:top w:val="single" w:sz="4" w:space="0" w:color="auto"/>
              <w:left w:val="single" w:sz="4" w:space="0" w:color="auto"/>
              <w:bottom w:val="single" w:sz="4" w:space="0" w:color="auto"/>
              <w:right w:val="single" w:sz="4" w:space="0" w:color="auto"/>
            </w:tcBorders>
            <w:hideMark/>
          </w:tcPr>
          <w:p w14:paraId="31D2320F" w14:textId="77777777" w:rsidR="00A91702" w:rsidRDefault="00D50C10">
            <w:pPr>
              <w:spacing w:line="256" w:lineRule="auto"/>
              <w:rPr>
                <w:rFonts w:ascii="Times New Roman" w:hAnsi="Times New Roman" w:cs="Times New Roman"/>
                <w:b/>
              </w:rPr>
            </w:pPr>
            <w:r>
              <w:rPr>
                <w:rFonts w:ascii="Times New Roman" w:hAnsi="Times New Roman" w:cs="Times New Roman"/>
                <w:b/>
              </w:rPr>
              <w:t>Tools, implements, cutlery, spoons and forks, of base metal; parts thereof of base metal</w:t>
            </w:r>
          </w:p>
        </w:tc>
      </w:tr>
      <w:tr w:rsidR="00A91702" w14:paraId="488CFE4C" w14:textId="77777777">
        <w:tc>
          <w:tcPr>
            <w:tcW w:w="1985" w:type="dxa"/>
            <w:tcBorders>
              <w:top w:val="single" w:sz="4" w:space="0" w:color="auto"/>
              <w:left w:val="single" w:sz="4" w:space="0" w:color="auto"/>
              <w:bottom w:val="single" w:sz="4" w:space="0" w:color="auto"/>
              <w:right w:val="single" w:sz="4" w:space="0" w:color="auto"/>
            </w:tcBorders>
            <w:hideMark/>
          </w:tcPr>
          <w:p w14:paraId="48629DE0" w14:textId="77777777" w:rsidR="00A91702" w:rsidRDefault="00D50C10">
            <w:pPr>
              <w:spacing w:line="256" w:lineRule="auto"/>
              <w:rPr>
                <w:rFonts w:ascii="Times New Roman" w:hAnsi="Times New Roman" w:cs="Times New Roman"/>
                <w:bCs/>
              </w:rPr>
            </w:pPr>
            <w:r>
              <w:rPr>
                <w:rFonts w:ascii="Times New Roman" w:hAnsi="Times New Roman" w:cs="Times New Roman"/>
                <w:bCs/>
              </w:rPr>
              <w:t>8201.10-8205.70</w:t>
            </w:r>
          </w:p>
        </w:tc>
        <w:tc>
          <w:tcPr>
            <w:tcW w:w="7514" w:type="dxa"/>
            <w:tcBorders>
              <w:top w:val="single" w:sz="4" w:space="0" w:color="auto"/>
              <w:left w:val="single" w:sz="4" w:space="0" w:color="auto"/>
              <w:bottom w:val="single" w:sz="4" w:space="0" w:color="auto"/>
              <w:right w:val="single" w:sz="4" w:space="0" w:color="auto"/>
            </w:tcBorders>
            <w:hideMark/>
          </w:tcPr>
          <w:p w14:paraId="0A4F648F"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2D16EA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78FF3E8"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74A43155" w14:textId="77777777">
        <w:tc>
          <w:tcPr>
            <w:tcW w:w="1985" w:type="dxa"/>
            <w:tcBorders>
              <w:top w:val="single" w:sz="4" w:space="0" w:color="auto"/>
              <w:left w:val="single" w:sz="4" w:space="0" w:color="auto"/>
              <w:bottom w:val="single" w:sz="4" w:space="0" w:color="auto"/>
              <w:right w:val="single" w:sz="4" w:space="0" w:color="auto"/>
            </w:tcBorders>
            <w:hideMark/>
          </w:tcPr>
          <w:p w14:paraId="64047C7A" w14:textId="77777777" w:rsidR="00A91702" w:rsidRDefault="00D50C10">
            <w:pPr>
              <w:spacing w:line="256" w:lineRule="auto"/>
              <w:rPr>
                <w:rFonts w:ascii="Times New Roman" w:hAnsi="Times New Roman" w:cs="Times New Roman"/>
                <w:bCs/>
              </w:rPr>
            </w:pPr>
            <w:r>
              <w:rPr>
                <w:rFonts w:ascii="Times New Roman" w:hAnsi="Times New Roman" w:cs="Times New Roman"/>
                <w:bCs/>
              </w:rPr>
              <w:t>8205.90</w:t>
            </w:r>
          </w:p>
        </w:tc>
        <w:tc>
          <w:tcPr>
            <w:tcW w:w="7514" w:type="dxa"/>
            <w:tcBorders>
              <w:top w:val="single" w:sz="4" w:space="0" w:color="auto"/>
              <w:left w:val="single" w:sz="4" w:space="0" w:color="auto"/>
              <w:bottom w:val="single" w:sz="4" w:space="0" w:color="auto"/>
              <w:right w:val="single" w:sz="4" w:space="0" w:color="auto"/>
            </w:tcBorders>
            <w:hideMark/>
          </w:tcPr>
          <w:p w14:paraId="1B28507B" w14:textId="77777777" w:rsidR="00A91702" w:rsidRDefault="00D50C10">
            <w:pPr>
              <w:spacing w:line="256" w:lineRule="auto"/>
              <w:rPr>
                <w:rFonts w:ascii="Times New Roman" w:hAnsi="Times New Roman" w:cs="Times New Roman"/>
                <w:bCs/>
              </w:rPr>
            </w:pPr>
            <w:r>
              <w:rPr>
                <w:rFonts w:ascii="Times New Roman" w:hAnsi="Times New Roman" w:cs="Times New Roman"/>
                <w:bCs/>
              </w:rPr>
              <w:t>CTH, however, non-originating tools of heading 82.05 may be incorporated into the set, provided that their total value does not exceed 15 % of the EXW of the set.</w:t>
            </w:r>
          </w:p>
        </w:tc>
      </w:tr>
      <w:tr w:rsidR="00A91702" w14:paraId="0418AC0C" w14:textId="77777777">
        <w:tc>
          <w:tcPr>
            <w:tcW w:w="1985" w:type="dxa"/>
            <w:tcBorders>
              <w:top w:val="single" w:sz="4" w:space="0" w:color="auto"/>
              <w:left w:val="single" w:sz="4" w:space="0" w:color="auto"/>
              <w:bottom w:val="single" w:sz="4" w:space="0" w:color="auto"/>
              <w:right w:val="single" w:sz="4" w:space="0" w:color="auto"/>
            </w:tcBorders>
            <w:hideMark/>
          </w:tcPr>
          <w:p w14:paraId="5A0581FD" w14:textId="77777777" w:rsidR="00A91702" w:rsidRDefault="00D50C10">
            <w:pPr>
              <w:spacing w:line="256" w:lineRule="auto"/>
              <w:rPr>
                <w:rFonts w:ascii="Times New Roman" w:hAnsi="Times New Roman" w:cs="Times New Roman"/>
                <w:bCs/>
              </w:rPr>
            </w:pPr>
            <w:r>
              <w:rPr>
                <w:rFonts w:ascii="Times New Roman" w:hAnsi="Times New Roman" w:cs="Times New Roman"/>
                <w:bCs/>
              </w:rPr>
              <w:t>82.06</w:t>
            </w:r>
          </w:p>
        </w:tc>
        <w:tc>
          <w:tcPr>
            <w:tcW w:w="7514" w:type="dxa"/>
            <w:tcBorders>
              <w:top w:val="single" w:sz="4" w:space="0" w:color="auto"/>
              <w:left w:val="single" w:sz="4" w:space="0" w:color="auto"/>
              <w:bottom w:val="single" w:sz="4" w:space="0" w:color="auto"/>
              <w:right w:val="single" w:sz="4" w:space="0" w:color="auto"/>
            </w:tcBorders>
            <w:hideMark/>
          </w:tcPr>
          <w:p w14:paraId="2058A758"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headings 82.02 to 82.05; however, non-originating tools of headings 82.02 to 82.05 may be incorporated into the set, provided that their total value does not exceed 15 % of the EXW of the set.</w:t>
            </w:r>
          </w:p>
        </w:tc>
      </w:tr>
      <w:tr w:rsidR="00A91702" w14:paraId="29F8C8BD" w14:textId="77777777">
        <w:tc>
          <w:tcPr>
            <w:tcW w:w="1985" w:type="dxa"/>
            <w:tcBorders>
              <w:top w:val="single" w:sz="4" w:space="0" w:color="auto"/>
              <w:left w:val="single" w:sz="4" w:space="0" w:color="auto"/>
              <w:bottom w:val="single" w:sz="4" w:space="0" w:color="auto"/>
              <w:right w:val="single" w:sz="4" w:space="0" w:color="auto"/>
            </w:tcBorders>
            <w:hideMark/>
          </w:tcPr>
          <w:p w14:paraId="418CEA01" w14:textId="77777777" w:rsidR="00A91702" w:rsidRDefault="00D50C10">
            <w:pPr>
              <w:spacing w:line="256" w:lineRule="auto"/>
              <w:rPr>
                <w:rFonts w:ascii="Times New Roman" w:hAnsi="Times New Roman" w:cs="Times New Roman"/>
                <w:bCs/>
              </w:rPr>
            </w:pPr>
            <w:r>
              <w:rPr>
                <w:rFonts w:ascii="Times New Roman" w:hAnsi="Times New Roman" w:cs="Times New Roman"/>
                <w:bCs/>
              </w:rPr>
              <w:t>82.07-82.15</w:t>
            </w:r>
          </w:p>
        </w:tc>
        <w:tc>
          <w:tcPr>
            <w:tcW w:w="7514" w:type="dxa"/>
            <w:tcBorders>
              <w:top w:val="single" w:sz="4" w:space="0" w:color="auto"/>
              <w:left w:val="single" w:sz="4" w:space="0" w:color="auto"/>
              <w:bottom w:val="single" w:sz="4" w:space="0" w:color="auto"/>
              <w:right w:val="single" w:sz="4" w:space="0" w:color="auto"/>
            </w:tcBorders>
            <w:hideMark/>
          </w:tcPr>
          <w:p w14:paraId="55F9F13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70A6D3EB"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B1CC68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2B3DBCAB" w14:textId="77777777">
        <w:tc>
          <w:tcPr>
            <w:tcW w:w="1985" w:type="dxa"/>
            <w:tcBorders>
              <w:top w:val="single" w:sz="4" w:space="0" w:color="auto"/>
              <w:left w:val="single" w:sz="4" w:space="0" w:color="auto"/>
              <w:bottom w:val="single" w:sz="4" w:space="0" w:color="auto"/>
              <w:right w:val="single" w:sz="4" w:space="0" w:color="auto"/>
            </w:tcBorders>
            <w:hideMark/>
          </w:tcPr>
          <w:p w14:paraId="4839CE21"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83</w:t>
            </w:r>
          </w:p>
        </w:tc>
        <w:tc>
          <w:tcPr>
            <w:tcW w:w="7514" w:type="dxa"/>
            <w:tcBorders>
              <w:top w:val="single" w:sz="4" w:space="0" w:color="auto"/>
              <w:left w:val="single" w:sz="4" w:space="0" w:color="auto"/>
              <w:bottom w:val="single" w:sz="4" w:space="0" w:color="auto"/>
              <w:right w:val="single" w:sz="4" w:space="0" w:color="auto"/>
            </w:tcBorders>
            <w:hideMark/>
          </w:tcPr>
          <w:p w14:paraId="6CA5AF2A" w14:textId="77777777" w:rsidR="00A91702" w:rsidRDefault="00D50C10">
            <w:pPr>
              <w:spacing w:line="256" w:lineRule="auto"/>
              <w:rPr>
                <w:rFonts w:ascii="Times New Roman" w:hAnsi="Times New Roman" w:cs="Times New Roman"/>
                <w:b/>
              </w:rPr>
            </w:pPr>
            <w:r>
              <w:rPr>
                <w:rFonts w:ascii="Times New Roman" w:hAnsi="Times New Roman" w:cs="Times New Roman"/>
                <w:b/>
              </w:rPr>
              <w:t>Miscellaneous articles of base metal</w:t>
            </w:r>
          </w:p>
        </w:tc>
      </w:tr>
      <w:tr w:rsidR="00A91702" w14:paraId="4F9D6518" w14:textId="77777777">
        <w:tc>
          <w:tcPr>
            <w:tcW w:w="1985" w:type="dxa"/>
            <w:tcBorders>
              <w:top w:val="single" w:sz="4" w:space="0" w:color="auto"/>
              <w:left w:val="single" w:sz="4" w:space="0" w:color="auto"/>
              <w:bottom w:val="single" w:sz="4" w:space="0" w:color="auto"/>
              <w:right w:val="single" w:sz="4" w:space="0" w:color="auto"/>
            </w:tcBorders>
            <w:hideMark/>
          </w:tcPr>
          <w:p w14:paraId="7A7BC0DD" w14:textId="77777777" w:rsidR="00A91702" w:rsidRDefault="00D50C10">
            <w:pPr>
              <w:spacing w:line="256" w:lineRule="auto"/>
              <w:rPr>
                <w:rFonts w:ascii="Times New Roman" w:hAnsi="Times New Roman" w:cs="Times New Roman"/>
                <w:bCs/>
              </w:rPr>
            </w:pPr>
            <w:r>
              <w:rPr>
                <w:rFonts w:ascii="Times New Roman" w:hAnsi="Times New Roman" w:cs="Times New Roman"/>
                <w:bCs/>
              </w:rPr>
              <w:t>83.01-83.11</w:t>
            </w:r>
          </w:p>
        </w:tc>
        <w:tc>
          <w:tcPr>
            <w:tcW w:w="7514" w:type="dxa"/>
            <w:tcBorders>
              <w:top w:val="single" w:sz="4" w:space="0" w:color="auto"/>
              <w:left w:val="single" w:sz="4" w:space="0" w:color="auto"/>
              <w:bottom w:val="single" w:sz="4" w:space="0" w:color="auto"/>
              <w:right w:val="single" w:sz="4" w:space="0" w:color="auto"/>
            </w:tcBorders>
            <w:hideMark/>
          </w:tcPr>
          <w:p w14:paraId="78A2C8D4"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7FF789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EC2BB6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2071C300" w14:textId="77777777">
        <w:tc>
          <w:tcPr>
            <w:tcW w:w="1985" w:type="dxa"/>
            <w:tcBorders>
              <w:top w:val="single" w:sz="4" w:space="0" w:color="auto"/>
              <w:left w:val="single" w:sz="4" w:space="0" w:color="auto"/>
              <w:bottom w:val="single" w:sz="4" w:space="0" w:color="auto"/>
              <w:right w:val="single" w:sz="4" w:space="0" w:color="auto"/>
            </w:tcBorders>
            <w:hideMark/>
          </w:tcPr>
          <w:p w14:paraId="643C2667"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XVI</w:t>
            </w:r>
          </w:p>
        </w:tc>
        <w:tc>
          <w:tcPr>
            <w:tcW w:w="7514" w:type="dxa"/>
            <w:tcBorders>
              <w:top w:val="single" w:sz="4" w:space="0" w:color="auto"/>
              <w:left w:val="single" w:sz="4" w:space="0" w:color="auto"/>
              <w:bottom w:val="single" w:sz="4" w:space="0" w:color="auto"/>
              <w:right w:val="single" w:sz="4" w:space="0" w:color="auto"/>
            </w:tcBorders>
            <w:hideMark/>
          </w:tcPr>
          <w:p w14:paraId="729A31B4" w14:textId="77777777" w:rsidR="00A91702" w:rsidRDefault="00D50C10">
            <w:pPr>
              <w:spacing w:line="256" w:lineRule="auto"/>
              <w:rPr>
                <w:rFonts w:ascii="Times New Roman" w:hAnsi="Times New Roman" w:cs="Times New Roman"/>
                <w:b/>
              </w:rPr>
            </w:pPr>
            <w:r>
              <w:rPr>
                <w:rFonts w:ascii="Times New Roman" w:hAnsi="Times New Roman" w:cs="Times New Roman"/>
                <w:b/>
              </w:rPr>
              <w:t>MACHINERY AND MECHANICAL APPLIANCE; ELECTRICAL EQUIPMENT; PARTS THEREOF; SOUND RECORDERS AND REPRODUCERS, TELEVISION IMAGE AND SOUND RECORDERS AND REPRODUCERS, AND PARTS AND ACCESSORIES OF SUCH ARTICLES</w:t>
            </w:r>
          </w:p>
        </w:tc>
      </w:tr>
      <w:tr w:rsidR="00A91702" w14:paraId="7ACC3CB9" w14:textId="77777777">
        <w:tc>
          <w:tcPr>
            <w:tcW w:w="1985" w:type="dxa"/>
            <w:tcBorders>
              <w:top w:val="single" w:sz="4" w:space="0" w:color="auto"/>
              <w:left w:val="single" w:sz="4" w:space="0" w:color="auto"/>
              <w:bottom w:val="single" w:sz="4" w:space="0" w:color="auto"/>
              <w:right w:val="single" w:sz="4" w:space="0" w:color="auto"/>
            </w:tcBorders>
            <w:hideMark/>
          </w:tcPr>
          <w:p w14:paraId="47528D2C"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84</w:t>
            </w:r>
          </w:p>
        </w:tc>
        <w:tc>
          <w:tcPr>
            <w:tcW w:w="7514" w:type="dxa"/>
            <w:tcBorders>
              <w:top w:val="single" w:sz="4" w:space="0" w:color="auto"/>
              <w:left w:val="single" w:sz="4" w:space="0" w:color="auto"/>
              <w:bottom w:val="single" w:sz="4" w:space="0" w:color="auto"/>
              <w:right w:val="single" w:sz="4" w:space="0" w:color="auto"/>
            </w:tcBorders>
            <w:hideMark/>
          </w:tcPr>
          <w:p w14:paraId="44FEB756" w14:textId="77777777" w:rsidR="00A91702" w:rsidRDefault="00D50C10">
            <w:pPr>
              <w:spacing w:line="256" w:lineRule="auto"/>
              <w:rPr>
                <w:rFonts w:ascii="Times New Roman" w:hAnsi="Times New Roman" w:cs="Times New Roman"/>
                <w:b/>
              </w:rPr>
            </w:pPr>
            <w:r>
              <w:rPr>
                <w:rFonts w:ascii="Times New Roman" w:hAnsi="Times New Roman" w:cs="Times New Roman"/>
                <w:b/>
              </w:rPr>
              <w:t xml:space="preserve">Nuclear reactors, boilers, machinery and mechanical appliances; parts thereof </w:t>
            </w:r>
          </w:p>
        </w:tc>
      </w:tr>
      <w:tr w:rsidR="00A91702" w14:paraId="01AB4064" w14:textId="77777777">
        <w:trPr>
          <w:trHeight w:val="290"/>
        </w:trPr>
        <w:tc>
          <w:tcPr>
            <w:tcW w:w="1985" w:type="dxa"/>
            <w:tcBorders>
              <w:top w:val="single" w:sz="4" w:space="0" w:color="auto"/>
              <w:left w:val="single" w:sz="4" w:space="0" w:color="auto"/>
              <w:bottom w:val="single" w:sz="4" w:space="0" w:color="auto"/>
              <w:right w:val="single" w:sz="4" w:space="0" w:color="auto"/>
            </w:tcBorders>
            <w:hideMark/>
          </w:tcPr>
          <w:p w14:paraId="08428749" w14:textId="77777777" w:rsidR="00A91702" w:rsidRDefault="00D50C10">
            <w:pPr>
              <w:spacing w:line="256" w:lineRule="auto"/>
              <w:rPr>
                <w:rFonts w:ascii="Times New Roman" w:hAnsi="Times New Roman" w:cs="Times New Roman"/>
                <w:bCs/>
              </w:rPr>
            </w:pPr>
            <w:r>
              <w:rPr>
                <w:rFonts w:ascii="Times New Roman" w:hAnsi="Times New Roman" w:cs="Times New Roman"/>
                <w:bCs/>
              </w:rPr>
              <w:t>84.01-84.06</w:t>
            </w:r>
          </w:p>
        </w:tc>
        <w:tc>
          <w:tcPr>
            <w:tcW w:w="7514" w:type="dxa"/>
            <w:tcBorders>
              <w:top w:val="single" w:sz="4" w:space="0" w:color="auto"/>
              <w:left w:val="single" w:sz="4" w:space="0" w:color="auto"/>
              <w:bottom w:val="single" w:sz="4" w:space="0" w:color="auto"/>
              <w:right w:val="single" w:sz="4" w:space="0" w:color="auto"/>
            </w:tcBorders>
            <w:hideMark/>
          </w:tcPr>
          <w:p w14:paraId="7B4CBB94"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49C52895"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BB2B3D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75DA2ED6" w14:textId="77777777">
        <w:tc>
          <w:tcPr>
            <w:tcW w:w="1985" w:type="dxa"/>
            <w:tcBorders>
              <w:top w:val="single" w:sz="4" w:space="0" w:color="auto"/>
              <w:left w:val="single" w:sz="4" w:space="0" w:color="auto"/>
              <w:bottom w:val="single" w:sz="4" w:space="0" w:color="auto"/>
              <w:right w:val="single" w:sz="4" w:space="0" w:color="auto"/>
            </w:tcBorders>
            <w:hideMark/>
          </w:tcPr>
          <w:p w14:paraId="21D1EFA8" w14:textId="77777777" w:rsidR="00A91702" w:rsidRDefault="00D50C10">
            <w:pPr>
              <w:spacing w:line="256" w:lineRule="auto"/>
              <w:rPr>
                <w:rFonts w:ascii="Times New Roman" w:hAnsi="Times New Roman" w:cs="Times New Roman"/>
                <w:bCs/>
              </w:rPr>
            </w:pPr>
            <w:r>
              <w:rPr>
                <w:rFonts w:ascii="Times New Roman" w:hAnsi="Times New Roman" w:cs="Times New Roman"/>
                <w:bCs/>
              </w:rPr>
              <w:t>84.07-84.08</w:t>
            </w:r>
          </w:p>
        </w:tc>
        <w:tc>
          <w:tcPr>
            <w:tcW w:w="7514" w:type="dxa"/>
            <w:tcBorders>
              <w:top w:val="single" w:sz="4" w:space="0" w:color="auto"/>
              <w:left w:val="single" w:sz="4" w:space="0" w:color="auto"/>
              <w:bottom w:val="single" w:sz="4" w:space="0" w:color="auto"/>
              <w:right w:val="single" w:sz="4" w:space="0" w:color="auto"/>
            </w:tcBorders>
            <w:hideMark/>
          </w:tcPr>
          <w:p w14:paraId="0DE3C3C6"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0DF89DF1" w14:textId="77777777">
        <w:tc>
          <w:tcPr>
            <w:tcW w:w="1985" w:type="dxa"/>
            <w:tcBorders>
              <w:top w:val="single" w:sz="4" w:space="0" w:color="auto"/>
              <w:left w:val="single" w:sz="4" w:space="0" w:color="auto"/>
              <w:bottom w:val="single" w:sz="4" w:space="0" w:color="auto"/>
              <w:right w:val="single" w:sz="4" w:space="0" w:color="auto"/>
            </w:tcBorders>
            <w:hideMark/>
          </w:tcPr>
          <w:p w14:paraId="4E43B284" w14:textId="77777777" w:rsidR="00A91702" w:rsidRDefault="00D50C10">
            <w:pPr>
              <w:spacing w:line="256" w:lineRule="auto"/>
              <w:rPr>
                <w:rFonts w:ascii="Times New Roman" w:hAnsi="Times New Roman" w:cs="Times New Roman"/>
                <w:bCs/>
              </w:rPr>
            </w:pPr>
            <w:r>
              <w:rPr>
                <w:rFonts w:ascii="Times New Roman" w:hAnsi="Times New Roman" w:cs="Times New Roman"/>
                <w:bCs/>
              </w:rPr>
              <w:t>84.09-84.12</w:t>
            </w:r>
          </w:p>
        </w:tc>
        <w:tc>
          <w:tcPr>
            <w:tcW w:w="7514" w:type="dxa"/>
            <w:tcBorders>
              <w:top w:val="single" w:sz="4" w:space="0" w:color="auto"/>
              <w:left w:val="single" w:sz="4" w:space="0" w:color="auto"/>
              <w:bottom w:val="single" w:sz="4" w:space="0" w:color="auto"/>
              <w:right w:val="single" w:sz="4" w:space="0" w:color="auto"/>
            </w:tcBorders>
            <w:hideMark/>
          </w:tcPr>
          <w:p w14:paraId="162445A7"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890C707"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530033A"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MaxNOM 50 % (EXW). </w:t>
            </w:r>
          </w:p>
        </w:tc>
      </w:tr>
      <w:tr w:rsidR="00A91702" w14:paraId="1BA31BAC" w14:textId="77777777">
        <w:tc>
          <w:tcPr>
            <w:tcW w:w="1985" w:type="dxa"/>
            <w:tcBorders>
              <w:top w:val="single" w:sz="4" w:space="0" w:color="auto"/>
              <w:left w:val="single" w:sz="4" w:space="0" w:color="auto"/>
              <w:bottom w:val="single" w:sz="4" w:space="0" w:color="auto"/>
              <w:right w:val="single" w:sz="4" w:space="0" w:color="auto"/>
            </w:tcBorders>
            <w:hideMark/>
          </w:tcPr>
          <w:p w14:paraId="15CFE02C"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8413.11-8415.10</w:t>
            </w:r>
          </w:p>
        </w:tc>
        <w:tc>
          <w:tcPr>
            <w:tcW w:w="7514" w:type="dxa"/>
            <w:tcBorders>
              <w:top w:val="single" w:sz="4" w:space="0" w:color="auto"/>
              <w:left w:val="single" w:sz="4" w:space="0" w:color="auto"/>
              <w:bottom w:val="single" w:sz="4" w:space="0" w:color="auto"/>
              <w:right w:val="single" w:sz="4" w:space="0" w:color="auto"/>
            </w:tcBorders>
            <w:hideMark/>
          </w:tcPr>
          <w:p w14:paraId="62D7C59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0AC4D268"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BC8A65D"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2D0A30E5" w14:textId="77777777">
        <w:tc>
          <w:tcPr>
            <w:tcW w:w="1985" w:type="dxa"/>
            <w:tcBorders>
              <w:top w:val="single" w:sz="4" w:space="0" w:color="auto"/>
              <w:left w:val="single" w:sz="4" w:space="0" w:color="auto"/>
              <w:bottom w:val="single" w:sz="4" w:space="0" w:color="auto"/>
              <w:right w:val="single" w:sz="4" w:space="0" w:color="auto"/>
            </w:tcBorders>
            <w:hideMark/>
          </w:tcPr>
          <w:p w14:paraId="5B695FD0" w14:textId="77777777" w:rsidR="00A91702" w:rsidRDefault="00D50C10">
            <w:pPr>
              <w:spacing w:line="256" w:lineRule="auto"/>
              <w:rPr>
                <w:rFonts w:ascii="Times New Roman" w:hAnsi="Times New Roman" w:cs="Times New Roman"/>
                <w:bCs/>
              </w:rPr>
            </w:pPr>
            <w:r>
              <w:rPr>
                <w:rFonts w:ascii="Times New Roman" w:hAnsi="Times New Roman" w:cs="Times New Roman"/>
                <w:bCs/>
              </w:rPr>
              <w:t>8415.20</w:t>
            </w:r>
          </w:p>
        </w:tc>
        <w:tc>
          <w:tcPr>
            <w:tcW w:w="7514" w:type="dxa"/>
            <w:tcBorders>
              <w:top w:val="single" w:sz="4" w:space="0" w:color="auto"/>
              <w:left w:val="single" w:sz="4" w:space="0" w:color="auto"/>
              <w:bottom w:val="single" w:sz="4" w:space="0" w:color="auto"/>
              <w:right w:val="single" w:sz="4" w:space="0" w:color="auto"/>
            </w:tcBorders>
            <w:hideMark/>
          </w:tcPr>
          <w:p w14:paraId="748D8F9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75CA9CA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8E9666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4F871029" w14:textId="77777777">
        <w:tc>
          <w:tcPr>
            <w:tcW w:w="1985" w:type="dxa"/>
            <w:tcBorders>
              <w:top w:val="single" w:sz="4" w:space="0" w:color="auto"/>
              <w:left w:val="single" w:sz="4" w:space="0" w:color="auto"/>
              <w:bottom w:val="single" w:sz="4" w:space="0" w:color="auto"/>
              <w:right w:val="single" w:sz="4" w:space="0" w:color="auto"/>
            </w:tcBorders>
            <w:hideMark/>
          </w:tcPr>
          <w:p w14:paraId="7B0292EF" w14:textId="77777777" w:rsidR="00A91702" w:rsidRDefault="00D50C10">
            <w:pPr>
              <w:spacing w:line="256" w:lineRule="auto"/>
              <w:rPr>
                <w:rFonts w:ascii="Times New Roman" w:hAnsi="Times New Roman" w:cs="Times New Roman"/>
                <w:bCs/>
              </w:rPr>
            </w:pPr>
            <w:r>
              <w:rPr>
                <w:rFonts w:ascii="Times New Roman" w:hAnsi="Times New Roman" w:cs="Times New Roman"/>
                <w:bCs/>
              </w:rPr>
              <w:t>8415.81-8415.90</w:t>
            </w:r>
          </w:p>
        </w:tc>
        <w:tc>
          <w:tcPr>
            <w:tcW w:w="7514" w:type="dxa"/>
            <w:tcBorders>
              <w:top w:val="single" w:sz="4" w:space="0" w:color="auto"/>
              <w:left w:val="single" w:sz="4" w:space="0" w:color="auto"/>
              <w:bottom w:val="single" w:sz="4" w:space="0" w:color="auto"/>
              <w:right w:val="single" w:sz="4" w:space="0" w:color="auto"/>
            </w:tcBorders>
            <w:hideMark/>
          </w:tcPr>
          <w:p w14:paraId="2CCBE18C"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2498821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9C46C9A"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72DDE28" w14:textId="77777777">
        <w:tc>
          <w:tcPr>
            <w:tcW w:w="1985" w:type="dxa"/>
            <w:tcBorders>
              <w:top w:val="single" w:sz="4" w:space="0" w:color="auto"/>
              <w:left w:val="single" w:sz="4" w:space="0" w:color="auto"/>
              <w:bottom w:val="single" w:sz="4" w:space="0" w:color="auto"/>
              <w:right w:val="single" w:sz="4" w:space="0" w:color="auto"/>
            </w:tcBorders>
            <w:hideMark/>
          </w:tcPr>
          <w:p w14:paraId="0B83C1ED" w14:textId="77777777" w:rsidR="00A91702" w:rsidRDefault="00D50C10">
            <w:pPr>
              <w:spacing w:line="256" w:lineRule="auto"/>
              <w:rPr>
                <w:rFonts w:ascii="Times New Roman" w:hAnsi="Times New Roman" w:cs="Times New Roman"/>
                <w:bCs/>
              </w:rPr>
            </w:pPr>
            <w:r>
              <w:rPr>
                <w:rFonts w:ascii="Times New Roman" w:hAnsi="Times New Roman" w:cs="Times New Roman"/>
                <w:bCs/>
              </w:rPr>
              <w:t>84.16-84.20</w:t>
            </w:r>
          </w:p>
        </w:tc>
        <w:tc>
          <w:tcPr>
            <w:tcW w:w="7514" w:type="dxa"/>
            <w:tcBorders>
              <w:top w:val="single" w:sz="4" w:space="0" w:color="auto"/>
              <w:left w:val="single" w:sz="4" w:space="0" w:color="auto"/>
              <w:bottom w:val="single" w:sz="4" w:space="0" w:color="auto"/>
              <w:right w:val="single" w:sz="4" w:space="0" w:color="auto"/>
            </w:tcBorders>
            <w:hideMark/>
          </w:tcPr>
          <w:p w14:paraId="58B34A1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712DEF2D"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A3D929A"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2FE29416" w14:textId="77777777">
        <w:tc>
          <w:tcPr>
            <w:tcW w:w="1985" w:type="dxa"/>
            <w:tcBorders>
              <w:top w:val="single" w:sz="4" w:space="0" w:color="auto"/>
              <w:left w:val="single" w:sz="4" w:space="0" w:color="auto"/>
              <w:bottom w:val="single" w:sz="4" w:space="0" w:color="auto"/>
              <w:right w:val="single" w:sz="4" w:space="0" w:color="auto"/>
            </w:tcBorders>
            <w:hideMark/>
          </w:tcPr>
          <w:p w14:paraId="35B097EC" w14:textId="77777777" w:rsidR="00A91702" w:rsidRDefault="00D50C10">
            <w:pPr>
              <w:spacing w:line="256" w:lineRule="auto"/>
              <w:rPr>
                <w:rFonts w:ascii="Times New Roman" w:hAnsi="Times New Roman" w:cs="Times New Roman"/>
                <w:bCs/>
              </w:rPr>
            </w:pPr>
            <w:r>
              <w:rPr>
                <w:rFonts w:ascii="Times New Roman" w:hAnsi="Times New Roman" w:cs="Times New Roman"/>
                <w:bCs/>
              </w:rPr>
              <w:t>84.21</w:t>
            </w:r>
          </w:p>
        </w:tc>
        <w:tc>
          <w:tcPr>
            <w:tcW w:w="7514" w:type="dxa"/>
            <w:tcBorders>
              <w:top w:val="single" w:sz="4" w:space="0" w:color="auto"/>
              <w:left w:val="single" w:sz="4" w:space="0" w:color="auto"/>
              <w:bottom w:val="single" w:sz="4" w:space="0" w:color="auto"/>
              <w:right w:val="single" w:sz="4" w:space="0" w:color="auto"/>
            </w:tcBorders>
            <w:hideMark/>
          </w:tcPr>
          <w:p w14:paraId="52C1081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525FF52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64DC099"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5070CF2D" w14:textId="77777777">
        <w:tc>
          <w:tcPr>
            <w:tcW w:w="1985" w:type="dxa"/>
            <w:tcBorders>
              <w:top w:val="single" w:sz="4" w:space="0" w:color="auto"/>
              <w:left w:val="single" w:sz="4" w:space="0" w:color="auto"/>
              <w:bottom w:val="single" w:sz="4" w:space="0" w:color="auto"/>
              <w:right w:val="single" w:sz="4" w:space="0" w:color="auto"/>
            </w:tcBorders>
            <w:hideMark/>
          </w:tcPr>
          <w:p w14:paraId="2257D60D" w14:textId="77777777" w:rsidR="00A91702" w:rsidRDefault="00D50C10">
            <w:pPr>
              <w:spacing w:line="256" w:lineRule="auto"/>
              <w:rPr>
                <w:rFonts w:ascii="Times New Roman" w:hAnsi="Times New Roman" w:cs="Times New Roman"/>
                <w:bCs/>
              </w:rPr>
            </w:pPr>
            <w:r>
              <w:rPr>
                <w:rFonts w:ascii="Times New Roman" w:hAnsi="Times New Roman" w:cs="Times New Roman"/>
                <w:bCs/>
              </w:rPr>
              <w:t>84.22-84.24</w:t>
            </w:r>
          </w:p>
        </w:tc>
        <w:tc>
          <w:tcPr>
            <w:tcW w:w="7514" w:type="dxa"/>
            <w:tcBorders>
              <w:top w:val="single" w:sz="4" w:space="0" w:color="auto"/>
              <w:left w:val="single" w:sz="4" w:space="0" w:color="auto"/>
              <w:bottom w:val="single" w:sz="4" w:space="0" w:color="auto"/>
              <w:right w:val="single" w:sz="4" w:space="0" w:color="auto"/>
            </w:tcBorders>
            <w:hideMark/>
          </w:tcPr>
          <w:p w14:paraId="1EBB843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1ACB32FB"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06F7F3C"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CBA0B31" w14:textId="77777777">
        <w:tc>
          <w:tcPr>
            <w:tcW w:w="1985" w:type="dxa"/>
            <w:tcBorders>
              <w:top w:val="single" w:sz="4" w:space="0" w:color="auto"/>
              <w:left w:val="single" w:sz="4" w:space="0" w:color="auto"/>
              <w:bottom w:val="single" w:sz="4" w:space="0" w:color="auto"/>
              <w:right w:val="single" w:sz="4" w:space="0" w:color="auto"/>
            </w:tcBorders>
            <w:hideMark/>
          </w:tcPr>
          <w:p w14:paraId="12C8DBE6" w14:textId="77777777" w:rsidR="00A91702" w:rsidRDefault="00D50C10">
            <w:pPr>
              <w:spacing w:line="256" w:lineRule="auto"/>
              <w:rPr>
                <w:rFonts w:ascii="Times New Roman" w:hAnsi="Times New Roman" w:cs="Times New Roman"/>
                <w:bCs/>
              </w:rPr>
            </w:pPr>
            <w:r>
              <w:rPr>
                <w:rFonts w:ascii="Times New Roman" w:hAnsi="Times New Roman" w:cs="Times New Roman"/>
                <w:bCs/>
              </w:rPr>
              <w:t>84.25-84.30</w:t>
            </w:r>
          </w:p>
        </w:tc>
        <w:tc>
          <w:tcPr>
            <w:tcW w:w="7514" w:type="dxa"/>
            <w:tcBorders>
              <w:top w:val="single" w:sz="4" w:space="0" w:color="auto"/>
              <w:left w:val="single" w:sz="4" w:space="0" w:color="auto"/>
              <w:bottom w:val="single" w:sz="4" w:space="0" w:color="auto"/>
              <w:right w:val="single" w:sz="4" w:space="0" w:color="auto"/>
            </w:tcBorders>
            <w:hideMark/>
          </w:tcPr>
          <w:p w14:paraId="3EA8D0BC"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84.31;</w:t>
            </w:r>
          </w:p>
          <w:p w14:paraId="6D5C8F64"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2F5DA07"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3478E058" w14:textId="77777777">
        <w:tc>
          <w:tcPr>
            <w:tcW w:w="1985" w:type="dxa"/>
            <w:tcBorders>
              <w:top w:val="single" w:sz="4" w:space="0" w:color="auto"/>
              <w:left w:val="single" w:sz="4" w:space="0" w:color="auto"/>
              <w:bottom w:val="single" w:sz="4" w:space="0" w:color="auto"/>
              <w:right w:val="single" w:sz="4" w:space="0" w:color="auto"/>
            </w:tcBorders>
            <w:hideMark/>
          </w:tcPr>
          <w:p w14:paraId="084C500A" w14:textId="77777777" w:rsidR="00A91702" w:rsidRDefault="00D50C10">
            <w:pPr>
              <w:spacing w:line="256" w:lineRule="auto"/>
              <w:rPr>
                <w:rFonts w:ascii="Times New Roman" w:hAnsi="Times New Roman" w:cs="Times New Roman"/>
                <w:bCs/>
              </w:rPr>
            </w:pPr>
            <w:r>
              <w:rPr>
                <w:rFonts w:ascii="Times New Roman" w:hAnsi="Times New Roman" w:cs="Times New Roman"/>
                <w:bCs/>
              </w:rPr>
              <w:t>84.31-84.43</w:t>
            </w:r>
          </w:p>
        </w:tc>
        <w:tc>
          <w:tcPr>
            <w:tcW w:w="7514" w:type="dxa"/>
            <w:tcBorders>
              <w:top w:val="single" w:sz="4" w:space="0" w:color="auto"/>
              <w:left w:val="single" w:sz="4" w:space="0" w:color="auto"/>
              <w:bottom w:val="single" w:sz="4" w:space="0" w:color="auto"/>
              <w:right w:val="single" w:sz="4" w:space="0" w:color="auto"/>
            </w:tcBorders>
            <w:hideMark/>
          </w:tcPr>
          <w:p w14:paraId="72A73F3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530E19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F4A67B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65E26C01" w14:textId="77777777">
        <w:tc>
          <w:tcPr>
            <w:tcW w:w="1985" w:type="dxa"/>
            <w:tcBorders>
              <w:top w:val="single" w:sz="4" w:space="0" w:color="auto"/>
              <w:left w:val="single" w:sz="4" w:space="0" w:color="auto"/>
              <w:bottom w:val="single" w:sz="4" w:space="0" w:color="auto"/>
              <w:right w:val="single" w:sz="4" w:space="0" w:color="auto"/>
            </w:tcBorders>
            <w:hideMark/>
          </w:tcPr>
          <w:p w14:paraId="1C437127" w14:textId="77777777" w:rsidR="00A91702" w:rsidRDefault="00D50C10">
            <w:pPr>
              <w:spacing w:line="256" w:lineRule="auto"/>
              <w:rPr>
                <w:rFonts w:ascii="Times New Roman" w:hAnsi="Times New Roman" w:cs="Times New Roman"/>
                <w:bCs/>
              </w:rPr>
            </w:pPr>
            <w:r>
              <w:rPr>
                <w:rFonts w:ascii="Times New Roman" w:hAnsi="Times New Roman" w:cs="Times New Roman"/>
                <w:bCs/>
              </w:rPr>
              <w:t>84.44-84.47</w:t>
            </w:r>
          </w:p>
        </w:tc>
        <w:tc>
          <w:tcPr>
            <w:tcW w:w="7514" w:type="dxa"/>
            <w:tcBorders>
              <w:top w:val="single" w:sz="4" w:space="0" w:color="auto"/>
              <w:left w:val="single" w:sz="4" w:space="0" w:color="auto"/>
              <w:bottom w:val="single" w:sz="4" w:space="0" w:color="auto"/>
              <w:right w:val="single" w:sz="4" w:space="0" w:color="auto"/>
            </w:tcBorders>
            <w:hideMark/>
          </w:tcPr>
          <w:p w14:paraId="6258AF32"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84.48;</w:t>
            </w:r>
          </w:p>
          <w:p w14:paraId="7F45FCA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AFBB884"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AF1B327" w14:textId="77777777">
        <w:tc>
          <w:tcPr>
            <w:tcW w:w="1985" w:type="dxa"/>
            <w:tcBorders>
              <w:top w:val="single" w:sz="4" w:space="0" w:color="auto"/>
              <w:left w:val="single" w:sz="4" w:space="0" w:color="auto"/>
              <w:bottom w:val="single" w:sz="4" w:space="0" w:color="auto"/>
              <w:right w:val="single" w:sz="4" w:space="0" w:color="auto"/>
            </w:tcBorders>
            <w:hideMark/>
          </w:tcPr>
          <w:p w14:paraId="3A564A37" w14:textId="77777777" w:rsidR="00A91702" w:rsidRDefault="00D50C10">
            <w:pPr>
              <w:spacing w:line="256" w:lineRule="auto"/>
              <w:rPr>
                <w:rFonts w:ascii="Times New Roman" w:hAnsi="Times New Roman" w:cs="Times New Roman"/>
                <w:bCs/>
              </w:rPr>
            </w:pPr>
            <w:r>
              <w:rPr>
                <w:rFonts w:ascii="Times New Roman" w:hAnsi="Times New Roman" w:cs="Times New Roman"/>
                <w:bCs/>
              </w:rPr>
              <w:t>84.48-84.55</w:t>
            </w:r>
          </w:p>
        </w:tc>
        <w:tc>
          <w:tcPr>
            <w:tcW w:w="7514" w:type="dxa"/>
            <w:tcBorders>
              <w:top w:val="single" w:sz="4" w:space="0" w:color="auto"/>
              <w:left w:val="single" w:sz="4" w:space="0" w:color="auto"/>
              <w:bottom w:val="single" w:sz="4" w:space="0" w:color="auto"/>
              <w:right w:val="single" w:sz="4" w:space="0" w:color="auto"/>
            </w:tcBorders>
            <w:hideMark/>
          </w:tcPr>
          <w:p w14:paraId="1B69F06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4A378F41"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07F9E88"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MaxNOM 50 % (EXW). </w:t>
            </w:r>
          </w:p>
        </w:tc>
      </w:tr>
      <w:tr w:rsidR="00A91702" w14:paraId="60C2F6F8" w14:textId="77777777">
        <w:tc>
          <w:tcPr>
            <w:tcW w:w="1985" w:type="dxa"/>
            <w:tcBorders>
              <w:top w:val="single" w:sz="4" w:space="0" w:color="auto"/>
              <w:left w:val="single" w:sz="4" w:space="0" w:color="auto"/>
              <w:bottom w:val="single" w:sz="4" w:space="0" w:color="auto"/>
              <w:right w:val="single" w:sz="4" w:space="0" w:color="auto"/>
            </w:tcBorders>
            <w:hideMark/>
          </w:tcPr>
          <w:p w14:paraId="3572C0A7"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84.56-84.65</w:t>
            </w:r>
          </w:p>
        </w:tc>
        <w:tc>
          <w:tcPr>
            <w:tcW w:w="7514" w:type="dxa"/>
            <w:tcBorders>
              <w:top w:val="single" w:sz="4" w:space="0" w:color="auto"/>
              <w:left w:val="single" w:sz="4" w:space="0" w:color="auto"/>
              <w:bottom w:val="single" w:sz="4" w:space="0" w:color="auto"/>
              <w:right w:val="single" w:sz="4" w:space="0" w:color="auto"/>
            </w:tcBorders>
            <w:hideMark/>
          </w:tcPr>
          <w:p w14:paraId="0E558636"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84.66;</w:t>
            </w:r>
          </w:p>
          <w:p w14:paraId="020A7A4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7025D52"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807996D" w14:textId="77777777">
        <w:tc>
          <w:tcPr>
            <w:tcW w:w="1985" w:type="dxa"/>
            <w:tcBorders>
              <w:top w:val="single" w:sz="4" w:space="0" w:color="auto"/>
              <w:left w:val="single" w:sz="4" w:space="0" w:color="auto"/>
              <w:bottom w:val="single" w:sz="4" w:space="0" w:color="auto"/>
              <w:right w:val="single" w:sz="4" w:space="0" w:color="auto"/>
            </w:tcBorders>
            <w:hideMark/>
          </w:tcPr>
          <w:p w14:paraId="32897351" w14:textId="77777777" w:rsidR="00A91702" w:rsidRDefault="00D50C10">
            <w:pPr>
              <w:spacing w:line="256" w:lineRule="auto"/>
              <w:rPr>
                <w:rFonts w:ascii="Times New Roman" w:hAnsi="Times New Roman" w:cs="Times New Roman"/>
                <w:bCs/>
              </w:rPr>
            </w:pPr>
            <w:r>
              <w:rPr>
                <w:rFonts w:ascii="Times New Roman" w:hAnsi="Times New Roman" w:cs="Times New Roman"/>
                <w:bCs/>
              </w:rPr>
              <w:t>84.66-84.68</w:t>
            </w:r>
          </w:p>
        </w:tc>
        <w:tc>
          <w:tcPr>
            <w:tcW w:w="7514" w:type="dxa"/>
            <w:tcBorders>
              <w:top w:val="single" w:sz="4" w:space="0" w:color="auto"/>
              <w:left w:val="single" w:sz="4" w:space="0" w:color="auto"/>
              <w:bottom w:val="single" w:sz="4" w:space="0" w:color="auto"/>
              <w:right w:val="single" w:sz="4" w:space="0" w:color="auto"/>
            </w:tcBorders>
            <w:hideMark/>
          </w:tcPr>
          <w:p w14:paraId="5E19C17E"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D20DB2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0848C5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4C0F5CAB" w14:textId="77777777">
        <w:tc>
          <w:tcPr>
            <w:tcW w:w="1985" w:type="dxa"/>
            <w:tcBorders>
              <w:top w:val="single" w:sz="4" w:space="0" w:color="auto"/>
              <w:left w:val="single" w:sz="4" w:space="0" w:color="auto"/>
              <w:bottom w:val="single" w:sz="4" w:space="0" w:color="auto"/>
              <w:right w:val="single" w:sz="4" w:space="0" w:color="auto"/>
            </w:tcBorders>
            <w:hideMark/>
          </w:tcPr>
          <w:p w14:paraId="6695C58F" w14:textId="77777777" w:rsidR="00A91702" w:rsidRDefault="00D50C10">
            <w:pPr>
              <w:spacing w:line="256" w:lineRule="auto"/>
              <w:rPr>
                <w:rFonts w:ascii="Times New Roman" w:hAnsi="Times New Roman" w:cs="Times New Roman"/>
                <w:bCs/>
              </w:rPr>
            </w:pPr>
            <w:r>
              <w:rPr>
                <w:rFonts w:ascii="Times New Roman" w:hAnsi="Times New Roman" w:cs="Times New Roman"/>
                <w:bCs/>
              </w:rPr>
              <w:t>84.70-84.72</w:t>
            </w:r>
          </w:p>
        </w:tc>
        <w:tc>
          <w:tcPr>
            <w:tcW w:w="7514" w:type="dxa"/>
            <w:tcBorders>
              <w:top w:val="single" w:sz="4" w:space="0" w:color="auto"/>
              <w:left w:val="single" w:sz="4" w:space="0" w:color="auto"/>
              <w:bottom w:val="single" w:sz="4" w:space="0" w:color="auto"/>
              <w:right w:val="single" w:sz="4" w:space="0" w:color="auto"/>
            </w:tcBorders>
            <w:hideMark/>
          </w:tcPr>
          <w:p w14:paraId="1AC8EC6C"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84.73;</w:t>
            </w:r>
          </w:p>
          <w:p w14:paraId="2922AD2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25A44D5"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092BA80" w14:textId="77777777">
        <w:tc>
          <w:tcPr>
            <w:tcW w:w="1985" w:type="dxa"/>
            <w:tcBorders>
              <w:top w:val="single" w:sz="4" w:space="0" w:color="auto"/>
              <w:left w:val="single" w:sz="4" w:space="0" w:color="auto"/>
              <w:bottom w:val="single" w:sz="4" w:space="0" w:color="auto"/>
              <w:right w:val="single" w:sz="4" w:space="0" w:color="auto"/>
            </w:tcBorders>
            <w:hideMark/>
          </w:tcPr>
          <w:p w14:paraId="0462FC4B" w14:textId="77777777" w:rsidR="00A91702" w:rsidRDefault="00D50C10">
            <w:pPr>
              <w:spacing w:line="256" w:lineRule="auto"/>
              <w:rPr>
                <w:rFonts w:ascii="Times New Roman" w:hAnsi="Times New Roman" w:cs="Times New Roman"/>
                <w:bCs/>
              </w:rPr>
            </w:pPr>
            <w:r>
              <w:rPr>
                <w:rFonts w:ascii="Times New Roman" w:hAnsi="Times New Roman" w:cs="Times New Roman"/>
                <w:bCs/>
              </w:rPr>
              <w:t>84.73-84.78</w:t>
            </w:r>
          </w:p>
        </w:tc>
        <w:tc>
          <w:tcPr>
            <w:tcW w:w="7514" w:type="dxa"/>
            <w:tcBorders>
              <w:top w:val="single" w:sz="4" w:space="0" w:color="auto"/>
              <w:left w:val="single" w:sz="4" w:space="0" w:color="auto"/>
              <w:bottom w:val="single" w:sz="4" w:space="0" w:color="auto"/>
              <w:right w:val="single" w:sz="4" w:space="0" w:color="auto"/>
            </w:tcBorders>
            <w:hideMark/>
          </w:tcPr>
          <w:p w14:paraId="6475797F"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9C2FC7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85B45D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0817C1C0" w14:textId="77777777">
        <w:tc>
          <w:tcPr>
            <w:tcW w:w="1985" w:type="dxa"/>
            <w:tcBorders>
              <w:top w:val="single" w:sz="4" w:space="0" w:color="auto"/>
              <w:left w:val="single" w:sz="4" w:space="0" w:color="auto"/>
              <w:bottom w:val="single" w:sz="4" w:space="0" w:color="auto"/>
              <w:right w:val="single" w:sz="4" w:space="0" w:color="auto"/>
            </w:tcBorders>
            <w:hideMark/>
          </w:tcPr>
          <w:p w14:paraId="180963DE" w14:textId="77777777" w:rsidR="00A91702" w:rsidRDefault="00D50C10">
            <w:pPr>
              <w:spacing w:line="256" w:lineRule="auto"/>
              <w:rPr>
                <w:rFonts w:ascii="Times New Roman" w:hAnsi="Times New Roman" w:cs="Times New Roman"/>
                <w:bCs/>
              </w:rPr>
            </w:pPr>
            <w:r>
              <w:rPr>
                <w:rFonts w:ascii="Times New Roman" w:hAnsi="Times New Roman" w:cs="Times New Roman"/>
                <w:bCs/>
              </w:rPr>
              <w:t>8479.10-8479.40</w:t>
            </w:r>
          </w:p>
        </w:tc>
        <w:tc>
          <w:tcPr>
            <w:tcW w:w="7514" w:type="dxa"/>
            <w:tcBorders>
              <w:top w:val="single" w:sz="4" w:space="0" w:color="auto"/>
              <w:left w:val="single" w:sz="4" w:space="0" w:color="auto"/>
              <w:bottom w:val="single" w:sz="4" w:space="0" w:color="auto"/>
              <w:right w:val="single" w:sz="4" w:space="0" w:color="auto"/>
            </w:tcBorders>
            <w:hideMark/>
          </w:tcPr>
          <w:p w14:paraId="3B490B4D"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7C434B2B"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CA7B00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F997B28" w14:textId="77777777">
        <w:tc>
          <w:tcPr>
            <w:tcW w:w="1985" w:type="dxa"/>
            <w:tcBorders>
              <w:top w:val="single" w:sz="4" w:space="0" w:color="auto"/>
              <w:left w:val="single" w:sz="4" w:space="0" w:color="auto"/>
              <w:bottom w:val="single" w:sz="4" w:space="0" w:color="auto"/>
              <w:right w:val="single" w:sz="4" w:space="0" w:color="auto"/>
            </w:tcBorders>
            <w:hideMark/>
          </w:tcPr>
          <w:p w14:paraId="12709CBF" w14:textId="77777777" w:rsidR="00A91702" w:rsidRDefault="00D50C10">
            <w:pPr>
              <w:spacing w:line="256" w:lineRule="auto"/>
              <w:rPr>
                <w:rFonts w:ascii="Times New Roman" w:hAnsi="Times New Roman" w:cs="Times New Roman"/>
                <w:bCs/>
              </w:rPr>
            </w:pPr>
            <w:r>
              <w:rPr>
                <w:rFonts w:ascii="Times New Roman" w:hAnsi="Times New Roman" w:cs="Times New Roman"/>
                <w:bCs/>
              </w:rPr>
              <w:t>8479.50</w:t>
            </w:r>
          </w:p>
        </w:tc>
        <w:tc>
          <w:tcPr>
            <w:tcW w:w="7514" w:type="dxa"/>
            <w:tcBorders>
              <w:top w:val="single" w:sz="4" w:space="0" w:color="auto"/>
              <w:left w:val="single" w:sz="4" w:space="0" w:color="auto"/>
              <w:bottom w:val="single" w:sz="4" w:space="0" w:color="auto"/>
              <w:right w:val="single" w:sz="4" w:space="0" w:color="auto"/>
            </w:tcBorders>
            <w:hideMark/>
          </w:tcPr>
          <w:p w14:paraId="053A157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20574EE7"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07ABC5F"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1FA9C5B" w14:textId="77777777">
        <w:tc>
          <w:tcPr>
            <w:tcW w:w="1985" w:type="dxa"/>
            <w:tcBorders>
              <w:top w:val="single" w:sz="4" w:space="0" w:color="auto"/>
              <w:left w:val="single" w:sz="4" w:space="0" w:color="auto"/>
              <w:bottom w:val="single" w:sz="4" w:space="0" w:color="auto"/>
              <w:right w:val="single" w:sz="4" w:space="0" w:color="auto"/>
            </w:tcBorders>
            <w:hideMark/>
          </w:tcPr>
          <w:p w14:paraId="0E165D90" w14:textId="77777777" w:rsidR="00A91702" w:rsidRDefault="00D50C10">
            <w:pPr>
              <w:spacing w:line="256" w:lineRule="auto"/>
              <w:rPr>
                <w:rFonts w:ascii="Times New Roman" w:hAnsi="Times New Roman" w:cs="Times New Roman"/>
                <w:bCs/>
              </w:rPr>
            </w:pPr>
            <w:r>
              <w:rPr>
                <w:rFonts w:ascii="Times New Roman" w:hAnsi="Times New Roman" w:cs="Times New Roman"/>
                <w:bCs/>
              </w:rPr>
              <w:t>8479.60-8479.82</w:t>
            </w:r>
          </w:p>
        </w:tc>
        <w:tc>
          <w:tcPr>
            <w:tcW w:w="7514" w:type="dxa"/>
            <w:tcBorders>
              <w:top w:val="single" w:sz="4" w:space="0" w:color="auto"/>
              <w:left w:val="single" w:sz="4" w:space="0" w:color="auto"/>
              <w:bottom w:val="single" w:sz="4" w:space="0" w:color="auto"/>
              <w:right w:val="single" w:sz="4" w:space="0" w:color="auto"/>
            </w:tcBorders>
            <w:hideMark/>
          </w:tcPr>
          <w:p w14:paraId="0B10215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04DC2A7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D564751"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5BC24C9" w14:textId="77777777">
        <w:tc>
          <w:tcPr>
            <w:tcW w:w="1985" w:type="dxa"/>
            <w:tcBorders>
              <w:top w:val="single" w:sz="4" w:space="0" w:color="auto"/>
              <w:left w:val="single" w:sz="4" w:space="0" w:color="auto"/>
              <w:bottom w:val="single" w:sz="4" w:space="0" w:color="auto"/>
              <w:right w:val="single" w:sz="4" w:space="0" w:color="auto"/>
            </w:tcBorders>
            <w:hideMark/>
          </w:tcPr>
          <w:p w14:paraId="464D3629" w14:textId="77777777" w:rsidR="00A91702" w:rsidRDefault="00D50C10">
            <w:pPr>
              <w:spacing w:line="256" w:lineRule="auto"/>
              <w:rPr>
                <w:rFonts w:ascii="Times New Roman" w:hAnsi="Times New Roman" w:cs="Times New Roman"/>
                <w:bCs/>
              </w:rPr>
            </w:pPr>
            <w:r>
              <w:rPr>
                <w:rFonts w:ascii="Times New Roman" w:hAnsi="Times New Roman" w:cs="Times New Roman"/>
                <w:bCs/>
              </w:rPr>
              <w:t>8479.89</w:t>
            </w:r>
          </w:p>
        </w:tc>
        <w:tc>
          <w:tcPr>
            <w:tcW w:w="7514" w:type="dxa"/>
            <w:tcBorders>
              <w:top w:val="single" w:sz="4" w:space="0" w:color="auto"/>
              <w:left w:val="single" w:sz="4" w:space="0" w:color="auto"/>
              <w:bottom w:val="single" w:sz="4" w:space="0" w:color="auto"/>
              <w:right w:val="single" w:sz="4" w:space="0" w:color="auto"/>
            </w:tcBorders>
            <w:hideMark/>
          </w:tcPr>
          <w:p w14:paraId="1B239A5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3FE4AE1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2F82BFB"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16E3D21" w14:textId="77777777">
        <w:tc>
          <w:tcPr>
            <w:tcW w:w="1985" w:type="dxa"/>
            <w:tcBorders>
              <w:top w:val="single" w:sz="4" w:space="0" w:color="auto"/>
              <w:left w:val="single" w:sz="4" w:space="0" w:color="auto"/>
              <w:bottom w:val="single" w:sz="4" w:space="0" w:color="auto"/>
              <w:right w:val="single" w:sz="4" w:space="0" w:color="auto"/>
            </w:tcBorders>
            <w:hideMark/>
          </w:tcPr>
          <w:p w14:paraId="5DDBFC5F" w14:textId="77777777" w:rsidR="00A91702" w:rsidRDefault="00D50C10">
            <w:pPr>
              <w:spacing w:line="256" w:lineRule="auto"/>
              <w:rPr>
                <w:rFonts w:ascii="Times New Roman" w:hAnsi="Times New Roman" w:cs="Times New Roman"/>
                <w:bCs/>
              </w:rPr>
            </w:pPr>
            <w:r>
              <w:rPr>
                <w:rFonts w:ascii="Times New Roman" w:hAnsi="Times New Roman" w:cs="Times New Roman"/>
                <w:bCs/>
              </w:rPr>
              <w:t>8479.90</w:t>
            </w:r>
          </w:p>
        </w:tc>
        <w:tc>
          <w:tcPr>
            <w:tcW w:w="7514" w:type="dxa"/>
            <w:tcBorders>
              <w:top w:val="single" w:sz="4" w:space="0" w:color="auto"/>
              <w:left w:val="single" w:sz="4" w:space="0" w:color="auto"/>
              <w:bottom w:val="single" w:sz="4" w:space="0" w:color="auto"/>
              <w:right w:val="single" w:sz="4" w:space="0" w:color="auto"/>
            </w:tcBorders>
            <w:hideMark/>
          </w:tcPr>
          <w:p w14:paraId="5B6DC20B"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1CBA11A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9446F4A"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7C38383" w14:textId="77777777">
        <w:tc>
          <w:tcPr>
            <w:tcW w:w="1985" w:type="dxa"/>
            <w:tcBorders>
              <w:top w:val="single" w:sz="4" w:space="0" w:color="auto"/>
              <w:left w:val="single" w:sz="4" w:space="0" w:color="auto"/>
              <w:bottom w:val="single" w:sz="4" w:space="0" w:color="auto"/>
              <w:right w:val="single" w:sz="4" w:space="0" w:color="auto"/>
            </w:tcBorders>
            <w:hideMark/>
          </w:tcPr>
          <w:p w14:paraId="3D2BED43" w14:textId="77777777" w:rsidR="00A91702" w:rsidRDefault="00D50C10">
            <w:pPr>
              <w:spacing w:line="256" w:lineRule="auto"/>
              <w:rPr>
                <w:rFonts w:ascii="Times New Roman" w:hAnsi="Times New Roman" w:cs="Times New Roman"/>
                <w:bCs/>
              </w:rPr>
            </w:pPr>
            <w:r>
              <w:rPr>
                <w:rFonts w:ascii="Times New Roman" w:hAnsi="Times New Roman" w:cs="Times New Roman"/>
                <w:bCs/>
              </w:rPr>
              <w:t>84.80</w:t>
            </w:r>
          </w:p>
        </w:tc>
        <w:tc>
          <w:tcPr>
            <w:tcW w:w="7514" w:type="dxa"/>
            <w:tcBorders>
              <w:top w:val="single" w:sz="4" w:space="0" w:color="auto"/>
              <w:left w:val="single" w:sz="4" w:space="0" w:color="auto"/>
              <w:bottom w:val="single" w:sz="4" w:space="0" w:color="auto"/>
              <w:right w:val="single" w:sz="4" w:space="0" w:color="auto"/>
            </w:tcBorders>
            <w:hideMark/>
          </w:tcPr>
          <w:p w14:paraId="5939E7C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1D7C845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CEEFF43"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MaxNOM 50 % (EXW).</w:t>
            </w:r>
          </w:p>
        </w:tc>
      </w:tr>
      <w:tr w:rsidR="00A91702" w14:paraId="5859F40B" w14:textId="77777777">
        <w:tc>
          <w:tcPr>
            <w:tcW w:w="1985" w:type="dxa"/>
            <w:tcBorders>
              <w:top w:val="single" w:sz="4" w:space="0" w:color="auto"/>
              <w:left w:val="single" w:sz="4" w:space="0" w:color="auto"/>
              <w:bottom w:val="single" w:sz="4" w:space="0" w:color="auto"/>
              <w:right w:val="single" w:sz="4" w:space="0" w:color="auto"/>
            </w:tcBorders>
            <w:hideMark/>
          </w:tcPr>
          <w:p w14:paraId="7298E7B8"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84.81</w:t>
            </w:r>
          </w:p>
        </w:tc>
        <w:tc>
          <w:tcPr>
            <w:tcW w:w="7514" w:type="dxa"/>
            <w:tcBorders>
              <w:top w:val="single" w:sz="4" w:space="0" w:color="auto"/>
              <w:left w:val="single" w:sz="4" w:space="0" w:color="auto"/>
              <w:bottom w:val="single" w:sz="4" w:space="0" w:color="auto"/>
              <w:right w:val="single" w:sz="4" w:space="0" w:color="auto"/>
            </w:tcBorders>
            <w:hideMark/>
          </w:tcPr>
          <w:p w14:paraId="6EFE615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CTSH; </w:t>
            </w:r>
          </w:p>
          <w:p w14:paraId="2FE9759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A4FF44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4B9FD6E" w14:textId="77777777">
        <w:tc>
          <w:tcPr>
            <w:tcW w:w="1985" w:type="dxa"/>
            <w:tcBorders>
              <w:top w:val="single" w:sz="4" w:space="0" w:color="auto"/>
              <w:left w:val="single" w:sz="4" w:space="0" w:color="auto"/>
              <w:bottom w:val="single" w:sz="4" w:space="0" w:color="auto"/>
              <w:right w:val="single" w:sz="4" w:space="0" w:color="auto"/>
            </w:tcBorders>
            <w:hideMark/>
          </w:tcPr>
          <w:p w14:paraId="0DF43E10" w14:textId="77777777" w:rsidR="00A91702" w:rsidRDefault="00D50C10">
            <w:pPr>
              <w:spacing w:line="256" w:lineRule="auto"/>
              <w:rPr>
                <w:rFonts w:ascii="Times New Roman" w:hAnsi="Times New Roman" w:cs="Times New Roman"/>
                <w:bCs/>
              </w:rPr>
            </w:pPr>
            <w:r>
              <w:rPr>
                <w:rFonts w:ascii="Times New Roman" w:hAnsi="Times New Roman" w:cs="Times New Roman"/>
                <w:bCs/>
              </w:rPr>
              <w:t>84.82-84.87</w:t>
            </w:r>
          </w:p>
        </w:tc>
        <w:tc>
          <w:tcPr>
            <w:tcW w:w="7514" w:type="dxa"/>
            <w:tcBorders>
              <w:top w:val="single" w:sz="4" w:space="0" w:color="auto"/>
              <w:left w:val="single" w:sz="4" w:space="0" w:color="auto"/>
              <w:bottom w:val="single" w:sz="4" w:space="0" w:color="auto"/>
              <w:right w:val="single" w:sz="4" w:space="0" w:color="auto"/>
            </w:tcBorders>
            <w:hideMark/>
          </w:tcPr>
          <w:p w14:paraId="6DFDAD2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7E873A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or</w:t>
            </w:r>
          </w:p>
          <w:p w14:paraId="6BA8C5D2"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9A23E33" w14:textId="77777777">
        <w:tc>
          <w:tcPr>
            <w:tcW w:w="1985" w:type="dxa"/>
            <w:tcBorders>
              <w:top w:val="single" w:sz="4" w:space="0" w:color="auto"/>
              <w:left w:val="single" w:sz="4" w:space="0" w:color="auto"/>
              <w:bottom w:val="single" w:sz="4" w:space="0" w:color="auto"/>
              <w:right w:val="single" w:sz="4" w:space="0" w:color="auto"/>
            </w:tcBorders>
            <w:hideMark/>
          </w:tcPr>
          <w:p w14:paraId="2E3C2D6B"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85</w:t>
            </w:r>
          </w:p>
        </w:tc>
        <w:tc>
          <w:tcPr>
            <w:tcW w:w="7514" w:type="dxa"/>
            <w:tcBorders>
              <w:top w:val="single" w:sz="4" w:space="0" w:color="auto"/>
              <w:left w:val="single" w:sz="4" w:space="0" w:color="auto"/>
              <w:bottom w:val="single" w:sz="4" w:space="0" w:color="auto"/>
              <w:right w:val="single" w:sz="4" w:space="0" w:color="auto"/>
            </w:tcBorders>
            <w:hideMark/>
          </w:tcPr>
          <w:p w14:paraId="55A72E26" w14:textId="77777777" w:rsidR="00A91702" w:rsidRDefault="00D50C10">
            <w:pPr>
              <w:spacing w:line="256" w:lineRule="auto"/>
              <w:rPr>
                <w:rFonts w:ascii="Times New Roman" w:hAnsi="Times New Roman" w:cs="Times New Roman"/>
                <w:b/>
              </w:rPr>
            </w:pPr>
            <w:r>
              <w:rPr>
                <w:rFonts w:ascii="Times New Roman" w:hAnsi="Times New Roman" w:cs="Times New Roman"/>
                <w:b/>
              </w:rPr>
              <w:t>Electrical machinery and equipment and parts thereof; sound recorders and reproducers, television image and sound recorders and reproducers, and parts and accessories of such articles</w:t>
            </w:r>
          </w:p>
        </w:tc>
      </w:tr>
      <w:tr w:rsidR="00A91702" w14:paraId="718DE10F" w14:textId="77777777">
        <w:tc>
          <w:tcPr>
            <w:tcW w:w="1985" w:type="dxa"/>
            <w:tcBorders>
              <w:top w:val="single" w:sz="4" w:space="0" w:color="auto"/>
              <w:left w:val="single" w:sz="4" w:space="0" w:color="auto"/>
              <w:bottom w:val="single" w:sz="4" w:space="0" w:color="auto"/>
              <w:right w:val="single" w:sz="4" w:space="0" w:color="auto"/>
            </w:tcBorders>
            <w:hideMark/>
          </w:tcPr>
          <w:p w14:paraId="3038EE90" w14:textId="77777777" w:rsidR="00A91702" w:rsidRDefault="00D50C10">
            <w:pPr>
              <w:spacing w:line="256" w:lineRule="auto"/>
              <w:rPr>
                <w:rFonts w:ascii="Times New Roman" w:hAnsi="Times New Roman" w:cs="Times New Roman"/>
                <w:bCs/>
              </w:rPr>
            </w:pPr>
            <w:r>
              <w:rPr>
                <w:rFonts w:ascii="Times New Roman" w:hAnsi="Times New Roman" w:cs="Times New Roman"/>
                <w:bCs/>
              </w:rPr>
              <w:t>85.01-85.02</w:t>
            </w:r>
          </w:p>
        </w:tc>
        <w:tc>
          <w:tcPr>
            <w:tcW w:w="7514" w:type="dxa"/>
            <w:tcBorders>
              <w:top w:val="single" w:sz="4" w:space="0" w:color="auto"/>
              <w:left w:val="single" w:sz="4" w:space="0" w:color="auto"/>
              <w:bottom w:val="single" w:sz="4" w:space="0" w:color="auto"/>
              <w:right w:val="single" w:sz="4" w:space="0" w:color="auto"/>
            </w:tcBorders>
            <w:hideMark/>
          </w:tcPr>
          <w:p w14:paraId="1324E175"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85.03;</w:t>
            </w:r>
          </w:p>
          <w:p w14:paraId="08EA028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146E966F"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27D37232" w14:textId="77777777">
        <w:tc>
          <w:tcPr>
            <w:tcW w:w="1985" w:type="dxa"/>
            <w:tcBorders>
              <w:top w:val="single" w:sz="4" w:space="0" w:color="auto"/>
              <w:left w:val="single" w:sz="4" w:space="0" w:color="auto"/>
              <w:bottom w:val="single" w:sz="4" w:space="0" w:color="auto"/>
              <w:right w:val="single" w:sz="4" w:space="0" w:color="auto"/>
            </w:tcBorders>
            <w:hideMark/>
          </w:tcPr>
          <w:p w14:paraId="6AFFFA40" w14:textId="77777777" w:rsidR="00A91702" w:rsidRDefault="00D50C10">
            <w:pPr>
              <w:spacing w:line="256" w:lineRule="auto"/>
              <w:rPr>
                <w:rFonts w:ascii="Times New Roman" w:hAnsi="Times New Roman" w:cs="Times New Roman"/>
                <w:bCs/>
              </w:rPr>
            </w:pPr>
            <w:r>
              <w:rPr>
                <w:rFonts w:ascii="Times New Roman" w:hAnsi="Times New Roman" w:cs="Times New Roman"/>
                <w:bCs/>
              </w:rPr>
              <w:t>85.03-85.06</w:t>
            </w:r>
          </w:p>
        </w:tc>
        <w:tc>
          <w:tcPr>
            <w:tcW w:w="7514" w:type="dxa"/>
            <w:tcBorders>
              <w:top w:val="single" w:sz="4" w:space="0" w:color="auto"/>
              <w:left w:val="single" w:sz="4" w:space="0" w:color="auto"/>
              <w:bottom w:val="single" w:sz="4" w:space="0" w:color="auto"/>
              <w:right w:val="single" w:sz="4" w:space="0" w:color="auto"/>
            </w:tcBorders>
            <w:hideMark/>
          </w:tcPr>
          <w:p w14:paraId="7930688D"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5127DA7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0F3E63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1C46E92F" w14:textId="77777777">
        <w:tc>
          <w:tcPr>
            <w:tcW w:w="1985" w:type="dxa"/>
            <w:tcBorders>
              <w:top w:val="single" w:sz="4" w:space="0" w:color="auto"/>
              <w:left w:val="single" w:sz="4" w:space="0" w:color="auto"/>
              <w:bottom w:val="single" w:sz="4" w:space="0" w:color="auto"/>
              <w:right w:val="single" w:sz="4" w:space="0" w:color="auto"/>
            </w:tcBorders>
            <w:hideMark/>
          </w:tcPr>
          <w:p w14:paraId="75D0B411" w14:textId="77777777" w:rsidR="00A91702" w:rsidRDefault="00D50C10">
            <w:pPr>
              <w:spacing w:line="256" w:lineRule="auto"/>
              <w:rPr>
                <w:rFonts w:ascii="Times New Roman" w:hAnsi="Times New Roman" w:cs="Times New Roman"/>
                <w:bCs/>
              </w:rPr>
            </w:pPr>
            <w:r>
              <w:rPr>
                <w:rFonts w:ascii="Times New Roman" w:hAnsi="Times New Roman" w:cs="Times New Roman"/>
                <w:bCs/>
              </w:rPr>
              <w:t>85.07</w:t>
            </w:r>
          </w:p>
        </w:tc>
        <w:tc>
          <w:tcPr>
            <w:tcW w:w="7514" w:type="dxa"/>
            <w:tcBorders>
              <w:top w:val="single" w:sz="4" w:space="0" w:color="auto"/>
              <w:left w:val="single" w:sz="4" w:space="0" w:color="auto"/>
              <w:bottom w:val="single" w:sz="4" w:space="0" w:color="auto"/>
              <w:right w:val="single" w:sz="4" w:space="0" w:color="auto"/>
            </w:tcBorders>
          </w:tcPr>
          <w:p w14:paraId="6298D597" w14:textId="77777777" w:rsidR="00A91702" w:rsidRDefault="00A91702">
            <w:pPr>
              <w:spacing w:line="256" w:lineRule="auto"/>
              <w:rPr>
                <w:rFonts w:ascii="Times New Roman" w:hAnsi="Times New Roman" w:cs="Times New Roman"/>
                <w:bCs/>
              </w:rPr>
            </w:pPr>
          </w:p>
        </w:tc>
      </w:tr>
      <w:tr w:rsidR="003205B5" w14:paraId="0753184E" w14:textId="77777777">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C760E" w14:textId="77777777" w:rsidR="00A91702" w:rsidRDefault="00D50C10">
            <w:pPr>
              <w:spacing w:line="256" w:lineRule="auto"/>
              <w:rPr>
                <w:rFonts w:ascii="Times New Roman" w:hAnsi="Times New Roman" w:cs="Times New Roman"/>
                <w:bCs/>
              </w:rPr>
            </w:pPr>
            <w:r>
              <w:rPr>
                <w:rFonts w:ascii="Times New Roman" w:hAnsi="Times New Roman" w:cs="Times New Roman"/>
                <w:bCs/>
              </w:rPr>
              <w:t>-  Accumulators containing one or more battery cells or battery modules and the circuitry to interconnect them amongst themselves,</w:t>
            </w:r>
          </w:p>
          <w:p w14:paraId="46F9E9F3" w14:textId="77777777" w:rsidR="00A91702" w:rsidRDefault="00D50C10">
            <w:pPr>
              <w:spacing w:line="256" w:lineRule="auto"/>
              <w:rPr>
                <w:rFonts w:ascii="Times New Roman" w:hAnsi="Times New Roman" w:cs="Times New Roman"/>
                <w:bCs/>
              </w:rPr>
            </w:pPr>
            <w:r>
              <w:rPr>
                <w:rFonts w:ascii="Times New Roman" w:hAnsi="Times New Roman" w:cs="Times New Roman"/>
                <w:bCs/>
              </w:rPr>
              <w:t>often referred to as “battery packs”, of a kind used as the primary source of electrical power for propulsion of vehicles of headings 87.02, 87.03 and 87.04</w:t>
            </w:r>
          </w:p>
        </w:tc>
        <w:tc>
          <w:tcPr>
            <w:tcW w:w="75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90FA92"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except from non-originating active cathode materials; </w:t>
            </w:r>
          </w:p>
          <w:p w14:paraId="60E9B77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12F1C08"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30 % (EXW)</w:t>
            </w:r>
            <w:r>
              <w:rPr>
                <w:rFonts w:ascii="Times New Roman" w:hAnsi="Times New Roman" w:cs="Times New Roman"/>
                <w:bCs/>
                <w:vertAlign w:val="superscript"/>
              </w:rPr>
              <w:footnoteReference w:id="6"/>
            </w:r>
            <w:r>
              <w:rPr>
                <w:rFonts w:ascii="Times New Roman" w:hAnsi="Times New Roman" w:cs="Times New Roman"/>
                <w:bCs/>
              </w:rPr>
              <w:t>.</w:t>
            </w:r>
          </w:p>
        </w:tc>
      </w:tr>
      <w:tr w:rsidR="003205B5" w14:paraId="1930AE78" w14:textId="77777777">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D8210F"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Battery cells, battery modules and parts thereof, intended to be incorporated into an electric accumulator of a kind used as the primary source of electrical power for propulsion of vehicles of headings 87.02, 87.03 and 87.04</w:t>
            </w:r>
          </w:p>
        </w:tc>
        <w:tc>
          <w:tcPr>
            <w:tcW w:w="75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790EB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except from non-originating active cathode materials; </w:t>
            </w:r>
          </w:p>
          <w:p w14:paraId="263523A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FA6B312"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35 % (EXW)</w:t>
            </w:r>
            <w:r>
              <w:rPr>
                <w:rFonts w:ascii="Times New Roman" w:hAnsi="Times New Roman" w:cs="Times New Roman"/>
                <w:bCs/>
                <w:vertAlign w:val="superscript"/>
              </w:rPr>
              <w:footnoteReference w:id="7"/>
            </w:r>
          </w:p>
        </w:tc>
      </w:tr>
      <w:tr w:rsidR="003205B5" w14:paraId="567BF20F" w14:textId="77777777">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A1E331"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5D873"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CTH; </w:t>
            </w:r>
          </w:p>
          <w:p w14:paraId="6B9D5AD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EB1CFC2"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C52FD66" w14:textId="77777777">
        <w:tc>
          <w:tcPr>
            <w:tcW w:w="1985" w:type="dxa"/>
            <w:tcBorders>
              <w:top w:val="single" w:sz="4" w:space="0" w:color="auto"/>
              <w:left w:val="single" w:sz="4" w:space="0" w:color="auto"/>
              <w:bottom w:val="single" w:sz="4" w:space="0" w:color="auto"/>
              <w:right w:val="single" w:sz="4" w:space="0" w:color="auto"/>
            </w:tcBorders>
            <w:hideMark/>
          </w:tcPr>
          <w:p w14:paraId="6C020635" w14:textId="77777777" w:rsidR="00A91702" w:rsidRDefault="00D50C10">
            <w:pPr>
              <w:spacing w:line="256" w:lineRule="auto"/>
              <w:rPr>
                <w:rFonts w:ascii="Times New Roman" w:hAnsi="Times New Roman" w:cs="Times New Roman"/>
                <w:bCs/>
              </w:rPr>
            </w:pPr>
            <w:r>
              <w:rPr>
                <w:rFonts w:ascii="Times New Roman" w:hAnsi="Times New Roman" w:cs="Times New Roman"/>
                <w:bCs/>
              </w:rPr>
              <w:t>85.08-85.18</w:t>
            </w:r>
          </w:p>
        </w:tc>
        <w:tc>
          <w:tcPr>
            <w:tcW w:w="7514" w:type="dxa"/>
            <w:tcBorders>
              <w:top w:val="single" w:sz="4" w:space="0" w:color="auto"/>
              <w:left w:val="single" w:sz="4" w:space="0" w:color="auto"/>
              <w:bottom w:val="single" w:sz="4" w:space="0" w:color="auto"/>
              <w:right w:val="single" w:sz="4" w:space="0" w:color="auto"/>
            </w:tcBorders>
            <w:hideMark/>
          </w:tcPr>
          <w:p w14:paraId="24B51A83"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52C6E5C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36A33D3"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447B345" w14:textId="77777777">
        <w:tc>
          <w:tcPr>
            <w:tcW w:w="1985" w:type="dxa"/>
            <w:tcBorders>
              <w:top w:val="single" w:sz="4" w:space="0" w:color="auto"/>
              <w:left w:val="single" w:sz="4" w:space="0" w:color="auto"/>
              <w:bottom w:val="single" w:sz="4" w:space="0" w:color="auto"/>
              <w:right w:val="single" w:sz="4" w:space="0" w:color="auto"/>
            </w:tcBorders>
            <w:hideMark/>
          </w:tcPr>
          <w:p w14:paraId="66CFDA10" w14:textId="77777777" w:rsidR="00A91702" w:rsidRDefault="00D50C10">
            <w:pPr>
              <w:spacing w:line="256" w:lineRule="auto"/>
              <w:rPr>
                <w:rFonts w:ascii="Times New Roman" w:hAnsi="Times New Roman" w:cs="Times New Roman"/>
                <w:bCs/>
              </w:rPr>
            </w:pPr>
            <w:r>
              <w:rPr>
                <w:rFonts w:ascii="Times New Roman" w:hAnsi="Times New Roman" w:cs="Times New Roman"/>
                <w:bCs/>
              </w:rPr>
              <w:t>85.19-85.21</w:t>
            </w:r>
          </w:p>
        </w:tc>
        <w:tc>
          <w:tcPr>
            <w:tcW w:w="7514" w:type="dxa"/>
            <w:tcBorders>
              <w:top w:val="single" w:sz="4" w:space="0" w:color="auto"/>
              <w:left w:val="single" w:sz="4" w:space="0" w:color="auto"/>
              <w:bottom w:val="single" w:sz="4" w:space="0" w:color="auto"/>
              <w:right w:val="single" w:sz="4" w:space="0" w:color="auto"/>
            </w:tcBorders>
            <w:hideMark/>
          </w:tcPr>
          <w:p w14:paraId="4EED97DD"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85.22;</w:t>
            </w:r>
          </w:p>
          <w:p w14:paraId="0BE7E363"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A0B083B"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1FF7AD71" w14:textId="77777777">
        <w:tc>
          <w:tcPr>
            <w:tcW w:w="1985" w:type="dxa"/>
            <w:tcBorders>
              <w:top w:val="single" w:sz="4" w:space="0" w:color="auto"/>
              <w:left w:val="single" w:sz="4" w:space="0" w:color="auto"/>
              <w:bottom w:val="single" w:sz="4" w:space="0" w:color="auto"/>
              <w:right w:val="single" w:sz="4" w:space="0" w:color="auto"/>
            </w:tcBorders>
            <w:hideMark/>
          </w:tcPr>
          <w:p w14:paraId="7DB55739" w14:textId="77777777" w:rsidR="00A91702" w:rsidRDefault="00D50C10">
            <w:pPr>
              <w:spacing w:line="256" w:lineRule="auto"/>
              <w:rPr>
                <w:rFonts w:ascii="Times New Roman" w:hAnsi="Times New Roman" w:cs="Times New Roman"/>
                <w:bCs/>
              </w:rPr>
            </w:pPr>
            <w:r>
              <w:rPr>
                <w:rFonts w:ascii="Times New Roman" w:hAnsi="Times New Roman" w:cs="Times New Roman"/>
                <w:bCs/>
              </w:rPr>
              <w:t>85.22-85.23</w:t>
            </w:r>
          </w:p>
        </w:tc>
        <w:tc>
          <w:tcPr>
            <w:tcW w:w="7514" w:type="dxa"/>
            <w:tcBorders>
              <w:top w:val="single" w:sz="4" w:space="0" w:color="auto"/>
              <w:left w:val="single" w:sz="4" w:space="0" w:color="auto"/>
              <w:bottom w:val="single" w:sz="4" w:space="0" w:color="auto"/>
              <w:right w:val="single" w:sz="4" w:space="0" w:color="auto"/>
            </w:tcBorders>
            <w:hideMark/>
          </w:tcPr>
          <w:p w14:paraId="30E01AF9"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077804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380D1A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045B3C4B" w14:textId="77777777">
        <w:tc>
          <w:tcPr>
            <w:tcW w:w="1985" w:type="dxa"/>
            <w:tcBorders>
              <w:top w:val="single" w:sz="4" w:space="0" w:color="auto"/>
              <w:left w:val="single" w:sz="4" w:space="0" w:color="auto"/>
              <w:bottom w:val="single" w:sz="4" w:space="0" w:color="auto"/>
              <w:right w:val="single" w:sz="4" w:space="0" w:color="auto"/>
            </w:tcBorders>
            <w:hideMark/>
          </w:tcPr>
          <w:p w14:paraId="7BC57D3F" w14:textId="77777777" w:rsidR="00A91702" w:rsidRDefault="00D50C10">
            <w:pPr>
              <w:spacing w:line="256" w:lineRule="auto"/>
              <w:rPr>
                <w:rFonts w:ascii="Times New Roman" w:hAnsi="Times New Roman" w:cs="Times New Roman"/>
                <w:bCs/>
              </w:rPr>
            </w:pPr>
            <w:r>
              <w:rPr>
                <w:rFonts w:ascii="Times New Roman" w:hAnsi="Times New Roman" w:cs="Times New Roman"/>
                <w:bCs/>
              </w:rPr>
              <w:t>85.25-85.27</w:t>
            </w:r>
          </w:p>
        </w:tc>
        <w:tc>
          <w:tcPr>
            <w:tcW w:w="7514" w:type="dxa"/>
            <w:tcBorders>
              <w:top w:val="single" w:sz="4" w:space="0" w:color="auto"/>
              <w:left w:val="single" w:sz="4" w:space="0" w:color="auto"/>
              <w:bottom w:val="single" w:sz="4" w:space="0" w:color="auto"/>
              <w:right w:val="single" w:sz="4" w:space="0" w:color="auto"/>
            </w:tcBorders>
            <w:hideMark/>
          </w:tcPr>
          <w:p w14:paraId="6262D8BD"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85.29;</w:t>
            </w:r>
          </w:p>
          <w:p w14:paraId="0521B86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9AD31C5"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6C60B0D1" w14:textId="77777777">
        <w:tc>
          <w:tcPr>
            <w:tcW w:w="1985" w:type="dxa"/>
            <w:tcBorders>
              <w:top w:val="single" w:sz="4" w:space="0" w:color="auto"/>
              <w:left w:val="single" w:sz="4" w:space="0" w:color="auto"/>
              <w:bottom w:val="single" w:sz="4" w:space="0" w:color="auto"/>
              <w:right w:val="single" w:sz="4" w:space="0" w:color="auto"/>
            </w:tcBorders>
            <w:hideMark/>
          </w:tcPr>
          <w:p w14:paraId="3B24C81D" w14:textId="77777777" w:rsidR="00A91702" w:rsidRDefault="00D50C10">
            <w:pPr>
              <w:spacing w:line="256" w:lineRule="auto"/>
              <w:rPr>
                <w:rFonts w:ascii="Times New Roman" w:hAnsi="Times New Roman" w:cs="Times New Roman"/>
                <w:bCs/>
              </w:rPr>
            </w:pPr>
            <w:r>
              <w:rPr>
                <w:rFonts w:ascii="Times New Roman" w:hAnsi="Times New Roman" w:cs="Times New Roman"/>
                <w:bCs/>
              </w:rPr>
              <w:t>85.28-85.34</w:t>
            </w:r>
          </w:p>
        </w:tc>
        <w:tc>
          <w:tcPr>
            <w:tcW w:w="7514" w:type="dxa"/>
            <w:tcBorders>
              <w:top w:val="single" w:sz="4" w:space="0" w:color="auto"/>
              <w:left w:val="single" w:sz="4" w:space="0" w:color="auto"/>
              <w:bottom w:val="single" w:sz="4" w:space="0" w:color="auto"/>
              <w:right w:val="single" w:sz="4" w:space="0" w:color="auto"/>
            </w:tcBorders>
            <w:hideMark/>
          </w:tcPr>
          <w:p w14:paraId="0D1DC33A"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49D72E82"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F201208"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07E95BAE" w14:textId="77777777">
        <w:tc>
          <w:tcPr>
            <w:tcW w:w="1985" w:type="dxa"/>
            <w:tcBorders>
              <w:top w:val="single" w:sz="4" w:space="0" w:color="auto"/>
              <w:left w:val="single" w:sz="4" w:space="0" w:color="auto"/>
              <w:bottom w:val="single" w:sz="4" w:space="0" w:color="auto"/>
              <w:right w:val="single" w:sz="4" w:space="0" w:color="auto"/>
            </w:tcBorders>
            <w:hideMark/>
          </w:tcPr>
          <w:p w14:paraId="546C420D" w14:textId="77777777" w:rsidR="00A91702" w:rsidRDefault="00D50C10">
            <w:pPr>
              <w:spacing w:line="256" w:lineRule="auto"/>
              <w:rPr>
                <w:rFonts w:ascii="Times New Roman" w:hAnsi="Times New Roman" w:cs="Times New Roman"/>
                <w:bCs/>
              </w:rPr>
            </w:pPr>
            <w:r>
              <w:rPr>
                <w:rFonts w:ascii="Times New Roman" w:hAnsi="Times New Roman" w:cs="Times New Roman"/>
                <w:bCs/>
              </w:rPr>
              <w:t>85.35-85.37</w:t>
            </w:r>
          </w:p>
        </w:tc>
        <w:tc>
          <w:tcPr>
            <w:tcW w:w="7514" w:type="dxa"/>
            <w:tcBorders>
              <w:top w:val="single" w:sz="4" w:space="0" w:color="auto"/>
              <w:left w:val="single" w:sz="4" w:space="0" w:color="auto"/>
              <w:bottom w:val="single" w:sz="4" w:space="0" w:color="auto"/>
              <w:right w:val="single" w:sz="4" w:space="0" w:color="auto"/>
            </w:tcBorders>
            <w:hideMark/>
          </w:tcPr>
          <w:p w14:paraId="582EDDF0"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85.38;</w:t>
            </w:r>
          </w:p>
          <w:p w14:paraId="19052BA3"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or</w:t>
            </w:r>
          </w:p>
          <w:p w14:paraId="7667D1D2"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44735EA" w14:textId="77777777">
        <w:tc>
          <w:tcPr>
            <w:tcW w:w="1985" w:type="dxa"/>
            <w:tcBorders>
              <w:top w:val="single" w:sz="4" w:space="0" w:color="auto"/>
              <w:left w:val="single" w:sz="4" w:space="0" w:color="auto"/>
              <w:bottom w:val="single" w:sz="4" w:space="0" w:color="auto"/>
              <w:right w:val="single" w:sz="4" w:space="0" w:color="auto"/>
            </w:tcBorders>
            <w:hideMark/>
          </w:tcPr>
          <w:p w14:paraId="1E6ED564"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8538.10-8541.90</w:t>
            </w:r>
          </w:p>
        </w:tc>
        <w:tc>
          <w:tcPr>
            <w:tcW w:w="7514" w:type="dxa"/>
            <w:tcBorders>
              <w:top w:val="single" w:sz="4" w:space="0" w:color="auto"/>
              <w:left w:val="single" w:sz="4" w:space="0" w:color="auto"/>
              <w:bottom w:val="single" w:sz="4" w:space="0" w:color="auto"/>
              <w:right w:val="single" w:sz="4" w:space="0" w:color="auto"/>
            </w:tcBorders>
            <w:hideMark/>
          </w:tcPr>
          <w:p w14:paraId="1CFD1321"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3D39C80"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827A73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20A19C00" w14:textId="77777777">
        <w:tc>
          <w:tcPr>
            <w:tcW w:w="1985" w:type="dxa"/>
            <w:tcBorders>
              <w:top w:val="single" w:sz="4" w:space="0" w:color="auto"/>
              <w:left w:val="single" w:sz="4" w:space="0" w:color="auto"/>
              <w:bottom w:val="single" w:sz="4" w:space="0" w:color="auto"/>
              <w:right w:val="single" w:sz="4" w:space="0" w:color="auto"/>
            </w:tcBorders>
            <w:hideMark/>
          </w:tcPr>
          <w:p w14:paraId="3AEBFD51" w14:textId="77777777" w:rsidR="00A91702" w:rsidRDefault="00D50C10">
            <w:pPr>
              <w:spacing w:line="256" w:lineRule="auto"/>
              <w:rPr>
                <w:rFonts w:ascii="Times New Roman" w:hAnsi="Times New Roman" w:cs="Times New Roman"/>
                <w:bCs/>
              </w:rPr>
            </w:pPr>
            <w:r>
              <w:rPr>
                <w:rFonts w:ascii="Times New Roman" w:hAnsi="Times New Roman" w:cs="Times New Roman"/>
                <w:bCs/>
              </w:rPr>
              <w:t>8542.31-8542.39</w:t>
            </w:r>
          </w:p>
        </w:tc>
        <w:tc>
          <w:tcPr>
            <w:tcW w:w="7514" w:type="dxa"/>
            <w:tcBorders>
              <w:top w:val="single" w:sz="4" w:space="0" w:color="auto"/>
              <w:left w:val="single" w:sz="4" w:space="0" w:color="auto"/>
              <w:bottom w:val="single" w:sz="4" w:space="0" w:color="auto"/>
              <w:right w:val="single" w:sz="4" w:space="0" w:color="auto"/>
            </w:tcBorders>
            <w:hideMark/>
          </w:tcPr>
          <w:p w14:paraId="0A61E5D2"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68BA5126" w14:textId="77777777" w:rsidR="00A91702" w:rsidRDefault="00D50C10">
            <w:pPr>
              <w:spacing w:line="256" w:lineRule="auto"/>
              <w:rPr>
                <w:rFonts w:ascii="Times New Roman" w:hAnsi="Times New Roman" w:cs="Times New Roman"/>
                <w:bCs/>
              </w:rPr>
            </w:pPr>
            <w:r>
              <w:rPr>
                <w:rFonts w:ascii="Times New Roman" w:hAnsi="Times New Roman" w:cs="Times New Roman"/>
                <w:bCs/>
              </w:rPr>
              <w:t>Non-originating materials undergo a diffusion;</w:t>
            </w:r>
          </w:p>
          <w:p w14:paraId="4EC810EB"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C3DF9B6"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4C0A3065" w14:textId="77777777">
        <w:tc>
          <w:tcPr>
            <w:tcW w:w="1985" w:type="dxa"/>
            <w:tcBorders>
              <w:top w:val="single" w:sz="4" w:space="0" w:color="auto"/>
              <w:left w:val="single" w:sz="4" w:space="0" w:color="auto"/>
              <w:bottom w:val="single" w:sz="4" w:space="0" w:color="auto"/>
              <w:right w:val="single" w:sz="4" w:space="0" w:color="auto"/>
            </w:tcBorders>
            <w:hideMark/>
          </w:tcPr>
          <w:p w14:paraId="72EA8097" w14:textId="77777777" w:rsidR="00A91702" w:rsidRDefault="00D50C10">
            <w:pPr>
              <w:spacing w:line="256" w:lineRule="auto"/>
              <w:rPr>
                <w:rFonts w:ascii="Times New Roman" w:hAnsi="Times New Roman" w:cs="Times New Roman"/>
                <w:bCs/>
              </w:rPr>
            </w:pPr>
            <w:r>
              <w:rPr>
                <w:rFonts w:ascii="Times New Roman" w:hAnsi="Times New Roman" w:cs="Times New Roman"/>
                <w:bCs/>
              </w:rPr>
              <w:t>8542.90-8543.90</w:t>
            </w:r>
          </w:p>
        </w:tc>
        <w:tc>
          <w:tcPr>
            <w:tcW w:w="7514" w:type="dxa"/>
            <w:tcBorders>
              <w:top w:val="single" w:sz="4" w:space="0" w:color="auto"/>
              <w:left w:val="single" w:sz="4" w:space="0" w:color="auto"/>
              <w:bottom w:val="single" w:sz="4" w:space="0" w:color="auto"/>
              <w:right w:val="single" w:sz="4" w:space="0" w:color="auto"/>
            </w:tcBorders>
            <w:hideMark/>
          </w:tcPr>
          <w:p w14:paraId="295423D5"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BEF6957"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AA8E29B"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AB1386C" w14:textId="77777777">
        <w:tc>
          <w:tcPr>
            <w:tcW w:w="1985" w:type="dxa"/>
            <w:tcBorders>
              <w:top w:val="single" w:sz="4" w:space="0" w:color="auto"/>
              <w:left w:val="single" w:sz="4" w:space="0" w:color="auto"/>
              <w:bottom w:val="single" w:sz="4" w:space="0" w:color="auto"/>
              <w:right w:val="single" w:sz="4" w:space="0" w:color="auto"/>
            </w:tcBorders>
            <w:hideMark/>
          </w:tcPr>
          <w:p w14:paraId="3DEF7599" w14:textId="77777777" w:rsidR="00A91702" w:rsidRDefault="00D50C10">
            <w:pPr>
              <w:spacing w:line="256" w:lineRule="auto"/>
              <w:rPr>
                <w:rFonts w:ascii="Times New Roman" w:hAnsi="Times New Roman" w:cs="Times New Roman"/>
                <w:bCs/>
              </w:rPr>
            </w:pPr>
            <w:r>
              <w:rPr>
                <w:rFonts w:ascii="Times New Roman" w:hAnsi="Times New Roman" w:cs="Times New Roman"/>
                <w:bCs/>
              </w:rPr>
              <w:t>85.44-85.48</w:t>
            </w:r>
          </w:p>
        </w:tc>
        <w:tc>
          <w:tcPr>
            <w:tcW w:w="7514" w:type="dxa"/>
            <w:tcBorders>
              <w:top w:val="single" w:sz="4" w:space="0" w:color="auto"/>
              <w:left w:val="single" w:sz="4" w:space="0" w:color="auto"/>
              <w:bottom w:val="single" w:sz="4" w:space="0" w:color="auto"/>
              <w:right w:val="single" w:sz="4" w:space="0" w:color="auto"/>
            </w:tcBorders>
            <w:hideMark/>
          </w:tcPr>
          <w:p w14:paraId="267F3F6E"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0C7FCE8A" w14:textId="77777777">
        <w:tc>
          <w:tcPr>
            <w:tcW w:w="1985" w:type="dxa"/>
            <w:tcBorders>
              <w:top w:val="single" w:sz="4" w:space="0" w:color="auto"/>
              <w:left w:val="single" w:sz="4" w:space="0" w:color="auto"/>
              <w:bottom w:val="single" w:sz="4" w:space="0" w:color="auto"/>
              <w:right w:val="single" w:sz="4" w:space="0" w:color="auto"/>
            </w:tcBorders>
            <w:hideMark/>
          </w:tcPr>
          <w:p w14:paraId="7BCE82CA"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XVII</w:t>
            </w:r>
          </w:p>
        </w:tc>
        <w:tc>
          <w:tcPr>
            <w:tcW w:w="7514" w:type="dxa"/>
            <w:tcBorders>
              <w:top w:val="single" w:sz="4" w:space="0" w:color="auto"/>
              <w:left w:val="single" w:sz="4" w:space="0" w:color="auto"/>
              <w:bottom w:val="single" w:sz="4" w:space="0" w:color="auto"/>
              <w:right w:val="single" w:sz="4" w:space="0" w:color="auto"/>
            </w:tcBorders>
            <w:hideMark/>
          </w:tcPr>
          <w:p w14:paraId="3C7C6D74" w14:textId="77777777" w:rsidR="00A91702" w:rsidRDefault="00D50C10">
            <w:pPr>
              <w:spacing w:line="256" w:lineRule="auto"/>
              <w:rPr>
                <w:rFonts w:ascii="Times New Roman" w:hAnsi="Times New Roman" w:cs="Times New Roman"/>
                <w:b/>
              </w:rPr>
            </w:pPr>
            <w:r>
              <w:rPr>
                <w:rFonts w:ascii="Times New Roman" w:hAnsi="Times New Roman" w:cs="Times New Roman"/>
                <w:b/>
              </w:rPr>
              <w:t>VEHICLES, AIRCRAFT, VESSELS AND ASSOCIATED TRANSPORT EQUIPMENT</w:t>
            </w:r>
          </w:p>
        </w:tc>
      </w:tr>
      <w:tr w:rsidR="00A91702" w14:paraId="264E8B11" w14:textId="77777777">
        <w:tc>
          <w:tcPr>
            <w:tcW w:w="1985" w:type="dxa"/>
            <w:tcBorders>
              <w:top w:val="single" w:sz="4" w:space="0" w:color="auto"/>
              <w:left w:val="single" w:sz="4" w:space="0" w:color="auto"/>
              <w:bottom w:val="single" w:sz="4" w:space="0" w:color="auto"/>
              <w:right w:val="single" w:sz="4" w:space="0" w:color="auto"/>
            </w:tcBorders>
            <w:hideMark/>
          </w:tcPr>
          <w:p w14:paraId="1E233DFB"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86</w:t>
            </w:r>
          </w:p>
        </w:tc>
        <w:tc>
          <w:tcPr>
            <w:tcW w:w="7514" w:type="dxa"/>
            <w:tcBorders>
              <w:top w:val="single" w:sz="4" w:space="0" w:color="auto"/>
              <w:left w:val="single" w:sz="4" w:space="0" w:color="auto"/>
              <w:bottom w:val="single" w:sz="4" w:space="0" w:color="auto"/>
              <w:right w:val="single" w:sz="4" w:space="0" w:color="auto"/>
            </w:tcBorders>
            <w:hideMark/>
          </w:tcPr>
          <w:p w14:paraId="490D825A" w14:textId="77777777" w:rsidR="00A91702" w:rsidRDefault="00D50C10">
            <w:pPr>
              <w:spacing w:line="256" w:lineRule="auto"/>
              <w:rPr>
                <w:rFonts w:ascii="Times New Roman" w:hAnsi="Times New Roman" w:cs="Times New Roman"/>
                <w:b/>
              </w:rPr>
            </w:pPr>
            <w:r>
              <w:rPr>
                <w:rFonts w:ascii="Times New Roman" w:hAnsi="Times New Roman" w:cs="Times New Roman"/>
                <w:b/>
              </w:rPr>
              <w:t>Railway or tramway locomotives, rolling-stock and parts thereof; railway or tramway track fixtures and fittings and parts thereof; mechanical (including electro-mechanical) traffic signalling equipment of all kinds</w:t>
            </w:r>
          </w:p>
        </w:tc>
      </w:tr>
      <w:tr w:rsidR="00A91702" w14:paraId="67342B89" w14:textId="77777777">
        <w:tc>
          <w:tcPr>
            <w:tcW w:w="1985" w:type="dxa"/>
            <w:tcBorders>
              <w:top w:val="single" w:sz="4" w:space="0" w:color="auto"/>
              <w:left w:val="single" w:sz="4" w:space="0" w:color="auto"/>
              <w:bottom w:val="single" w:sz="4" w:space="0" w:color="auto"/>
              <w:right w:val="single" w:sz="4" w:space="0" w:color="auto"/>
            </w:tcBorders>
            <w:hideMark/>
          </w:tcPr>
          <w:p w14:paraId="2E39D2E2" w14:textId="77777777" w:rsidR="00A91702" w:rsidRDefault="00D50C10">
            <w:pPr>
              <w:spacing w:line="256" w:lineRule="auto"/>
              <w:rPr>
                <w:rFonts w:ascii="Times New Roman" w:hAnsi="Times New Roman" w:cs="Times New Roman"/>
                <w:bCs/>
              </w:rPr>
            </w:pPr>
            <w:r>
              <w:rPr>
                <w:rFonts w:ascii="Times New Roman" w:hAnsi="Times New Roman" w:cs="Times New Roman"/>
                <w:bCs/>
              </w:rPr>
              <w:t>86.01-86.09</w:t>
            </w:r>
          </w:p>
        </w:tc>
        <w:tc>
          <w:tcPr>
            <w:tcW w:w="7514" w:type="dxa"/>
            <w:tcBorders>
              <w:top w:val="single" w:sz="4" w:space="0" w:color="auto"/>
              <w:left w:val="single" w:sz="4" w:space="0" w:color="auto"/>
              <w:bottom w:val="single" w:sz="4" w:space="0" w:color="auto"/>
              <w:right w:val="single" w:sz="4" w:space="0" w:color="auto"/>
            </w:tcBorders>
            <w:hideMark/>
          </w:tcPr>
          <w:p w14:paraId="7B5BFB6B" w14:textId="77777777" w:rsidR="00A91702" w:rsidRDefault="00D50C10">
            <w:pPr>
              <w:spacing w:line="256" w:lineRule="auto"/>
              <w:rPr>
                <w:rFonts w:ascii="Times New Roman" w:hAnsi="Times New Roman" w:cs="Times New Roman"/>
                <w:bCs/>
              </w:rPr>
            </w:pPr>
            <w:r>
              <w:rPr>
                <w:rFonts w:ascii="Times New Roman" w:hAnsi="Times New Roman" w:cs="Times New Roman"/>
                <w:bCs/>
              </w:rPr>
              <w:t>CTH except from non-originating materials of heading 86.07;</w:t>
            </w:r>
          </w:p>
          <w:p w14:paraId="12C9377A"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C6203AF"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3A2B92B6" w14:textId="77777777">
        <w:tc>
          <w:tcPr>
            <w:tcW w:w="1985" w:type="dxa"/>
            <w:tcBorders>
              <w:top w:val="single" w:sz="4" w:space="0" w:color="auto"/>
              <w:left w:val="single" w:sz="4" w:space="0" w:color="auto"/>
              <w:bottom w:val="single" w:sz="4" w:space="0" w:color="auto"/>
              <w:right w:val="single" w:sz="4" w:space="0" w:color="auto"/>
            </w:tcBorders>
            <w:hideMark/>
          </w:tcPr>
          <w:p w14:paraId="5777143D"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87</w:t>
            </w:r>
          </w:p>
        </w:tc>
        <w:tc>
          <w:tcPr>
            <w:tcW w:w="7514" w:type="dxa"/>
            <w:tcBorders>
              <w:top w:val="single" w:sz="4" w:space="0" w:color="auto"/>
              <w:left w:val="single" w:sz="4" w:space="0" w:color="auto"/>
              <w:bottom w:val="single" w:sz="4" w:space="0" w:color="auto"/>
              <w:right w:val="single" w:sz="4" w:space="0" w:color="auto"/>
            </w:tcBorders>
            <w:hideMark/>
          </w:tcPr>
          <w:p w14:paraId="0E505077" w14:textId="77777777" w:rsidR="00A91702" w:rsidRDefault="00D50C10">
            <w:pPr>
              <w:spacing w:line="256" w:lineRule="auto"/>
              <w:rPr>
                <w:rFonts w:ascii="Times New Roman" w:hAnsi="Times New Roman" w:cs="Times New Roman"/>
                <w:b/>
              </w:rPr>
            </w:pPr>
            <w:r>
              <w:rPr>
                <w:rFonts w:ascii="Times New Roman" w:hAnsi="Times New Roman" w:cs="Times New Roman"/>
                <w:b/>
              </w:rPr>
              <w:t>Vehicles other than railway or tramway rolling-stock, and parts and accessories thereof</w:t>
            </w:r>
          </w:p>
        </w:tc>
      </w:tr>
      <w:tr w:rsidR="00A91702" w14:paraId="59AA8EEA" w14:textId="77777777">
        <w:tc>
          <w:tcPr>
            <w:tcW w:w="1985" w:type="dxa"/>
            <w:tcBorders>
              <w:top w:val="single" w:sz="4" w:space="0" w:color="auto"/>
              <w:left w:val="single" w:sz="4" w:space="0" w:color="auto"/>
              <w:bottom w:val="single" w:sz="4" w:space="0" w:color="auto"/>
              <w:right w:val="single" w:sz="4" w:space="0" w:color="auto"/>
            </w:tcBorders>
            <w:hideMark/>
          </w:tcPr>
          <w:p w14:paraId="34A833C6" w14:textId="77777777" w:rsidR="00A91702" w:rsidRDefault="00D50C10">
            <w:pPr>
              <w:spacing w:line="256" w:lineRule="auto"/>
              <w:rPr>
                <w:rFonts w:ascii="Times New Roman" w:hAnsi="Times New Roman" w:cs="Times New Roman"/>
                <w:bCs/>
              </w:rPr>
            </w:pPr>
            <w:r>
              <w:rPr>
                <w:rFonts w:ascii="Times New Roman" w:hAnsi="Times New Roman" w:cs="Times New Roman"/>
                <w:bCs/>
              </w:rPr>
              <w:t>87.01</w:t>
            </w:r>
          </w:p>
        </w:tc>
        <w:tc>
          <w:tcPr>
            <w:tcW w:w="7514" w:type="dxa"/>
            <w:tcBorders>
              <w:top w:val="single" w:sz="4" w:space="0" w:color="auto"/>
              <w:left w:val="single" w:sz="4" w:space="0" w:color="auto"/>
              <w:bottom w:val="single" w:sz="4" w:space="0" w:color="auto"/>
              <w:right w:val="single" w:sz="4" w:space="0" w:color="auto"/>
            </w:tcBorders>
            <w:hideMark/>
          </w:tcPr>
          <w:p w14:paraId="33D6FCBC"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45 % (EXW).</w:t>
            </w:r>
          </w:p>
        </w:tc>
      </w:tr>
      <w:tr w:rsidR="00A91702" w14:paraId="61B4F5B7" w14:textId="77777777">
        <w:tc>
          <w:tcPr>
            <w:tcW w:w="1985" w:type="dxa"/>
            <w:tcBorders>
              <w:top w:val="single" w:sz="4" w:space="0" w:color="auto"/>
              <w:left w:val="single" w:sz="4" w:space="0" w:color="auto"/>
              <w:bottom w:val="single" w:sz="4" w:space="0" w:color="auto"/>
              <w:right w:val="single" w:sz="4" w:space="0" w:color="auto"/>
            </w:tcBorders>
            <w:hideMark/>
          </w:tcPr>
          <w:p w14:paraId="7F397FF2" w14:textId="77777777" w:rsidR="00A91702" w:rsidRDefault="00D50C10">
            <w:pPr>
              <w:spacing w:line="256" w:lineRule="auto"/>
              <w:rPr>
                <w:rFonts w:ascii="Times New Roman" w:hAnsi="Times New Roman" w:cs="Times New Roman"/>
                <w:bCs/>
              </w:rPr>
            </w:pPr>
            <w:r>
              <w:rPr>
                <w:rFonts w:ascii="Times New Roman" w:hAnsi="Times New Roman" w:cs="Times New Roman"/>
                <w:bCs/>
              </w:rPr>
              <w:t>87.02-87.04</w:t>
            </w:r>
          </w:p>
        </w:tc>
        <w:tc>
          <w:tcPr>
            <w:tcW w:w="7514" w:type="dxa"/>
            <w:tcBorders>
              <w:top w:val="single" w:sz="4" w:space="0" w:color="auto"/>
              <w:left w:val="single" w:sz="4" w:space="0" w:color="auto"/>
              <w:bottom w:val="single" w:sz="4" w:space="0" w:color="auto"/>
              <w:right w:val="single" w:sz="4" w:space="0" w:color="auto"/>
            </w:tcBorders>
          </w:tcPr>
          <w:p w14:paraId="5BEE580E" w14:textId="77777777" w:rsidR="00A91702" w:rsidRDefault="00A91702">
            <w:pPr>
              <w:spacing w:line="256" w:lineRule="auto"/>
              <w:rPr>
                <w:rFonts w:ascii="Times New Roman" w:hAnsi="Times New Roman" w:cs="Times New Roman"/>
                <w:bCs/>
              </w:rPr>
            </w:pPr>
          </w:p>
        </w:tc>
      </w:tr>
      <w:tr w:rsidR="00A91702" w14:paraId="76297A30" w14:textId="77777777">
        <w:tc>
          <w:tcPr>
            <w:tcW w:w="1985" w:type="dxa"/>
            <w:tcBorders>
              <w:top w:val="single" w:sz="4" w:space="0" w:color="auto"/>
              <w:left w:val="single" w:sz="4" w:space="0" w:color="auto"/>
              <w:bottom w:val="single" w:sz="4" w:space="0" w:color="auto"/>
              <w:right w:val="single" w:sz="4" w:space="0" w:color="auto"/>
            </w:tcBorders>
            <w:hideMark/>
          </w:tcPr>
          <w:p w14:paraId="7643452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vehicles with both internal combustion piston engine and electric motor as motors for propulsion capable of being charged by plugging to </w:t>
            </w:r>
            <w:r>
              <w:rPr>
                <w:rFonts w:ascii="Times New Roman" w:hAnsi="Times New Roman" w:cs="Times New Roman"/>
                <w:bCs/>
              </w:rPr>
              <w:lastRenderedPageBreak/>
              <w:t>external source of electric power (‘plug-in hybrid’);</w:t>
            </w:r>
          </w:p>
          <w:p w14:paraId="0DC08A37"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 - vehicles with only electric motor for propulsion</w:t>
            </w:r>
          </w:p>
        </w:tc>
        <w:tc>
          <w:tcPr>
            <w:tcW w:w="7514" w:type="dxa"/>
            <w:tcBorders>
              <w:top w:val="single" w:sz="4" w:space="0" w:color="auto"/>
              <w:left w:val="single" w:sz="4" w:space="0" w:color="auto"/>
              <w:bottom w:val="single" w:sz="4" w:space="0" w:color="auto"/>
              <w:right w:val="single" w:sz="4" w:space="0" w:color="auto"/>
            </w:tcBorders>
            <w:hideMark/>
          </w:tcPr>
          <w:p w14:paraId="2E831781"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MaxNOM 45 % (EXW) and battery packs of heading 85.07 of a kind used as the primary source of electrical power for propulsion of the vehicle must be originating</w:t>
            </w:r>
            <w:r>
              <w:rPr>
                <w:rFonts w:ascii="Times New Roman" w:hAnsi="Times New Roman" w:cs="Times New Roman"/>
                <w:bCs/>
                <w:vertAlign w:val="superscript"/>
              </w:rPr>
              <w:footnoteReference w:id="8"/>
            </w:r>
            <w:r>
              <w:rPr>
                <w:rFonts w:ascii="Times New Roman" w:hAnsi="Times New Roman" w:cs="Times New Roman"/>
                <w:bCs/>
              </w:rPr>
              <w:t>.</w:t>
            </w:r>
          </w:p>
        </w:tc>
      </w:tr>
      <w:tr w:rsidR="00A91702" w14:paraId="5D3B9203" w14:textId="77777777">
        <w:tc>
          <w:tcPr>
            <w:tcW w:w="1985" w:type="dxa"/>
            <w:tcBorders>
              <w:top w:val="single" w:sz="4" w:space="0" w:color="auto"/>
              <w:left w:val="single" w:sz="4" w:space="0" w:color="auto"/>
              <w:bottom w:val="single" w:sz="4" w:space="0" w:color="auto"/>
              <w:right w:val="single" w:sz="4" w:space="0" w:color="auto"/>
            </w:tcBorders>
            <w:hideMark/>
          </w:tcPr>
          <w:p w14:paraId="30418AD6" w14:textId="77777777" w:rsidR="00A91702" w:rsidRDefault="00D50C10">
            <w:pPr>
              <w:spacing w:line="256" w:lineRule="auto"/>
              <w:rPr>
                <w:rFonts w:ascii="Times New Roman" w:hAnsi="Times New Roman" w:cs="Times New Roman"/>
                <w:bCs/>
              </w:rPr>
            </w:pPr>
            <w:r>
              <w:rPr>
                <w:rFonts w:ascii="Times New Roman" w:hAnsi="Times New Roman" w:cs="Times New Roman"/>
                <w:bCs/>
              </w:rPr>
              <w:t>- others</w:t>
            </w:r>
          </w:p>
        </w:tc>
        <w:tc>
          <w:tcPr>
            <w:tcW w:w="7514" w:type="dxa"/>
            <w:tcBorders>
              <w:top w:val="single" w:sz="4" w:space="0" w:color="auto"/>
              <w:left w:val="single" w:sz="4" w:space="0" w:color="auto"/>
              <w:bottom w:val="single" w:sz="4" w:space="0" w:color="auto"/>
              <w:right w:val="single" w:sz="4" w:space="0" w:color="auto"/>
            </w:tcBorders>
            <w:hideMark/>
          </w:tcPr>
          <w:p w14:paraId="5D77EFE8"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45 % (EXW)</w:t>
            </w:r>
            <w:r>
              <w:rPr>
                <w:rStyle w:val="DipnotBavurusu"/>
                <w:rFonts w:ascii="Times New Roman" w:hAnsi="Times New Roman" w:cs="Times New Roman"/>
                <w:bCs/>
              </w:rPr>
              <w:footnoteReference w:id="9"/>
            </w:r>
            <w:r>
              <w:rPr>
                <w:rFonts w:ascii="Times New Roman" w:hAnsi="Times New Roman" w:cs="Times New Roman"/>
                <w:bCs/>
              </w:rPr>
              <w:t>.</w:t>
            </w:r>
          </w:p>
        </w:tc>
      </w:tr>
      <w:tr w:rsidR="00A91702" w14:paraId="71213238" w14:textId="77777777">
        <w:tc>
          <w:tcPr>
            <w:tcW w:w="1985" w:type="dxa"/>
            <w:tcBorders>
              <w:top w:val="single" w:sz="4" w:space="0" w:color="auto"/>
              <w:left w:val="single" w:sz="4" w:space="0" w:color="auto"/>
              <w:bottom w:val="single" w:sz="4" w:space="0" w:color="auto"/>
              <w:right w:val="single" w:sz="4" w:space="0" w:color="auto"/>
            </w:tcBorders>
            <w:hideMark/>
          </w:tcPr>
          <w:p w14:paraId="515D6B29" w14:textId="77777777" w:rsidR="00A91702" w:rsidRDefault="00D50C10">
            <w:pPr>
              <w:spacing w:line="256" w:lineRule="auto"/>
              <w:rPr>
                <w:rFonts w:ascii="Times New Roman" w:hAnsi="Times New Roman" w:cs="Times New Roman"/>
                <w:bCs/>
              </w:rPr>
            </w:pPr>
            <w:r>
              <w:rPr>
                <w:rFonts w:ascii="Times New Roman" w:hAnsi="Times New Roman" w:cs="Times New Roman"/>
                <w:bCs/>
              </w:rPr>
              <w:t>87.05-87.07</w:t>
            </w:r>
          </w:p>
        </w:tc>
        <w:tc>
          <w:tcPr>
            <w:tcW w:w="7514" w:type="dxa"/>
            <w:tcBorders>
              <w:top w:val="single" w:sz="4" w:space="0" w:color="auto"/>
              <w:left w:val="single" w:sz="4" w:space="0" w:color="auto"/>
              <w:bottom w:val="single" w:sz="4" w:space="0" w:color="auto"/>
              <w:right w:val="single" w:sz="4" w:space="0" w:color="auto"/>
            </w:tcBorders>
            <w:hideMark/>
          </w:tcPr>
          <w:p w14:paraId="07E4D738"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45 % (EXW).</w:t>
            </w:r>
          </w:p>
        </w:tc>
      </w:tr>
      <w:tr w:rsidR="00A91702" w14:paraId="1A8CC293" w14:textId="77777777">
        <w:tc>
          <w:tcPr>
            <w:tcW w:w="1985" w:type="dxa"/>
            <w:tcBorders>
              <w:top w:val="single" w:sz="4" w:space="0" w:color="auto"/>
              <w:left w:val="single" w:sz="4" w:space="0" w:color="auto"/>
              <w:bottom w:val="single" w:sz="4" w:space="0" w:color="auto"/>
              <w:right w:val="single" w:sz="4" w:space="0" w:color="auto"/>
            </w:tcBorders>
            <w:hideMark/>
          </w:tcPr>
          <w:p w14:paraId="219074FF" w14:textId="77777777" w:rsidR="00A91702" w:rsidRDefault="00D50C10">
            <w:pPr>
              <w:spacing w:line="256" w:lineRule="auto"/>
              <w:rPr>
                <w:rFonts w:ascii="Times New Roman" w:hAnsi="Times New Roman" w:cs="Times New Roman"/>
                <w:bCs/>
              </w:rPr>
            </w:pPr>
            <w:r>
              <w:rPr>
                <w:rFonts w:ascii="Times New Roman" w:hAnsi="Times New Roman" w:cs="Times New Roman"/>
                <w:bCs/>
              </w:rPr>
              <w:t>87.08-87.11</w:t>
            </w:r>
          </w:p>
        </w:tc>
        <w:tc>
          <w:tcPr>
            <w:tcW w:w="7514" w:type="dxa"/>
            <w:tcBorders>
              <w:top w:val="single" w:sz="4" w:space="0" w:color="auto"/>
              <w:left w:val="single" w:sz="4" w:space="0" w:color="auto"/>
              <w:bottom w:val="single" w:sz="4" w:space="0" w:color="auto"/>
              <w:right w:val="single" w:sz="4" w:space="0" w:color="auto"/>
            </w:tcBorders>
            <w:hideMark/>
          </w:tcPr>
          <w:p w14:paraId="3DE52EC8"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C4087D3"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2A762F8"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63113C6B" w14:textId="77777777">
        <w:tc>
          <w:tcPr>
            <w:tcW w:w="1985" w:type="dxa"/>
            <w:tcBorders>
              <w:top w:val="single" w:sz="4" w:space="0" w:color="auto"/>
              <w:left w:val="single" w:sz="4" w:space="0" w:color="auto"/>
              <w:bottom w:val="single" w:sz="4" w:space="0" w:color="auto"/>
              <w:right w:val="single" w:sz="4" w:space="0" w:color="auto"/>
            </w:tcBorders>
            <w:hideMark/>
          </w:tcPr>
          <w:p w14:paraId="25114C42" w14:textId="77777777" w:rsidR="00A91702" w:rsidRDefault="00D50C10">
            <w:pPr>
              <w:spacing w:line="256" w:lineRule="auto"/>
              <w:rPr>
                <w:rFonts w:ascii="Times New Roman" w:hAnsi="Times New Roman" w:cs="Times New Roman"/>
                <w:bCs/>
              </w:rPr>
            </w:pPr>
            <w:r>
              <w:rPr>
                <w:rFonts w:ascii="Times New Roman" w:hAnsi="Times New Roman" w:cs="Times New Roman"/>
                <w:bCs/>
              </w:rPr>
              <w:t>87.12</w:t>
            </w:r>
          </w:p>
        </w:tc>
        <w:tc>
          <w:tcPr>
            <w:tcW w:w="7514" w:type="dxa"/>
            <w:tcBorders>
              <w:top w:val="single" w:sz="4" w:space="0" w:color="auto"/>
              <w:left w:val="single" w:sz="4" w:space="0" w:color="auto"/>
              <w:bottom w:val="single" w:sz="4" w:space="0" w:color="auto"/>
              <w:right w:val="single" w:sz="4" w:space="0" w:color="auto"/>
            </w:tcBorders>
            <w:hideMark/>
          </w:tcPr>
          <w:p w14:paraId="23A74510"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45 % (EXW).</w:t>
            </w:r>
          </w:p>
        </w:tc>
      </w:tr>
      <w:tr w:rsidR="00A91702" w14:paraId="2845B2DF" w14:textId="77777777">
        <w:tc>
          <w:tcPr>
            <w:tcW w:w="1985" w:type="dxa"/>
            <w:tcBorders>
              <w:top w:val="single" w:sz="4" w:space="0" w:color="auto"/>
              <w:left w:val="single" w:sz="4" w:space="0" w:color="auto"/>
              <w:bottom w:val="single" w:sz="4" w:space="0" w:color="auto"/>
              <w:right w:val="single" w:sz="4" w:space="0" w:color="auto"/>
            </w:tcBorders>
            <w:hideMark/>
          </w:tcPr>
          <w:p w14:paraId="2747CB42" w14:textId="77777777" w:rsidR="00A91702" w:rsidRDefault="00D50C10">
            <w:pPr>
              <w:spacing w:line="256" w:lineRule="auto"/>
              <w:rPr>
                <w:rFonts w:ascii="Times New Roman" w:hAnsi="Times New Roman" w:cs="Times New Roman"/>
                <w:bCs/>
              </w:rPr>
            </w:pPr>
            <w:r>
              <w:rPr>
                <w:rFonts w:ascii="Times New Roman" w:hAnsi="Times New Roman" w:cs="Times New Roman"/>
                <w:bCs/>
              </w:rPr>
              <w:t>87.13-87.16</w:t>
            </w:r>
          </w:p>
        </w:tc>
        <w:tc>
          <w:tcPr>
            <w:tcW w:w="7514" w:type="dxa"/>
            <w:tcBorders>
              <w:top w:val="single" w:sz="4" w:space="0" w:color="auto"/>
              <w:left w:val="single" w:sz="4" w:space="0" w:color="auto"/>
              <w:bottom w:val="single" w:sz="4" w:space="0" w:color="auto"/>
              <w:right w:val="single" w:sz="4" w:space="0" w:color="auto"/>
            </w:tcBorders>
            <w:hideMark/>
          </w:tcPr>
          <w:p w14:paraId="084D7C85"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FAEB01E"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BA7326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69100809" w14:textId="77777777">
        <w:tc>
          <w:tcPr>
            <w:tcW w:w="1985" w:type="dxa"/>
            <w:tcBorders>
              <w:top w:val="single" w:sz="4" w:space="0" w:color="auto"/>
              <w:left w:val="single" w:sz="4" w:space="0" w:color="auto"/>
              <w:bottom w:val="single" w:sz="4" w:space="0" w:color="auto"/>
              <w:right w:val="single" w:sz="4" w:space="0" w:color="auto"/>
            </w:tcBorders>
            <w:hideMark/>
          </w:tcPr>
          <w:p w14:paraId="14EBEEDB"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88</w:t>
            </w:r>
          </w:p>
        </w:tc>
        <w:tc>
          <w:tcPr>
            <w:tcW w:w="7514" w:type="dxa"/>
            <w:tcBorders>
              <w:top w:val="single" w:sz="4" w:space="0" w:color="auto"/>
              <w:left w:val="single" w:sz="4" w:space="0" w:color="auto"/>
              <w:bottom w:val="single" w:sz="4" w:space="0" w:color="auto"/>
              <w:right w:val="single" w:sz="4" w:space="0" w:color="auto"/>
            </w:tcBorders>
            <w:hideMark/>
          </w:tcPr>
          <w:p w14:paraId="3A36F2DE" w14:textId="77777777" w:rsidR="00A91702" w:rsidRDefault="00D50C10">
            <w:pPr>
              <w:spacing w:line="256" w:lineRule="auto"/>
              <w:rPr>
                <w:rFonts w:ascii="Times New Roman" w:hAnsi="Times New Roman" w:cs="Times New Roman"/>
                <w:b/>
              </w:rPr>
            </w:pPr>
            <w:r>
              <w:rPr>
                <w:rFonts w:ascii="Times New Roman" w:hAnsi="Times New Roman" w:cs="Times New Roman"/>
                <w:b/>
              </w:rPr>
              <w:t>Aircraft, spacecraft, and parts thereof</w:t>
            </w:r>
          </w:p>
        </w:tc>
      </w:tr>
      <w:tr w:rsidR="00A91702" w14:paraId="37000B4A" w14:textId="77777777">
        <w:tc>
          <w:tcPr>
            <w:tcW w:w="1985" w:type="dxa"/>
            <w:tcBorders>
              <w:top w:val="single" w:sz="4" w:space="0" w:color="auto"/>
              <w:left w:val="single" w:sz="4" w:space="0" w:color="auto"/>
              <w:bottom w:val="single" w:sz="4" w:space="0" w:color="auto"/>
              <w:right w:val="single" w:sz="4" w:space="0" w:color="auto"/>
            </w:tcBorders>
            <w:hideMark/>
          </w:tcPr>
          <w:p w14:paraId="271135DC" w14:textId="77777777" w:rsidR="00A91702" w:rsidRDefault="00D50C10">
            <w:pPr>
              <w:spacing w:line="256" w:lineRule="auto"/>
              <w:rPr>
                <w:rFonts w:ascii="Times New Roman" w:hAnsi="Times New Roman" w:cs="Times New Roman"/>
                <w:bCs/>
              </w:rPr>
            </w:pPr>
            <w:r>
              <w:rPr>
                <w:rFonts w:ascii="Times New Roman" w:hAnsi="Times New Roman" w:cs="Times New Roman"/>
                <w:bCs/>
              </w:rPr>
              <w:t>88.01-88.05</w:t>
            </w:r>
          </w:p>
        </w:tc>
        <w:tc>
          <w:tcPr>
            <w:tcW w:w="7514" w:type="dxa"/>
            <w:tcBorders>
              <w:top w:val="single" w:sz="4" w:space="0" w:color="auto"/>
              <w:left w:val="single" w:sz="4" w:space="0" w:color="auto"/>
              <w:bottom w:val="single" w:sz="4" w:space="0" w:color="auto"/>
              <w:right w:val="single" w:sz="4" w:space="0" w:color="auto"/>
            </w:tcBorders>
            <w:hideMark/>
          </w:tcPr>
          <w:p w14:paraId="5A4C04AC"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15C2CD3"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38307B8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0C913041" w14:textId="77777777">
        <w:tc>
          <w:tcPr>
            <w:tcW w:w="1985" w:type="dxa"/>
            <w:tcBorders>
              <w:top w:val="single" w:sz="4" w:space="0" w:color="auto"/>
              <w:left w:val="single" w:sz="4" w:space="0" w:color="auto"/>
              <w:bottom w:val="single" w:sz="4" w:space="0" w:color="auto"/>
              <w:right w:val="single" w:sz="4" w:space="0" w:color="auto"/>
            </w:tcBorders>
            <w:hideMark/>
          </w:tcPr>
          <w:p w14:paraId="17BDEB87" w14:textId="77777777" w:rsidR="00A91702" w:rsidRDefault="00D50C10">
            <w:pPr>
              <w:spacing w:line="256" w:lineRule="auto"/>
              <w:rPr>
                <w:rFonts w:ascii="Times New Roman" w:hAnsi="Times New Roman" w:cs="Times New Roman"/>
                <w:b/>
              </w:rPr>
            </w:pPr>
            <w:r>
              <w:rPr>
                <w:rFonts w:ascii="Times New Roman" w:hAnsi="Times New Roman" w:cs="Times New Roman"/>
                <w:b/>
              </w:rPr>
              <w:t>Chapter 89</w:t>
            </w:r>
          </w:p>
        </w:tc>
        <w:tc>
          <w:tcPr>
            <w:tcW w:w="7514" w:type="dxa"/>
            <w:tcBorders>
              <w:top w:val="single" w:sz="4" w:space="0" w:color="auto"/>
              <w:left w:val="single" w:sz="4" w:space="0" w:color="auto"/>
              <w:bottom w:val="single" w:sz="4" w:space="0" w:color="auto"/>
              <w:right w:val="single" w:sz="4" w:space="0" w:color="auto"/>
            </w:tcBorders>
            <w:hideMark/>
          </w:tcPr>
          <w:p w14:paraId="6C01651E" w14:textId="77777777" w:rsidR="00A91702" w:rsidRDefault="00D50C10">
            <w:pPr>
              <w:spacing w:line="256" w:lineRule="auto"/>
              <w:rPr>
                <w:rFonts w:ascii="Times New Roman" w:hAnsi="Times New Roman" w:cs="Times New Roman"/>
                <w:b/>
              </w:rPr>
            </w:pPr>
            <w:r>
              <w:rPr>
                <w:rFonts w:ascii="Times New Roman" w:hAnsi="Times New Roman" w:cs="Times New Roman"/>
                <w:b/>
              </w:rPr>
              <w:t>Ships, boats and floating structures</w:t>
            </w:r>
          </w:p>
        </w:tc>
      </w:tr>
      <w:tr w:rsidR="00A91702" w14:paraId="0231F243" w14:textId="77777777">
        <w:trPr>
          <w:trHeight w:val="313"/>
        </w:trPr>
        <w:tc>
          <w:tcPr>
            <w:tcW w:w="1985" w:type="dxa"/>
            <w:tcBorders>
              <w:top w:val="single" w:sz="4" w:space="0" w:color="auto"/>
              <w:left w:val="single" w:sz="4" w:space="0" w:color="auto"/>
              <w:bottom w:val="single" w:sz="4" w:space="0" w:color="auto"/>
              <w:right w:val="single" w:sz="4" w:space="0" w:color="auto"/>
            </w:tcBorders>
            <w:hideMark/>
          </w:tcPr>
          <w:p w14:paraId="38F4E6EF" w14:textId="77777777" w:rsidR="00A91702" w:rsidRDefault="00D50C10">
            <w:pPr>
              <w:spacing w:line="256" w:lineRule="auto"/>
              <w:rPr>
                <w:rFonts w:ascii="Times New Roman" w:hAnsi="Times New Roman" w:cs="Times New Roman"/>
                <w:bCs/>
              </w:rPr>
            </w:pPr>
            <w:r>
              <w:rPr>
                <w:rFonts w:ascii="Times New Roman" w:hAnsi="Times New Roman" w:cs="Times New Roman"/>
                <w:bCs/>
              </w:rPr>
              <w:t>89.01-89.08</w:t>
            </w:r>
          </w:p>
        </w:tc>
        <w:tc>
          <w:tcPr>
            <w:tcW w:w="7514" w:type="dxa"/>
            <w:tcBorders>
              <w:top w:val="single" w:sz="4" w:space="0" w:color="auto"/>
              <w:left w:val="single" w:sz="4" w:space="0" w:color="auto"/>
              <w:bottom w:val="single" w:sz="4" w:space="0" w:color="auto"/>
              <w:right w:val="single" w:sz="4" w:space="0" w:color="auto"/>
            </w:tcBorders>
            <w:hideMark/>
          </w:tcPr>
          <w:p w14:paraId="264C36F1" w14:textId="77777777" w:rsidR="00A91702" w:rsidRDefault="00D50C10">
            <w:pPr>
              <w:spacing w:line="256" w:lineRule="auto"/>
              <w:rPr>
                <w:rFonts w:ascii="Times New Roman" w:hAnsi="Times New Roman" w:cs="Times New Roman"/>
                <w:bCs/>
              </w:rPr>
            </w:pPr>
            <w:r>
              <w:rPr>
                <w:rFonts w:ascii="Times New Roman" w:hAnsi="Times New Roman" w:cs="Times New Roman"/>
                <w:bCs/>
              </w:rPr>
              <w:t>CC;</w:t>
            </w:r>
          </w:p>
          <w:p w14:paraId="54E48667"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5E0508DD"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40 % (EXW).</w:t>
            </w:r>
          </w:p>
        </w:tc>
      </w:tr>
      <w:tr w:rsidR="00A91702" w14:paraId="30C3844D" w14:textId="77777777">
        <w:tc>
          <w:tcPr>
            <w:tcW w:w="1985" w:type="dxa"/>
            <w:tcBorders>
              <w:top w:val="single" w:sz="4" w:space="0" w:color="auto"/>
              <w:left w:val="single" w:sz="4" w:space="0" w:color="auto"/>
              <w:bottom w:val="single" w:sz="4" w:space="0" w:color="auto"/>
              <w:right w:val="single" w:sz="4" w:space="0" w:color="auto"/>
            </w:tcBorders>
            <w:hideMark/>
          </w:tcPr>
          <w:p w14:paraId="51279E00"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XVIII</w:t>
            </w:r>
          </w:p>
        </w:tc>
        <w:tc>
          <w:tcPr>
            <w:tcW w:w="7514" w:type="dxa"/>
            <w:tcBorders>
              <w:top w:val="single" w:sz="4" w:space="0" w:color="auto"/>
              <w:left w:val="single" w:sz="4" w:space="0" w:color="auto"/>
              <w:bottom w:val="single" w:sz="4" w:space="0" w:color="auto"/>
              <w:right w:val="single" w:sz="4" w:space="0" w:color="auto"/>
            </w:tcBorders>
            <w:hideMark/>
          </w:tcPr>
          <w:p w14:paraId="77E53F8A" w14:textId="77777777" w:rsidR="00A91702" w:rsidRDefault="00D50C10">
            <w:pPr>
              <w:spacing w:line="256" w:lineRule="auto"/>
              <w:rPr>
                <w:rFonts w:ascii="Times New Roman" w:hAnsi="Times New Roman" w:cs="Times New Roman"/>
                <w:b/>
              </w:rPr>
            </w:pPr>
            <w:r>
              <w:rPr>
                <w:rFonts w:ascii="Times New Roman" w:hAnsi="Times New Roman" w:cs="Times New Roman"/>
                <w:b/>
              </w:rPr>
              <w:t>OPTICAL, PHOTOGRAPHIC, CINEMATOGRAPHIC, MEASURING, CHECKING, PRECISION, MEDICAL OR SURGICAL INSTRUMENTS AND APPARATUS; CLOCKS AND WATCHES; MUSICAL INSTRUMENTS; PARTS AND ACCESSORIES THEREOF</w:t>
            </w:r>
          </w:p>
        </w:tc>
      </w:tr>
      <w:tr w:rsidR="00A91702" w14:paraId="15D428E4" w14:textId="77777777">
        <w:tc>
          <w:tcPr>
            <w:tcW w:w="1985" w:type="dxa"/>
            <w:tcBorders>
              <w:top w:val="single" w:sz="4" w:space="0" w:color="auto"/>
              <w:left w:val="single" w:sz="4" w:space="0" w:color="auto"/>
              <w:bottom w:val="single" w:sz="4" w:space="0" w:color="auto"/>
              <w:right w:val="single" w:sz="4" w:space="0" w:color="auto"/>
            </w:tcBorders>
            <w:hideMark/>
          </w:tcPr>
          <w:p w14:paraId="57B7387E" w14:textId="77777777" w:rsidR="00A91702" w:rsidRDefault="00D50C10">
            <w:pPr>
              <w:spacing w:line="256" w:lineRule="auto"/>
              <w:rPr>
                <w:rFonts w:ascii="Times New Roman" w:hAnsi="Times New Roman" w:cs="Times New Roman"/>
                <w:b/>
              </w:rPr>
            </w:pPr>
            <w:r>
              <w:rPr>
                <w:rFonts w:ascii="Times New Roman" w:hAnsi="Times New Roman" w:cs="Times New Roman"/>
                <w:b/>
              </w:rPr>
              <w:t>Chapter 90</w:t>
            </w:r>
          </w:p>
        </w:tc>
        <w:tc>
          <w:tcPr>
            <w:tcW w:w="7514" w:type="dxa"/>
            <w:tcBorders>
              <w:top w:val="single" w:sz="4" w:space="0" w:color="auto"/>
              <w:left w:val="single" w:sz="4" w:space="0" w:color="auto"/>
              <w:bottom w:val="single" w:sz="4" w:space="0" w:color="auto"/>
              <w:right w:val="single" w:sz="4" w:space="0" w:color="auto"/>
            </w:tcBorders>
            <w:hideMark/>
          </w:tcPr>
          <w:p w14:paraId="2AFF0E4B" w14:textId="77777777" w:rsidR="00A91702" w:rsidRDefault="00D50C10">
            <w:pPr>
              <w:spacing w:line="256" w:lineRule="auto"/>
              <w:rPr>
                <w:rFonts w:ascii="Times New Roman" w:hAnsi="Times New Roman" w:cs="Times New Roman"/>
                <w:b/>
              </w:rPr>
            </w:pPr>
            <w:r>
              <w:rPr>
                <w:rFonts w:ascii="Times New Roman" w:hAnsi="Times New Roman" w:cs="Times New Roman"/>
                <w:b/>
              </w:rPr>
              <w:t>Optical, photographic, cinematographic, measuring, checking, precision, medical or surgical instruments and apparatus; parts and accessories thereof</w:t>
            </w:r>
          </w:p>
        </w:tc>
      </w:tr>
      <w:tr w:rsidR="00A91702" w14:paraId="487B37B0" w14:textId="77777777">
        <w:tc>
          <w:tcPr>
            <w:tcW w:w="1985" w:type="dxa"/>
            <w:tcBorders>
              <w:top w:val="single" w:sz="4" w:space="0" w:color="auto"/>
              <w:left w:val="single" w:sz="4" w:space="0" w:color="auto"/>
              <w:bottom w:val="single" w:sz="4" w:space="0" w:color="auto"/>
              <w:right w:val="single" w:sz="4" w:space="0" w:color="auto"/>
            </w:tcBorders>
            <w:hideMark/>
          </w:tcPr>
          <w:p w14:paraId="07317DE9" w14:textId="77777777" w:rsidR="00A91702" w:rsidRDefault="00D50C10">
            <w:pPr>
              <w:spacing w:line="256" w:lineRule="auto"/>
              <w:rPr>
                <w:rFonts w:ascii="Times New Roman" w:hAnsi="Times New Roman" w:cs="Times New Roman"/>
                <w:bCs/>
              </w:rPr>
            </w:pPr>
            <w:r>
              <w:rPr>
                <w:rFonts w:ascii="Times New Roman" w:hAnsi="Times New Roman" w:cs="Times New Roman"/>
                <w:bCs/>
              </w:rPr>
              <w:t>9001.10-9001.40</w:t>
            </w:r>
          </w:p>
        </w:tc>
        <w:tc>
          <w:tcPr>
            <w:tcW w:w="7514" w:type="dxa"/>
            <w:tcBorders>
              <w:top w:val="single" w:sz="4" w:space="0" w:color="auto"/>
              <w:left w:val="single" w:sz="4" w:space="0" w:color="auto"/>
              <w:bottom w:val="single" w:sz="4" w:space="0" w:color="auto"/>
              <w:right w:val="single" w:sz="4" w:space="0" w:color="auto"/>
            </w:tcBorders>
            <w:hideMark/>
          </w:tcPr>
          <w:p w14:paraId="10B8074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7EFBC1AC"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or</w:t>
            </w:r>
          </w:p>
          <w:p w14:paraId="1B41DAF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63BF028F" w14:textId="77777777">
        <w:tc>
          <w:tcPr>
            <w:tcW w:w="1985" w:type="dxa"/>
            <w:tcBorders>
              <w:top w:val="single" w:sz="4" w:space="0" w:color="auto"/>
              <w:left w:val="single" w:sz="4" w:space="0" w:color="auto"/>
              <w:bottom w:val="single" w:sz="4" w:space="0" w:color="auto"/>
              <w:right w:val="single" w:sz="4" w:space="0" w:color="auto"/>
            </w:tcBorders>
            <w:hideMark/>
          </w:tcPr>
          <w:p w14:paraId="3A14269E"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9001.50</w:t>
            </w:r>
          </w:p>
        </w:tc>
        <w:tc>
          <w:tcPr>
            <w:tcW w:w="7514" w:type="dxa"/>
            <w:tcBorders>
              <w:top w:val="single" w:sz="4" w:space="0" w:color="auto"/>
              <w:left w:val="single" w:sz="4" w:space="0" w:color="auto"/>
              <w:bottom w:val="single" w:sz="4" w:space="0" w:color="auto"/>
              <w:right w:val="single" w:sz="4" w:space="0" w:color="auto"/>
            </w:tcBorders>
            <w:hideMark/>
          </w:tcPr>
          <w:p w14:paraId="321A4069"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425BAC9" w14:textId="77777777" w:rsidR="00A91702" w:rsidRDefault="00D50C10">
            <w:pPr>
              <w:spacing w:line="256" w:lineRule="auto"/>
              <w:rPr>
                <w:rFonts w:ascii="Times New Roman" w:hAnsi="Times New Roman" w:cs="Times New Roman"/>
                <w:bCs/>
              </w:rPr>
            </w:pPr>
            <w:r>
              <w:rPr>
                <w:rFonts w:ascii="Times New Roman" w:hAnsi="Times New Roman" w:cs="Times New Roman"/>
                <w:bCs/>
              </w:rPr>
              <w:t>Surfacing of the semi-finished lens into a finished ophthalmic lens with optical corrective power meant to be mounted on a pair of spectacles;</w:t>
            </w:r>
          </w:p>
          <w:p w14:paraId="267B852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Coating of the lens through appropriated treatments to improve vision and ensure protection of the wearer; </w:t>
            </w:r>
          </w:p>
          <w:p w14:paraId="6BB0756C"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B958FE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5CD59A6C" w14:textId="77777777">
        <w:tc>
          <w:tcPr>
            <w:tcW w:w="1985" w:type="dxa"/>
            <w:tcBorders>
              <w:top w:val="single" w:sz="4" w:space="0" w:color="auto"/>
              <w:left w:val="single" w:sz="4" w:space="0" w:color="auto"/>
              <w:bottom w:val="single" w:sz="4" w:space="0" w:color="auto"/>
              <w:right w:val="single" w:sz="4" w:space="0" w:color="auto"/>
            </w:tcBorders>
            <w:hideMark/>
          </w:tcPr>
          <w:p w14:paraId="31D22036" w14:textId="77777777" w:rsidR="00A91702" w:rsidRDefault="00D50C10">
            <w:pPr>
              <w:spacing w:line="256" w:lineRule="auto"/>
              <w:rPr>
                <w:rFonts w:ascii="Times New Roman" w:hAnsi="Times New Roman" w:cs="Times New Roman"/>
                <w:bCs/>
              </w:rPr>
            </w:pPr>
            <w:r>
              <w:rPr>
                <w:rFonts w:ascii="Times New Roman" w:hAnsi="Times New Roman" w:cs="Times New Roman"/>
                <w:bCs/>
              </w:rPr>
              <w:t>9001.90-9033.00</w:t>
            </w:r>
          </w:p>
        </w:tc>
        <w:tc>
          <w:tcPr>
            <w:tcW w:w="7514" w:type="dxa"/>
            <w:tcBorders>
              <w:top w:val="single" w:sz="4" w:space="0" w:color="auto"/>
              <w:left w:val="single" w:sz="4" w:space="0" w:color="auto"/>
              <w:bottom w:val="single" w:sz="4" w:space="0" w:color="auto"/>
              <w:right w:val="single" w:sz="4" w:space="0" w:color="auto"/>
            </w:tcBorders>
            <w:hideMark/>
          </w:tcPr>
          <w:p w14:paraId="652A7F8C"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2A6C061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0D3246D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0893E7C3" w14:textId="77777777">
        <w:tc>
          <w:tcPr>
            <w:tcW w:w="1985" w:type="dxa"/>
            <w:tcBorders>
              <w:top w:val="single" w:sz="4" w:space="0" w:color="auto"/>
              <w:left w:val="single" w:sz="4" w:space="0" w:color="auto"/>
              <w:bottom w:val="single" w:sz="4" w:space="0" w:color="auto"/>
              <w:right w:val="single" w:sz="4" w:space="0" w:color="auto"/>
            </w:tcBorders>
            <w:hideMark/>
          </w:tcPr>
          <w:p w14:paraId="09921108" w14:textId="77777777" w:rsidR="00A91702" w:rsidRDefault="00D50C10">
            <w:pPr>
              <w:spacing w:line="256" w:lineRule="auto"/>
              <w:rPr>
                <w:rFonts w:ascii="Times New Roman" w:hAnsi="Times New Roman" w:cs="Times New Roman"/>
                <w:b/>
              </w:rPr>
            </w:pPr>
            <w:r>
              <w:rPr>
                <w:rFonts w:ascii="Times New Roman" w:hAnsi="Times New Roman" w:cs="Times New Roman"/>
                <w:b/>
              </w:rPr>
              <w:t>Chapter 91</w:t>
            </w:r>
          </w:p>
        </w:tc>
        <w:tc>
          <w:tcPr>
            <w:tcW w:w="7514" w:type="dxa"/>
            <w:tcBorders>
              <w:top w:val="single" w:sz="4" w:space="0" w:color="auto"/>
              <w:left w:val="single" w:sz="4" w:space="0" w:color="auto"/>
              <w:bottom w:val="single" w:sz="4" w:space="0" w:color="auto"/>
              <w:right w:val="single" w:sz="4" w:space="0" w:color="auto"/>
            </w:tcBorders>
            <w:hideMark/>
          </w:tcPr>
          <w:p w14:paraId="43A413AF" w14:textId="77777777" w:rsidR="00A91702" w:rsidRDefault="00D50C10">
            <w:pPr>
              <w:spacing w:line="256" w:lineRule="auto"/>
              <w:rPr>
                <w:rFonts w:ascii="Times New Roman" w:hAnsi="Times New Roman" w:cs="Times New Roman"/>
                <w:b/>
              </w:rPr>
            </w:pPr>
            <w:r>
              <w:rPr>
                <w:rFonts w:ascii="Times New Roman" w:hAnsi="Times New Roman" w:cs="Times New Roman"/>
                <w:b/>
              </w:rPr>
              <w:t>Clocks and watches and parts thereof</w:t>
            </w:r>
          </w:p>
        </w:tc>
      </w:tr>
      <w:tr w:rsidR="00A91702" w14:paraId="2CD86D4E" w14:textId="77777777">
        <w:tc>
          <w:tcPr>
            <w:tcW w:w="1985" w:type="dxa"/>
            <w:tcBorders>
              <w:top w:val="single" w:sz="4" w:space="0" w:color="auto"/>
              <w:left w:val="single" w:sz="4" w:space="0" w:color="auto"/>
              <w:bottom w:val="single" w:sz="4" w:space="0" w:color="auto"/>
              <w:right w:val="single" w:sz="4" w:space="0" w:color="auto"/>
            </w:tcBorders>
            <w:hideMark/>
          </w:tcPr>
          <w:p w14:paraId="2D2EC662" w14:textId="77777777" w:rsidR="00A91702" w:rsidRDefault="00D50C10">
            <w:pPr>
              <w:spacing w:line="256" w:lineRule="auto"/>
              <w:rPr>
                <w:rFonts w:ascii="Times New Roman" w:hAnsi="Times New Roman" w:cs="Times New Roman"/>
                <w:bCs/>
              </w:rPr>
            </w:pPr>
            <w:r>
              <w:rPr>
                <w:rFonts w:ascii="Times New Roman" w:hAnsi="Times New Roman" w:cs="Times New Roman"/>
                <w:bCs/>
              </w:rPr>
              <w:t>91.01-91.14</w:t>
            </w:r>
          </w:p>
        </w:tc>
        <w:tc>
          <w:tcPr>
            <w:tcW w:w="7514" w:type="dxa"/>
            <w:tcBorders>
              <w:top w:val="single" w:sz="4" w:space="0" w:color="auto"/>
              <w:left w:val="single" w:sz="4" w:space="0" w:color="auto"/>
              <w:bottom w:val="single" w:sz="4" w:space="0" w:color="auto"/>
              <w:right w:val="single" w:sz="4" w:space="0" w:color="auto"/>
            </w:tcBorders>
            <w:hideMark/>
          </w:tcPr>
          <w:p w14:paraId="767D6D53"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44D7ED2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AB2EA6F"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678404CC" w14:textId="77777777">
        <w:tc>
          <w:tcPr>
            <w:tcW w:w="1985" w:type="dxa"/>
            <w:tcBorders>
              <w:top w:val="single" w:sz="4" w:space="0" w:color="auto"/>
              <w:left w:val="single" w:sz="4" w:space="0" w:color="auto"/>
              <w:bottom w:val="single" w:sz="4" w:space="0" w:color="auto"/>
              <w:right w:val="single" w:sz="4" w:space="0" w:color="auto"/>
            </w:tcBorders>
            <w:hideMark/>
          </w:tcPr>
          <w:p w14:paraId="05E62008" w14:textId="77777777" w:rsidR="00A91702" w:rsidRDefault="00D50C10">
            <w:pPr>
              <w:spacing w:line="256" w:lineRule="auto"/>
              <w:rPr>
                <w:rFonts w:ascii="Times New Roman" w:hAnsi="Times New Roman" w:cs="Times New Roman"/>
                <w:b/>
              </w:rPr>
            </w:pPr>
            <w:r>
              <w:rPr>
                <w:rFonts w:ascii="Times New Roman" w:hAnsi="Times New Roman" w:cs="Times New Roman"/>
                <w:b/>
              </w:rPr>
              <w:t>Chapter 92</w:t>
            </w:r>
          </w:p>
        </w:tc>
        <w:tc>
          <w:tcPr>
            <w:tcW w:w="7514" w:type="dxa"/>
            <w:tcBorders>
              <w:top w:val="single" w:sz="4" w:space="0" w:color="auto"/>
              <w:left w:val="single" w:sz="4" w:space="0" w:color="auto"/>
              <w:bottom w:val="single" w:sz="4" w:space="0" w:color="auto"/>
              <w:right w:val="single" w:sz="4" w:space="0" w:color="auto"/>
            </w:tcBorders>
            <w:hideMark/>
          </w:tcPr>
          <w:p w14:paraId="68678C73" w14:textId="77777777" w:rsidR="00A91702" w:rsidRDefault="00D50C10">
            <w:pPr>
              <w:spacing w:line="256" w:lineRule="auto"/>
              <w:rPr>
                <w:rFonts w:ascii="Times New Roman" w:hAnsi="Times New Roman" w:cs="Times New Roman"/>
                <w:b/>
              </w:rPr>
            </w:pPr>
            <w:r>
              <w:rPr>
                <w:rFonts w:ascii="Times New Roman" w:hAnsi="Times New Roman" w:cs="Times New Roman"/>
                <w:b/>
              </w:rPr>
              <w:t>Musical instruments; parts and accessories of such articles</w:t>
            </w:r>
          </w:p>
        </w:tc>
      </w:tr>
      <w:tr w:rsidR="00A91702" w14:paraId="4A0E9798" w14:textId="77777777">
        <w:tc>
          <w:tcPr>
            <w:tcW w:w="1985" w:type="dxa"/>
            <w:tcBorders>
              <w:top w:val="single" w:sz="4" w:space="0" w:color="auto"/>
              <w:left w:val="single" w:sz="4" w:space="0" w:color="auto"/>
              <w:bottom w:val="single" w:sz="4" w:space="0" w:color="auto"/>
              <w:right w:val="single" w:sz="4" w:space="0" w:color="auto"/>
            </w:tcBorders>
            <w:hideMark/>
          </w:tcPr>
          <w:p w14:paraId="4EB8EAF6" w14:textId="77777777" w:rsidR="00A91702" w:rsidRDefault="00D50C10">
            <w:pPr>
              <w:spacing w:line="256" w:lineRule="auto"/>
              <w:rPr>
                <w:rFonts w:ascii="Times New Roman" w:hAnsi="Times New Roman" w:cs="Times New Roman"/>
                <w:bCs/>
              </w:rPr>
            </w:pPr>
            <w:r>
              <w:rPr>
                <w:rFonts w:ascii="Times New Roman" w:hAnsi="Times New Roman" w:cs="Times New Roman"/>
                <w:bCs/>
              </w:rPr>
              <w:t>92.01-92.09</w:t>
            </w:r>
          </w:p>
        </w:tc>
        <w:tc>
          <w:tcPr>
            <w:tcW w:w="7514" w:type="dxa"/>
            <w:tcBorders>
              <w:top w:val="single" w:sz="4" w:space="0" w:color="auto"/>
              <w:left w:val="single" w:sz="4" w:space="0" w:color="auto"/>
              <w:bottom w:val="single" w:sz="4" w:space="0" w:color="auto"/>
              <w:right w:val="single" w:sz="4" w:space="0" w:color="auto"/>
            </w:tcBorders>
            <w:hideMark/>
          </w:tcPr>
          <w:p w14:paraId="271ACBF1"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FDC2836" w14:textId="77777777">
        <w:tc>
          <w:tcPr>
            <w:tcW w:w="1985" w:type="dxa"/>
            <w:tcBorders>
              <w:top w:val="single" w:sz="4" w:space="0" w:color="auto"/>
              <w:left w:val="single" w:sz="4" w:space="0" w:color="auto"/>
              <w:bottom w:val="single" w:sz="4" w:space="0" w:color="auto"/>
              <w:right w:val="single" w:sz="4" w:space="0" w:color="auto"/>
            </w:tcBorders>
            <w:hideMark/>
          </w:tcPr>
          <w:p w14:paraId="2CDA8128"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XIX</w:t>
            </w:r>
          </w:p>
        </w:tc>
        <w:tc>
          <w:tcPr>
            <w:tcW w:w="7514" w:type="dxa"/>
            <w:tcBorders>
              <w:top w:val="single" w:sz="4" w:space="0" w:color="auto"/>
              <w:left w:val="single" w:sz="4" w:space="0" w:color="auto"/>
              <w:bottom w:val="single" w:sz="4" w:space="0" w:color="auto"/>
              <w:right w:val="single" w:sz="4" w:space="0" w:color="auto"/>
            </w:tcBorders>
            <w:hideMark/>
          </w:tcPr>
          <w:p w14:paraId="55999453" w14:textId="77777777" w:rsidR="00A91702" w:rsidRDefault="00D50C10">
            <w:pPr>
              <w:spacing w:line="256" w:lineRule="auto"/>
              <w:rPr>
                <w:rFonts w:ascii="Times New Roman" w:hAnsi="Times New Roman" w:cs="Times New Roman"/>
                <w:b/>
              </w:rPr>
            </w:pPr>
            <w:r>
              <w:rPr>
                <w:rFonts w:ascii="Times New Roman" w:hAnsi="Times New Roman" w:cs="Times New Roman"/>
                <w:b/>
              </w:rPr>
              <w:t>ARMS AND AMMUNITION; PARTS AND ACCESSORIES THEREOF</w:t>
            </w:r>
          </w:p>
        </w:tc>
      </w:tr>
      <w:tr w:rsidR="00A91702" w14:paraId="33179888" w14:textId="77777777">
        <w:tc>
          <w:tcPr>
            <w:tcW w:w="1985" w:type="dxa"/>
            <w:tcBorders>
              <w:top w:val="single" w:sz="4" w:space="0" w:color="auto"/>
              <w:left w:val="single" w:sz="4" w:space="0" w:color="auto"/>
              <w:bottom w:val="single" w:sz="4" w:space="0" w:color="auto"/>
              <w:right w:val="single" w:sz="4" w:space="0" w:color="auto"/>
            </w:tcBorders>
            <w:hideMark/>
          </w:tcPr>
          <w:p w14:paraId="3BFFADAF" w14:textId="77777777" w:rsidR="00A91702" w:rsidRDefault="00D50C10">
            <w:pPr>
              <w:spacing w:line="256" w:lineRule="auto"/>
              <w:rPr>
                <w:rFonts w:ascii="Times New Roman" w:hAnsi="Times New Roman" w:cs="Times New Roman"/>
                <w:b/>
              </w:rPr>
            </w:pPr>
            <w:r>
              <w:rPr>
                <w:rFonts w:ascii="Times New Roman" w:hAnsi="Times New Roman" w:cs="Times New Roman"/>
                <w:b/>
              </w:rPr>
              <w:t>Chapter 93</w:t>
            </w:r>
          </w:p>
        </w:tc>
        <w:tc>
          <w:tcPr>
            <w:tcW w:w="7514" w:type="dxa"/>
            <w:tcBorders>
              <w:top w:val="single" w:sz="4" w:space="0" w:color="auto"/>
              <w:left w:val="single" w:sz="4" w:space="0" w:color="auto"/>
              <w:bottom w:val="single" w:sz="4" w:space="0" w:color="auto"/>
              <w:right w:val="single" w:sz="4" w:space="0" w:color="auto"/>
            </w:tcBorders>
            <w:hideMark/>
          </w:tcPr>
          <w:p w14:paraId="5AB6D509" w14:textId="77777777" w:rsidR="00A91702" w:rsidRDefault="00D50C10">
            <w:pPr>
              <w:spacing w:line="256" w:lineRule="auto"/>
              <w:rPr>
                <w:rFonts w:ascii="Times New Roman" w:hAnsi="Times New Roman" w:cs="Times New Roman"/>
                <w:b/>
              </w:rPr>
            </w:pPr>
            <w:r>
              <w:rPr>
                <w:rFonts w:ascii="Times New Roman" w:hAnsi="Times New Roman" w:cs="Times New Roman"/>
                <w:b/>
              </w:rPr>
              <w:t>Arms and ammunition; parts and accessories thereof</w:t>
            </w:r>
          </w:p>
        </w:tc>
      </w:tr>
      <w:tr w:rsidR="00A91702" w14:paraId="67037C1C" w14:textId="77777777">
        <w:tc>
          <w:tcPr>
            <w:tcW w:w="1985" w:type="dxa"/>
            <w:tcBorders>
              <w:top w:val="single" w:sz="4" w:space="0" w:color="auto"/>
              <w:left w:val="single" w:sz="4" w:space="0" w:color="auto"/>
              <w:bottom w:val="single" w:sz="4" w:space="0" w:color="auto"/>
              <w:right w:val="single" w:sz="4" w:space="0" w:color="auto"/>
            </w:tcBorders>
            <w:hideMark/>
          </w:tcPr>
          <w:p w14:paraId="2B436037" w14:textId="77777777" w:rsidR="00A91702" w:rsidRDefault="00D50C10">
            <w:pPr>
              <w:spacing w:line="256" w:lineRule="auto"/>
              <w:rPr>
                <w:rFonts w:ascii="Times New Roman" w:hAnsi="Times New Roman" w:cs="Times New Roman"/>
                <w:bCs/>
              </w:rPr>
            </w:pPr>
            <w:r>
              <w:rPr>
                <w:rFonts w:ascii="Times New Roman" w:hAnsi="Times New Roman" w:cs="Times New Roman"/>
                <w:bCs/>
              </w:rPr>
              <w:t>93.01-93.07</w:t>
            </w:r>
          </w:p>
        </w:tc>
        <w:tc>
          <w:tcPr>
            <w:tcW w:w="7514" w:type="dxa"/>
            <w:tcBorders>
              <w:top w:val="single" w:sz="4" w:space="0" w:color="auto"/>
              <w:left w:val="single" w:sz="4" w:space="0" w:color="auto"/>
              <w:bottom w:val="single" w:sz="4" w:space="0" w:color="auto"/>
              <w:right w:val="single" w:sz="4" w:space="0" w:color="auto"/>
            </w:tcBorders>
            <w:hideMark/>
          </w:tcPr>
          <w:p w14:paraId="52CEEA68" w14:textId="77777777" w:rsidR="00A91702" w:rsidRDefault="00D50C10">
            <w:pPr>
              <w:spacing w:line="256" w:lineRule="auto"/>
              <w:rPr>
                <w:rFonts w:ascii="Times New Roman" w:hAnsi="Times New Roman" w:cs="Times New Roman"/>
                <w:bCs/>
              </w:rPr>
            </w:pPr>
            <w:r>
              <w:rPr>
                <w:rFonts w:ascii="Times New Roman" w:hAnsi="Times New Roman" w:cs="Times New Roman"/>
                <w:bCs/>
              </w:rPr>
              <w:t>MaxNOM 50 % (EXW).</w:t>
            </w:r>
          </w:p>
        </w:tc>
      </w:tr>
      <w:tr w:rsidR="00A91702" w14:paraId="71CB8817" w14:textId="77777777">
        <w:tc>
          <w:tcPr>
            <w:tcW w:w="1985" w:type="dxa"/>
            <w:tcBorders>
              <w:top w:val="single" w:sz="4" w:space="0" w:color="auto"/>
              <w:left w:val="single" w:sz="4" w:space="0" w:color="auto"/>
              <w:bottom w:val="single" w:sz="4" w:space="0" w:color="auto"/>
              <w:right w:val="single" w:sz="4" w:space="0" w:color="auto"/>
            </w:tcBorders>
            <w:hideMark/>
          </w:tcPr>
          <w:p w14:paraId="0BBD2055"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XX</w:t>
            </w:r>
          </w:p>
        </w:tc>
        <w:tc>
          <w:tcPr>
            <w:tcW w:w="7514" w:type="dxa"/>
            <w:tcBorders>
              <w:top w:val="single" w:sz="4" w:space="0" w:color="auto"/>
              <w:left w:val="single" w:sz="4" w:space="0" w:color="auto"/>
              <w:bottom w:val="single" w:sz="4" w:space="0" w:color="auto"/>
              <w:right w:val="single" w:sz="4" w:space="0" w:color="auto"/>
            </w:tcBorders>
            <w:hideMark/>
          </w:tcPr>
          <w:p w14:paraId="718E0E67" w14:textId="77777777" w:rsidR="00A91702" w:rsidRDefault="00D50C10">
            <w:pPr>
              <w:spacing w:line="256" w:lineRule="auto"/>
              <w:rPr>
                <w:rFonts w:ascii="Times New Roman" w:hAnsi="Times New Roman" w:cs="Times New Roman"/>
                <w:b/>
              </w:rPr>
            </w:pPr>
            <w:r>
              <w:rPr>
                <w:rFonts w:ascii="Times New Roman" w:hAnsi="Times New Roman" w:cs="Times New Roman"/>
                <w:b/>
              </w:rPr>
              <w:t>MISCELLANEOUS MANUFACTURED ARTICLES</w:t>
            </w:r>
          </w:p>
        </w:tc>
      </w:tr>
      <w:tr w:rsidR="00A91702" w14:paraId="12714645" w14:textId="77777777">
        <w:tc>
          <w:tcPr>
            <w:tcW w:w="1985" w:type="dxa"/>
            <w:tcBorders>
              <w:top w:val="single" w:sz="4" w:space="0" w:color="auto"/>
              <w:left w:val="single" w:sz="4" w:space="0" w:color="auto"/>
              <w:bottom w:val="single" w:sz="4" w:space="0" w:color="auto"/>
              <w:right w:val="single" w:sz="4" w:space="0" w:color="auto"/>
            </w:tcBorders>
            <w:hideMark/>
          </w:tcPr>
          <w:p w14:paraId="2830D22B" w14:textId="77777777" w:rsidR="00A91702" w:rsidRDefault="00D50C10">
            <w:pPr>
              <w:spacing w:line="256" w:lineRule="auto"/>
              <w:rPr>
                <w:rFonts w:ascii="Times New Roman" w:hAnsi="Times New Roman" w:cs="Times New Roman"/>
                <w:b/>
              </w:rPr>
            </w:pPr>
            <w:r>
              <w:rPr>
                <w:rFonts w:ascii="Times New Roman" w:hAnsi="Times New Roman" w:cs="Times New Roman"/>
                <w:b/>
              </w:rPr>
              <w:t>Chapter 94</w:t>
            </w:r>
          </w:p>
        </w:tc>
        <w:tc>
          <w:tcPr>
            <w:tcW w:w="7514" w:type="dxa"/>
            <w:tcBorders>
              <w:top w:val="single" w:sz="4" w:space="0" w:color="auto"/>
              <w:left w:val="single" w:sz="4" w:space="0" w:color="auto"/>
              <w:bottom w:val="single" w:sz="4" w:space="0" w:color="auto"/>
              <w:right w:val="single" w:sz="4" w:space="0" w:color="auto"/>
            </w:tcBorders>
            <w:hideMark/>
          </w:tcPr>
          <w:p w14:paraId="73FB802D" w14:textId="77777777" w:rsidR="00A91702" w:rsidRDefault="00D50C10">
            <w:pPr>
              <w:spacing w:line="256" w:lineRule="auto"/>
              <w:rPr>
                <w:rFonts w:ascii="Times New Roman" w:hAnsi="Times New Roman" w:cs="Times New Roman"/>
                <w:b/>
              </w:rPr>
            </w:pPr>
            <w:r>
              <w:rPr>
                <w:rFonts w:ascii="Times New Roman" w:hAnsi="Times New Roman" w:cs="Times New Roman"/>
                <w:b/>
              </w:rPr>
              <w:t>Furniture; bedding, mattresses, mattress supports, cushions and similar stuffed furnishings; lamps and lighting fittings, not elsewhere specified or included; illuminated signs, illuminated name-plates and the like; prefabricated buildings</w:t>
            </w:r>
          </w:p>
        </w:tc>
      </w:tr>
      <w:tr w:rsidR="00A91702" w14:paraId="195F03A5" w14:textId="77777777">
        <w:tc>
          <w:tcPr>
            <w:tcW w:w="1985" w:type="dxa"/>
            <w:tcBorders>
              <w:top w:val="single" w:sz="4" w:space="0" w:color="auto"/>
              <w:left w:val="single" w:sz="4" w:space="0" w:color="auto"/>
              <w:bottom w:val="single" w:sz="4" w:space="0" w:color="auto"/>
              <w:right w:val="single" w:sz="4" w:space="0" w:color="auto"/>
            </w:tcBorders>
            <w:hideMark/>
          </w:tcPr>
          <w:p w14:paraId="1EA18BBA" w14:textId="77777777" w:rsidR="00A91702" w:rsidRDefault="00D50C10">
            <w:pPr>
              <w:spacing w:line="256" w:lineRule="auto"/>
              <w:rPr>
                <w:rFonts w:ascii="Times New Roman" w:hAnsi="Times New Roman" w:cs="Times New Roman"/>
                <w:bCs/>
              </w:rPr>
            </w:pPr>
            <w:r>
              <w:rPr>
                <w:rFonts w:ascii="Times New Roman" w:hAnsi="Times New Roman" w:cs="Times New Roman"/>
                <w:bCs/>
              </w:rPr>
              <w:t>94.01-94.06</w:t>
            </w:r>
          </w:p>
        </w:tc>
        <w:tc>
          <w:tcPr>
            <w:tcW w:w="7514" w:type="dxa"/>
            <w:tcBorders>
              <w:top w:val="single" w:sz="4" w:space="0" w:color="auto"/>
              <w:left w:val="single" w:sz="4" w:space="0" w:color="auto"/>
              <w:bottom w:val="single" w:sz="4" w:space="0" w:color="auto"/>
              <w:right w:val="single" w:sz="4" w:space="0" w:color="auto"/>
            </w:tcBorders>
            <w:hideMark/>
          </w:tcPr>
          <w:p w14:paraId="367A1D10"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05B9B506"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4062623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498EE233" w14:textId="77777777">
        <w:tc>
          <w:tcPr>
            <w:tcW w:w="1985" w:type="dxa"/>
            <w:tcBorders>
              <w:top w:val="single" w:sz="4" w:space="0" w:color="auto"/>
              <w:left w:val="single" w:sz="4" w:space="0" w:color="auto"/>
              <w:bottom w:val="single" w:sz="4" w:space="0" w:color="auto"/>
              <w:right w:val="single" w:sz="4" w:space="0" w:color="auto"/>
            </w:tcBorders>
            <w:hideMark/>
          </w:tcPr>
          <w:p w14:paraId="6D1B89BC" w14:textId="77777777" w:rsidR="00A91702" w:rsidRDefault="00D50C10">
            <w:pPr>
              <w:spacing w:line="256" w:lineRule="auto"/>
              <w:rPr>
                <w:rFonts w:ascii="Times New Roman" w:hAnsi="Times New Roman" w:cs="Times New Roman"/>
                <w:b/>
              </w:rPr>
            </w:pPr>
            <w:r>
              <w:rPr>
                <w:rFonts w:ascii="Times New Roman" w:hAnsi="Times New Roman" w:cs="Times New Roman"/>
                <w:b/>
              </w:rPr>
              <w:t>Chapter 95</w:t>
            </w:r>
          </w:p>
        </w:tc>
        <w:tc>
          <w:tcPr>
            <w:tcW w:w="7514" w:type="dxa"/>
            <w:tcBorders>
              <w:top w:val="single" w:sz="4" w:space="0" w:color="auto"/>
              <w:left w:val="single" w:sz="4" w:space="0" w:color="auto"/>
              <w:bottom w:val="single" w:sz="4" w:space="0" w:color="auto"/>
              <w:right w:val="single" w:sz="4" w:space="0" w:color="auto"/>
            </w:tcBorders>
            <w:hideMark/>
          </w:tcPr>
          <w:p w14:paraId="547FE55C" w14:textId="77777777" w:rsidR="00A91702" w:rsidRDefault="00D50C10">
            <w:pPr>
              <w:spacing w:line="256" w:lineRule="auto"/>
              <w:rPr>
                <w:rFonts w:ascii="Times New Roman" w:hAnsi="Times New Roman" w:cs="Times New Roman"/>
                <w:b/>
              </w:rPr>
            </w:pPr>
            <w:r>
              <w:rPr>
                <w:rFonts w:ascii="Times New Roman" w:hAnsi="Times New Roman" w:cs="Times New Roman"/>
                <w:b/>
              </w:rPr>
              <w:t>Toys, games and sports requisites; parts and accessories thereof</w:t>
            </w:r>
          </w:p>
        </w:tc>
      </w:tr>
      <w:tr w:rsidR="00A91702" w14:paraId="3D4E47A1" w14:textId="77777777">
        <w:tc>
          <w:tcPr>
            <w:tcW w:w="1985" w:type="dxa"/>
            <w:tcBorders>
              <w:top w:val="single" w:sz="4" w:space="0" w:color="auto"/>
              <w:left w:val="single" w:sz="4" w:space="0" w:color="auto"/>
              <w:bottom w:val="single" w:sz="4" w:space="0" w:color="auto"/>
              <w:right w:val="single" w:sz="4" w:space="0" w:color="auto"/>
            </w:tcBorders>
            <w:hideMark/>
          </w:tcPr>
          <w:p w14:paraId="098887F6" w14:textId="77777777" w:rsidR="00A91702" w:rsidRDefault="00D50C10">
            <w:pPr>
              <w:spacing w:line="256" w:lineRule="auto"/>
              <w:rPr>
                <w:rFonts w:ascii="Times New Roman" w:hAnsi="Times New Roman" w:cs="Times New Roman"/>
                <w:bCs/>
              </w:rPr>
            </w:pPr>
            <w:r>
              <w:rPr>
                <w:rFonts w:ascii="Times New Roman" w:hAnsi="Times New Roman" w:cs="Times New Roman"/>
                <w:bCs/>
              </w:rPr>
              <w:t>95.03-95.08</w:t>
            </w:r>
          </w:p>
        </w:tc>
        <w:tc>
          <w:tcPr>
            <w:tcW w:w="7514" w:type="dxa"/>
            <w:tcBorders>
              <w:top w:val="single" w:sz="4" w:space="0" w:color="auto"/>
              <w:left w:val="single" w:sz="4" w:space="0" w:color="auto"/>
              <w:bottom w:val="single" w:sz="4" w:space="0" w:color="auto"/>
              <w:right w:val="single" w:sz="4" w:space="0" w:color="auto"/>
            </w:tcBorders>
            <w:hideMark/>
          </w:tcPr>
          <w:p w14:paraId="55D49C24"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5876FE9F"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8130907" w14:textId="77777777" w:rsidR="00A91702" w:rsidRDefault="00D50C10">
            <w:pPr>
              <w:spacing w:line="256" w:lineRule="auto"/>
              <w:rPr>
                <w:rFonts w:ascii="Times New Roman" w:hAnsi="Times New Roman" w:cs="Times New Roman"/>
                <w:bCs/>
              </w:rPr>
            </w:pPr>
            <w:r>
              <w:rPr>
                <w:rFonts w:ascii="Times New Roman" w:hAnsi="Times New Roman" w:cs="Times New Roman"/>
                <w:bCs/>
              </w:rPr>
              <w:lastRenderedPageBreak/>
              <w:t xml:space="preserve">MaxNOM 50 % (EXW). </w:t>
            </w:r>
          </w:p>
        </w:tc>
      </w:tr>
      <w:tr w:rsidR="00A91702" w14:paraId="4FC0C11B" w14:textId="77777777">
        <w:tc>
          <w:tcPr>
            <w:tcW w:w="1985" w:type="dxa"/>
            <w:tcBorders>
              <w:top w:val="single" w:sz="4" w:space="0" w:color="auto"/>
              <w:left w:val="single" w:sz="4" w:space="0" w:color="auto"/>
              <w:bottom w:val="single" w:sz="4" w:space="0" w:color="auto"/>
              <w:right w:val="single" w:sz="4" w:space="0" w:color="auto"/>
            </w:tcBorders>
            <w:hideMark/>
          </w:tcPr>
          <w:p w14:paraId="7F1ECF84" w14:textId="77777777" w:rsidR="00A91702" w:rsidRDefault="00D50C10">
            <w:pPr>
              <w:spacing w:line="256" w:lineRule="auto"/>
              <w:rPr>
                <w:rFonts w:ascii="Times New Roman" w:hAnsi="Times New Roman" w:cs="Times New Roman"/>
                <w:b/>
              </w:rPr>
            </w:pPr>
            <w:r>
              <w:rPr>
                <w:rFonts w:ascii="Times New Roman" w:hAnsi="Times New Roman" w:cs="Times New Roman"/>
                <w:b/>
              </w:rPr>
              <w:lastRenderedPageBreak/>
              <w:t>Chapter 96</w:t>
            </w:r>
          </w:p>
        </w:tc>
        <w:tc>
          <w:tcPr>
            <w:tcW w:w="7514" w:type="dxa"/>
            <w:tcBorders>
              <w:top w:val="single" w:sz="4" w:space="0" w:color="auto"/>
              <w:left w:val="single" w:sz="4" w:space="0" w:color="auto"/>
              <w:bottom w:val="single" w:sz="4" w:space="0" w:color="auto"/>
              <w:right w:val="single" w:sz="4" w:space="0" w:color="auto"/>
            </w:tcBorders>
            <w:hideMark/>
          </w:tcPr>
          <w:p w14:paraId="5C0BE799" w14:textId="77777777" w:rsidR="00A91702" w:rsidRDefault="00D50C10">
            <w:pPr>
              <w:spacing w:line="256" w:lineRule="auto"/>
              <w:rPr>
                <w:rFonts w:ascii="Times New Roman" w:hAnsi="Times New Roman" w:cs="Times New Roman"/>
                <w:b/>
              </w:rPr>
            </w:pPr>
            <w:r>
              <w:rPr>
                <w:rFonts w:ascii="Times New Roman" w:hAnsi="Times New Roman" w:cs="Times New Roman"/>
                <w:b/>
              </w:rPr>
              <w:t>Miscellaneous manufactured articles</w:t>
            </w:r>
          </w:p>
        </w:tc>
      </w:tr>
      <w:tr w:rsidR="00A91702" w14:paraId="557BACA7" w14:textId="77777777">
        <w:tc>
          <w:tcPr>
            <w:tcW w:w="1985" w:type="dxa"/>
            <w:tcBorders>
              <w:top w:val="single" w:sz="4" w:space="0" w:color="auto"/>
              <w:left w:val="single" w:sz="4" w:space="0" w:color="auto"/>
              <w:bottom w:val="single" w:sz="4" w:space="0" w:color="auto"/>
              <w:right w:val="single" w:sz="4" w:space="0" w:color="auto"/>
            </w:tcBorders>
            <w:hideMark/>
          </w:tcPr>
          <w:p w14:paraId="30BD118F" w14:textId="77777777" w:rsidR="00A91702" w:rsidRDefault="00D50C10">
            <w:pPr>
              <w:spacing w:line="256" w:lineRule="auto"/>
              <w:rPr>
                <w:rFonts w:ascii="Times New Roman" w:hAnsi="Times New Roman" w:cs="Times New Roman"/>
                <w:bCs/>
              </w:rPr>
            </w:pPr>
            <w:r>
              <w:rPr>
                <w:rFonts w:ascii="Times New Roman" w:hAnsi="Times New Roman" w:cs="Times New Roman"/>
                <w:bCs/>
              </w:rPr>
              <w:t>96.01-96.04</w:t>
            </w:r>
          </w:p>
        </w:tc>
        <w:tc>
          <w:tcPr>
            <w:tcW w:w="7514" w:type="dxa"/>
            <w:tcBorders>
              <w:top w:val="single" w:sz="4" w:space="0" w:color="auto"/>
              <w:left w:val="single" w:sz="4" w:space="0" w:color="auto"/>
              <w:bottom w:val="single" w:sz="4" w:space="0" w:color="auto"/>
              <w:right w:val="single" w:sz="4" w:space="0" w:color="auto"/>
            </w:tcBorders>
            <w:hideMark/>
          </w:tcPr>
          <w:p w14:paraId="6057723D"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15C67F74"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7B145131"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4BFEDE80" w14:textId="77777777">
        <w:tc>
          <w:tcPr>
            <w:tcW w:w="1985" w:type="dxa"/>
            <w:tcBorders>
              <w:top w:val="single" w:sz="4" w:space="0" w:color="auto"/>
              <w:left w:val="single" w:sz="4" w:space="0" w:color="auto"/>
              <w:bottom w:val="single" w:sz="4" w:space="0" w:color="auto"/>
              <w:right w:val="single" w:sz="4" w:space="0" w:color="auto"/>
            </w:tcBorders>
            <w:hideMark/>
          </w:tcPr>
          <w:p w14:paraId="049B5338" w14:textId="77777777" w:rsidR="00A91702" w:rsidRDefault="00D50C10">
            <w:pPr>
              <w:spacing w:line="256" w:lineRule="auto"/>
              <w:rPr>
                <w:rFonts w:ascii="Times New Roman" w:hAnsi="Times New Roman" w:cs="Times New Roman"/>
                <w:bCs/>
              </w:rPr>
            </w:pPr>
            <w:r>
              <w:rPr>
                <w:rFonts w:ascii="Times New Roman" w:hAnsi="Times New Roman" w:cs="Times New Roman"/>
                <w:bCs/>
              </w:rPr>
              <w:t>96.05</w:t>
            </w:r>
          </w:p>
        </w:tc>
        <w:tc>
          <w:tcPr>
            <w:tcW w:w="7514" w:type="dxa"/>
            <w:tcBorders>
              <w:top w:val="single" w:sz="4" w:space="0" w:color="auto"/>
              <w:left w:val="single" w:sz="4" w:space="0" w:color="auto"/>
              <w:bottom w:val="single" w:sz="4" w:space="0" w:color="auto"/>
              <w:right w:val="single" w:sz="4" w:space="0" w:color="auto"/>
            </w:tcBorders>
            <w:hideMark/>
          </w:tcPr>
          <w:p w14:paraId="55D448EF" w14:textId="77777777" w:rsidR="00A91702" w:rsidRDefault="00D50C10">
            <w:pPr>
              <w:spacing w:line="256" w:lineRule="auto"/>
              <w:rPr>
                <w:rFonts w:ascii="Times New Roman" w:hAnsi="Times New Roman" w:cs="Times New Roman"/>
                <w:bCs/>
              </w:rPr>
            </w:pPr>
            <w:r>
              <w:rPr>
                <w:rFonts w:ascii="Times New Roman" w:hAnsi="Times New Roman" w:cs="Times New Roman"/>
                <w:bCs/>
              </w:rPr>
              <w:t>Each item in the set shall satisfy the rule which would apply to it if it were not included in the set, provided that non-originating articles may be incorporated, provided that their total value does not exceed 15 % of the EXW of the set.</w:t>
            </w:r>
          </w:p>
        </w:tc>
      </w:tr>
      <w:tr w:rsidR="00A91702" w14:paraId="04005341" w14:textId="77777777">
        <w:tc>
          <w:tcPr>
            <w:tcW w:w="1985" w:type="dxa"/>
            <w:tcBorders>
              <w:top w:val="single" w:sz="4" w:space="0" w:color="auto"/>
              <w:left w:val="single" w:sz="4" w:space="0" w:color="auto"/>
              <w:bottom w:val="single" w:sz="4" w:space="0" w:color="auto"/>
              <w:right w:val="single" w:sz="4" w:space="0" w:color="auto"/>
            </w:tcBorders>
          </w:tcPr>
          <w:p w14:paraId="0BAAC100"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96.06-9608.40 </w:t>
            </w:r>
          </w:p>
          <w:p w14:paraId="30BAD114"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09F3A8F6"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63A59DC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63A31F9A"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1F1654CD" w14:textId="77777777">
        <w:tc>
          <w:tcPr>
            <w:tcW w:w="1985" w:type="dxa"/>
            <w:tcBorders>
              <w:top w:val="single" w:sz="4" w:space="0" w:color="auto"/>
              <w:left w:val="single" w:sz="4" w:space="0" w:color="auto"/>
              <w:bottom w:val="single" w:sz="4" w:space="0" w:color="auto"/>
              <w:right w:val="single" w:sz="4" w:space="0" w:color="auto"/>
            </w:tcBorders>
            <w:hideMark/>
          </w:tcPr>
          <w:p w14:paraId="1B86A534" w14:textId="77777777" w:rsidR="00A91702" w:rsidRDefault="00D50C10">
            <w:pPr>
              <w:spacing w:line="256" w:lineRule="auto"/>
              <w:rPr>
                <w:rFonts w:ascii="Times New Roman" w:hAnsi="Times New Roman" w:cs="Times New Roman"/>
                <w:bCs/>
              </w:rPr>
            </w:pPr>
            <w:r>
              <w:rPr>
                <w:rFonts w:ascii="Times New Roman" w:hAnsi="Times New Roman" w:cs="Times New Roman"/>
                <w:bCs/>
              </w:rPr>
              <w:t>9608.50</w:t>
            </w:r>
          </w:p>
        </w:tc>
        <w:tc>
          <w:tcPr>
            <w:tcW w:w="7514" w:type="dxa"/>
            <w:tcBorders>
              <w:top w:val="single" w:sz="4" w:space="0" w:color="auto"/>
              <w:left w:val="single" w:sz="4" w:space="0" w:color="auto"/>
              <w:bottom w:val="single" w:sz="4" w:space="0" w:color="auto"/>
              <w:right w:val="single" w:sz="4" w:space="0" w:color="auto"/>
            </w:tcBorders>
            <w:hideMark/>
          </w:tcPr>
          <w:p w14:paraId="177C8566" w14:textId="77777777" w:rsidR="00A91702" w:rsidRDefault="00D50C10">
            <w:pPr>
              <w:spacing w:line="256" w:lineRule="auto"/>
              <w:rPr>
                <w:rFonts w:ascii="Times New Roman" w:hAnsi="Times New Roman" w:cs="Times New Roman"/>
                <w:bCs/>
              </w:rPr>
            </w:pPr>
            <w:r>
              <w:rPr>
                <w:rFonts w:ascii="Times New Roman" w:hAnsi="Times New Roman" w:cs="Times New Roman"/>
                <w:bCs/>
              </w:rPr>
              <w:t>Each item in the set shall satisfy the rule which would apply to it if it were not included in the set, provided that non-originating articles may be incorporated, provided that their total value does not exceed 15 % of the EXW of the set.</w:t>
            </w:r>
          </w:p>
        </w:tc>
      </w:tr>
      <w:tr w:rsidR="00A91702" w14:paraId="0CCA5367" w14:textId="77777777">
        <w:tc>
          <w:tcPr>
            <w:tcW w:w="1985" w:type="dxa"/>
            <w:tcBorders>
              <w:top w:val="single" w:sz="4" w:space="0" w:color="auto"/>
              <w:left w:val="single" w:sz="4" w:space="0" w:color="auto"/>
              <w:bottom w:val="single" w:sz="4" w:space="0" w:color="auto"/>
              <w:right w:val="single" w:sz="4" w:space="0" w:color="auto"/>
            </w:tcBorders>
          </w:tcPr>
          <w:p w14:paraId="36BFFF89"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9608.60-96.20 </w:t>
            </w:r>
          </w:p>
          <w:p w14:paraId="7EBAF40C" w14:textId="77777777" w:rsidR="00A91702" w:rsidRDefault="00A91702">
            <w:pPr>
              <w:spacing w:line="256" w:lineRule="auto"/>
              <w:rPr>
                <w:rFonts w:ascii="Times New Roman" w:hAnsi="Times New Roman" w:cs="Times New Roman"/>
                <w:bCs/>
              </w:rPr>
            </w:pPr>
          </w:p>
        </w:tc>
        <w:tc>
          <w:tcPr>
            <w:tcW w:w="7514" w:type="dxa"/>
            <w:tcBorders>
              <w:top w:val="single" w:sz="4" w:space="0" w:color="auto"/>
              <w:left w:val="single" w:sz="4" w:space="0" w:color="auto"/>
              <w:bottom w:val="single" w:sz="4" w:space="0" w:color="auto"/>
              <w:right w:val="single" w:sz="4" w:space="0" w:color="auto"/>
            </w:tcBorders>
            <w:hideMark/>
          </w:tcPr>
          <w:p w14:paraId="653162EC"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p w14:paraId="32ACED99" w14:textId="77777777" w:rsidR="00A91702" w:rsidRDefault="00D50C10">
            <w:pPr>
              <w:spacing w:line="256" w:lineRule="auto"/>
              <w:rPr>
                <w:rFonts w:ascii="Times New Roman" w:hAnsi="Times New Roman" w:cs="Times New Roman"/>
                <w:bCs/>
              </w:rPr>
            </w:pPr>
            <w:r>
              <w:rPr>
                <w:rFonts w:ascii="Times New Roman" w:hAnsi="Times New Roman" w:cs="Times New Roman"/>
                <w:bCs/>
              </w:rPr>
              <w:t>or</w:t>
            </w:r>
          </w:p>
          <w:p w14:paraId="2F23D5B5" w14:textId="77777777" w:rsidR="00A91702" w:rsidRDefault="00D50C10">
            <w:pPr>
              <w:spacing w:line="256" w:lineRule="auto"/>
              <w:rPr>
                <w:rFonts w:ascii="Times New Roman" w:hAnsi="Times New Roman" w:cs="Times New Roman"/>
                <w:bCs/>
              </w:rPr>
            </w:pPr>
            <w:r>
              <w:rPr>
                <w:rFonts w:ascii="Times New Roman" w:hAnsi="Times New Roman" w:cs="Times New Roman"/>
                <w:bCs/>
              </w:rPr>
              <w:t xml:space="preserve">MaxNOM 50 % (EXW). </w:t>
            </w:r>
          </w:p>
        </w:tc>
      </w:tr>
      <w:tr w:rsidR="00A91702" w14:paraId="3B91AD1B" w14:textId="77777777">
        <w:tc>
          <w:tcPr>
            <w:tcW w:w="1985" w:type="dxa"/>
            <w:tcBorders>
              <w:top w:val="single" w:sz="4" w:space="0" w:color="auto"/>
              <w:left w:val="single" w:sz="4" w:space="0" w:color="auto"/>
              <w:bottom w:val="single" w:sz="4" w:space="0" w:color="auto"/>
              <w:right w:val="single" w:sz="4" w:space="0" w:color="auto"/>
            </w:tcBorders>
            <w:hideMark/>
          </w:tcPr>
          <w:p w14:paraId="48EE574E" w14:textId="77777777" w:rsidR="00A91702" w:rsidRDefault="00D50C10">
            <w:pPr>
              <w:spacing w:line="256" w:lineRule="auto"/>
              <w:rPr>
                <w:rFonts w:ascii="Times New Roman" w:hAnsi="Times New Roman" w:cs="Times New Roman"/>
                <w:b/>
              </w:rPr>
            </w:pPr>
            <w:r>
              <w:rPr>
                <w:rFonts w:ascii="Times New Roman" w:hAnsi="Times New Roman" w:cs="Times New Roman"/>
                <w:b/>
              </w:rPr>
              <w:t>SECTION XXI</w:t>
            </w:r>
          </w:p>
        </w:tc>
        <w:tc>
          <w:tcPr>
            <w:tcW w:w="7514" w:type="dxa"/>
            <w:tcBorders>
              <w:top w:val="single" w:sz="4" w:space="0" w:color="auto"/>
              <w:left w:val="single" w:sz="4" w:space="0" w:color="auto"/>
              <w:bottom w:val="single" w:sz="4" w:space="0" w:color="auto"/>
              <w:right w:val="single" w:sz="4" w:space="0" w:color="auto"/>
            </w:tcBorders>
            <w:hideMark/>
          </w:tcPr>
          <w:p w14:paraId="7A9830B6" w14:textId="77777777" w:rsidR="00A91702" w:rsidRDefault="00D50C10">
            <w:pPr>
              <w:spacing w:line="256" w:lineRule="auto"/>
              <w:rPr>
                <w:rFonts w:ascii="Times New Roman" w:hAnsi="Times New Roman" w:cs="Times New Roman"/>
                <w:b/>
              </w:rPr>
            </w:pPr>
            <w:r>
              <w:rPr>
                <w:rFonts w:ascii="Times New Roman" w:hAnsi="Times New Roman" w:cs="Times New Roman"/>
                <w:b/>
              </w:rPr>
              <w:t>WORKS OF ART, COLLECTORS’ PIECES AND ANTIQUES</w:t>
            </w:r>
          </w:p>
        </w:tc>
      </w:tr>
      <w:tr w:rsidR="00A91702" w14:paraId="5E615243" w14:textId="77777777">
        <w:tc>
          <w:tcPr>
            <w:tcW w:w="1985" w:type="dxa"/>
            <w:tcBorders>
              <w:top w:val="single" w:sz="4" w:space="0" w:color="auto"/>
              <w:left w:val="single" w:sz="4" w:space="0" w:color="auto"/>
              <w:bottom w:val="single" w:sz="4" w:space="0" w:color="auto"/>
              <w:right w:val="single" w:sz="4" w:space="0" w:color="auto"/>
            </w:tcBorders>
            <w:hideMark/>
          </w:tcPr>
          <w:p w14:paraId="5EAAA95E" w14:textId="77777777" w:rsidR="00A91702" w:rsidRDefault="00D50C10">
            <w:pPr>
              <w:spacing w:line="256" w:lineRule="auto"/>
              <w:rPr>
                <w:rFonts w:ascii="Times New Roman" w:hAnsi="Times New Roman" w:cs="Times New Roman"/>
                <w:b/>
              </w:rPr>
            </w:pPr>
            <w:r>
              <w:rPr>
                <w:rFonts w:ascii="Times New Roman" w:hAnsi="Times New Roman" w:cs="Times New Roman"/>
                <w:b/>
              </w:rPr>
              <w:t>Chapter 97</w:t>
            </w:r>
          </w:p>
        </w:tc>
        <w:tc>
          <w:tcPr>
            <w:tcW w:w="7514" w:type="dxa"/>
            <w:tcBorders>
              <w:top w:val="single" w:sz="4" w:space="0" w:color="auto"/>
              <w:left w:val="single" w:sz="4" w:space="0" w:color="auto"/>
              <w:bottom w:val="single" w:sz="4" w:space="0" w:color="auto"/>
              <w:right w:val="single" w:sz="4" w:space="0" w:color="auto"/>
            </w:tcBorders>
            <w:hideMark/>
          </w:tcPr>
          <w:p w14:paraId="54305CB4" w14:textId="77777777" w:rsidR="00A91702" w:rsidRDefault="00D50C10">
            <w:pPr>
              <w:spacing w:line="256" w:lineRule="auto"/>
              <w:rPr>
                <w:rFonts w:ascii="Times New Roman" w:hAnsi="Times New Roman" w:cs="Times New Roman"/>
                <w:b/>
              </w:rPr>
            </w:pPr>
            <w:r>
              <w:rPr>
                <w:rFonts w:ascii="Times New Roman" w:hAnsi="Times New Roman" w:cs="Times New Roman"/>
                <w:b/>
              </w:rPr>
              <w:t>Works of Art, Collectors' Pieces and Antiques</w:t>
            </w:r>
          </w:p>
        </w:tc>
      </w:tr>
      <w:tr w:rsidR="00A91702" w14:paraId="4ED22341" w14:textId="77777777">
        <w:tc>
          <w:tcPr>
            <w:tcW w:w="1985" w:type="dxa"/>
            <w:tcBorders>
              <w:top w:val="single" w:sz="4" w:space="0" w:color="auto"/>
              <w:left w:val="single" w:sz="4" w:space="0" w:color="auto"/>
              <w:bottom w:val="single" w:sz="4" w:space="0" w:color="auto"/>
              <w:right w:val="single" w:sz="4" w:space="0" w:color="auto"/>
            </w:tcBorders>
            <w:hideMark/>
          </w:tcPr>
          <w:p w14:paraId="569DAB41" w14:textId="77777777" w:rsidR="00A91702" w:rsidRDefault="00D50C10">
            <w:pPr>
              <w:spacing w:line="256" w:lineRule="auto"/>
              <w:rPr>
                <w:rFonts w:ascii="Times New Roman" w:hAnsi="Times New Roman" w:cs="Times New Roman"/>
                <w:bCs/>
              </w:rPr>
            </w:pPr>
            <w:r>
              <w:rPr>
                <w:rFonts w:ascii="Times New Roman" w:hAnsi="Times New Roman" w:cs="Times New Roman"/>
                <w:bCs/>
              </w:rPr>
              <w:t>97.01-97.06</w:t>
            </w:r>
          </w:p>
        </w:tc>
        <w:tc>
          <w:tcPr>
            <w:tcW w:w="7514" w:type="dxa"/>
            <w:tcBorders>
              <w:top w:val="single" w:sz="4" w:space="0" w:color="auto"/>
              <w:left w:val="single" w:sz="4" w:space="0" w:color="auto"/>
              <w:bottom w:val="single" w:sz="4" w:space="0" w:color="auto"/>
              <w:right w:val="single" w:sz="4" w:space="0" w:color="auto"/>
            </w:tcBorders>
            <w:hideMark/>
          </w:tcPr>
          <w:p w14:paraId="79BFD16C" w14:textId="77777777" w:rsidR="00A91702" w:rsidRDefault="00D50C10">
            <w:pPr>
              <w:spacing w:line="256" w:lineRule="auto"/>
              <w:rPr>
                <w:rFonts w:ascii="Times New Roman" w:hAnsi="Times New Roman" w:cs="Times New Roman"/>
                <w:bCs/>
              </w:rPr>
            </w:pPr>
            <w:r>
              <w:rPr>
                <w:rFonts w:ascii="Times New Roman" w:hAnsi="Times New Roman" w:cs="Times New Roman"/>
                <w:bCs/>
              </w:rPr>
              <w:t>CTH</w:t>
            </w:r>
          </w:p>
        </w:tc>
      </w:tr>
    </w:tbl>
    <w:p w14:paraId="6E9F5ABD" w14:textId="77777777" w:rsidR="00A91702" w:rsidRDefault="00D50C10">
      <w:pPr>
        <w:rPr>
          <w:rFonts w:ascii="Times New Roman" w:eastAsia="SimSun" w:hAnsi="Times New Roman" w:cs="Times New Roman"/>
          <w:bCs/>
          <w:smallCaps/>
          <w:u w:val="single"/>
          <w:lang w:val="en-IE" w:eastAsia="de-DE"/>
        </w:rPr>
      </w:pPr>
      <w:r>
        <w:rPr>
          <w:rFonts w:ascii="Times New Roman" w:hAnsi="Times New Roman" w:cs="Times New Roman"/>
          <w:bCs/>
          <w:u w:val="single"/>
          <w:lang w:val="en-IE"/>
        </w:rPr>
        <w:br w:type="page"/>
      </w:r>
    </w:p>
    <w:p w14:paraId="507E8151" w14:textId="77777777" w:rsidR="00B921E2" w:rsidRDefault="00B921E2">
      <w:pPr>
        <w:autoSpaceDE w:val="0"/>
        <w:autoSpaceDN w:val="0"/>
        <w:adjustRightInd w:val="0"/>
        <w:spacing w:after="0" w:line="240" w:lineRule="auto"/>
        <w:jc w:val="center"/>
        <w:rPr>
          <w:rFonts w:ascii="Times New Roman" w:hAnsi="Times New Roman" w:cs="Times New Roman"/>
          <w:color w:val="000000"/>
          <w:sz w:val="24"/>
          <w:szCs w:val="24"/>
          <w:lang w:val="en-CA"/>
        </w:rPr>
        <w:sectPr w:rsidR="00B921E2" w:rsidSect="00A0186A">
          <w:footnotePr>
            <w:numRestart w:val="eachSect"/>
          </w:footnotePr>
          <w:type w:val="continuous"/>
          <w:pgSz w:w="11906" w:h="16838" w:code="9"/>
          <w:pgMar w:top="1701" w:right="1644" w:bottom="1701" w:left="2211" w:header="1134" w:footer="1134" w:gutter="0"/>
          <w:cols w:space="708"/>
          <w:docGrid w:linePitch="360"/>
        </w:sectPr>
      </w:pPr>
    </w:p>
    <w:p w14:paraId="7304BF38" w14:textId="77777777" w:rsidR="00777F0B" w:rsidRDefault="00777F0B">
      <w:pPr>
        <w:autoSpaceDE w:val="0"/>
        <w:autoSpaceDN w:val="0"/>
        <w:adjustRightInd w:val="0"/>
        <w:spacing w:after="0" w:line="240" w:lineRule="auto"/>
        <w:jc w:val="center"/>
        <w:rPr>
          <w:rFonts w:ascii="Times New Roman" w:hAnsi="Times New Roman" w:cs="Times New Roman"/>
          <w:color w:val="000000"/>
          <w:sz w:val="24"/>
          <w:szCs w:val="24"/>
          <w:lang w:val="en-CA"/>
        </w:rPr>
        <w:sectPr w:rsidR="00777F0B" w:rsidSect="00DE0EBF">
          <w:pgSz w:w="11906" w:h="16838" w:code="9"/>
          <w:pgMar w:top="1701" w:right="1644" w:bottom="1701" w:left="2211" w:header="1134" w:footer="1134" w:gutter="0"/>
          <w:cols w:space="708"/>
          <w:docGrid w:linePitch="360"/>
        </w:sectPr>
      </w:pPr>
    </w:p>
    <w:p w14:paraId="7268F49A" w14:textId="36D3B648" w:rsidR="00A91702" w:rsidRDefault="00D50C10">
      <w:pPr>
        <w:autoSpaceDE w:val="0"/>
        <w:autoSpaceDN w:val="0"/>
        <w:adjustRightInd w:val="0"/>
        <w:spacing w:after="0" w:line="240" w:lineRule="auto"/>
        <w:jc w:val="center"/>
        <w:rPr>
          <w:rFonts w:ascii="Times New Roman" w:hAnsi="Times New Roman" w:cs="Times New Roman"/>
          <w:color w:val="000000"/>
          <w:sz w:val="24"/>
          <w:szCs w:val="24"/>
          <w:lang w:val="en-CA"/>
        </w:rPr>
      </w:pPr>
      <w:r w:rsidRPr="00332229">
        <w:rPr>
          <w:rFonts w:ascii="Times New Roman" w:hAnsi="Times New Roman" w:cs="Times New Roman"/>
          <w:color w:val="000000"/>
          <w:sz w:val="24"/>
          <w:szCs w:val="24"/>
          <w:lang w:val="en-CA"/>
        </w:rPr>
        <w:t>ANNEX ORIG-2A</w:t>
      </w:r>
    </w:p>
    <w:p w14:paraId="749EECE6" w14:textId="77777777" w:rsidR="00E00471" w:rsidRPr="00332229" w:rsidRDefault="00E00471" w:rsidP="00332229">
      <w:pPr>
        <w:autoSpaceDE w:val="0"/>
        <w:autoSpaceDN w:val="0"/>
        <w:adjustRightInd w:val="0"/>
        <w:spacing w:after="0" w:line="360" w:lineRule="auto"/>
        <w:jc w:val="center"/>
        <w:rPr>
          <w:rFonts w:ascii="Times New Roman" w:hAnsi="Times New Roman" w:cs="Times New Roman"/>
          <w:color w:val="000000"/>
          <w:sz w:val="24"/>
          <w:szCs w:val="24"/>
          <w:lang w:val="en-CA"/>
        </w:rPr>
      </w:pPr>
    </w:p>
    <w:p w14:paraId="3F7CA02C" w14:textId="3CA70062" w:rsidR="00A91702" w:rsidRPr="00332229" w:rsidRDefault="00D50C10">
      <w:pPr>
        <w:autoSpaceDE w:val="0"/>
        <w:autoSpaceDN w:val="0"/>
        <w:adjustRightInd w:val="0"/>
        <w:spacing w:after="0" w:line="240" w:lineRule="auto"/>
        <w:jc w:val="center"/>
        <w:rPr>
          <w:rFonts w:ascii="Times New Roman" w:hAnsi="Times New Roman" w:cs="Times New Roman"/>
          <w:color w:val="000000"/>
          <w:sz w:val="24"/>
          <w:szCs w:val="24"/>
          <w:lang w:val="en-CA"/>
        </w:rPr>
      </w:pPr>
      <w:r w:rsidRPr="00332229">
        <w:rPr>
          <w:rFonts w:ascii="Times New Roman" w:hAnsi="Times New Roman" w:cs="Times New Roman"/>
          <w:color w:val="000000"/>
          <w:sz w:val="24"/>
          <w:szCs w:val="24"/>
          <w:lang w:val="en-CA"/>
        </w:rPr>
        <w:t xml:space="preserve">ORIGIN QUOTAS AND ALTERNATIVES TO THE </w:t>
      </w:r>
      <w:r w:rsidR="00E00471">
        <w:rPr>
          <w:rFonts w:ascii="Times New Roman" w:hAnsi="Times New Roman" w:cs="Times New Roman"/>
          <w:color w:val="000000"/>
          <w:sz w:val="24"/>
          <w:szCs w:val="24"/>
          <w:lang w:val="en-CA"/>
        </w:rPr>
        <w:t>LIST RULES</w:t>
      </w:r>
      <w:r w:rsidRPr="00332229">
        <w:rPr>
          <w:rFonts w:ascii="Times New Roman" w:hAnsi="Times New Roman" w:cs="Times New Roman"/>
          <w:color w:val="000000"/>
          <w:sz w:val="24"/>
          <w:szCs w:val="24"/>
          <w:lang w:val="en-CA"/>
        </w:rPr>
        <w:t xml:space="preserve"> IN ANNEX</w:t>
      </w:r>
      <w:r w:rsidR="00E00471">
        <w:rPr>
          <w:rFonts w:ascii="Times New Roman" w:hAnsi="Times New Roman" w:cs="Times New Roman"/>
          <w:color w:val="000000"/>
          <w:sz w:val="24"/>
          <w:szCs w:val="24"/>
          <w:lang w:val="en-CA"/>
        </w:rPr>
        <w:t xml:space="preserve"> </w:t>
      </w:r>
      <w:r w:rsidRPr="00332229">
        <w:rPr>
          <w:rFonts w:ascii="Times New Roman" w:hAnsi="Times New Roman" w:cs="Times New Roman"/>
          <w:color w:val="000000"/>
          <w:sz w:val="24"/>
          <w:szCs w:val="24"/>
          <w:lang w:val="en-CA"/>
        </w:rPr>
        <w:t xml:space="preserve">2 </w:t>
      </w:r>
    </w:p>
    <w:p w14:paraId="2B1984F0"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p w14:paraId="0D0DB392"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color w:val="000000"/>
          <w:lang w:val="en-CA"/>
        </w:rPr>
        <w:t xml:space="preserve">Common provisions </w:t>
      </w:r>
    </w:p>
    <w:p w14:paraId="61AEAD59"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p w14:paraId="053D09D9" w14:textId="7476C703" w:rsidR="00A91702" w:rsidRDefault="00D50C10" w:rsidP="00332229">
      <w:pPr>
        <w:autoSpaceDE w:val="0"/>
        <w:autoSpaceDN w:val="0"/>
        <w:adjustRightInd w:val="0"/>
        <w:spacing w:after="0" w:line="240" w:lineRule="auto"/>
        <w:jc w:val="both"/>
        <w:rPr>
          <w:rFonts w:ascii="Times New Roman" w:hAnsi="Times New Roman" w:cs="Times New Roman"/>
          <w:color w:val="000000"/>
          <w:lang w:val="en-CA"/>
        </w:rPr>
      </w:pPr>
      <w:r>
        <w:rPr>
          <w:rFonts w:ascii="Times New Roman" w:hAnsi="Times New Roman" w:cs="Times New Roman"/>
          <w:color w:val="000000"/>
          <w:lang w:val="en-CA"/>
        </w:rPr>
        <w:t>1. For the products listed in the tables below, the corresponding rules of origin are alternatives to those set out in Annex</w:t>
      </w:r>
      <w:r w:rsidR="00E00471">
        <w:rPr>
          <w:rFonts w:ascii="Times New Roman" w:hAnsi="Times New Roman" w:cs="Times New Roman"/>
          <w:color w:val="000000"/>
          <w:lang w:val="en-CA"/>
        </w:rPr>
        <w:t xml:space="preserve"> </w:t>
      </w:r>
      <w:r>
        <w:rPr>
          <w:rFonts w:ascii="Times New Roman" w:hAnsi="Times New Roman" w:cs="Times New Roman"/>
          <w:color w:val="000000"/>
          <w:lang w:val="en-CA"/>
        </w:rPr>
        <w:t xml:space="preserve">2 </w:t>
      </w:r>
      <w:r w:rsidR="00E00471">
        <w:rPr>
          <w:rFonts w:ascii="Times New Roman" w:hAnsi="Times New Roman" w:cs="Times New Roman"/>
          <w:color w:val="000000"/>
          <w:lang w:val="en-CA"/>
        </w:rPr>
        <w:t>(List Rules)</w:t>
      </w:r>
      <w:r>
        <w:rPr>
          <w:rFonts w:ascii="Times New Roman" w:hAnsi="Times New Roman" w:cs="Times New Roman"/>
          <w:color w:val="000000"/>
          <w:lang w:val="en-CA"/>
        </w:rPr>
        <w:t xml:space="preserve">, within the limits of the applicable annual quota. </w:t>
      </w:r>
    </w:p>
    <w:p w14:paraId="11AF8D7F" w14:textId="77777777" w:rsidR="00A91702" w:rsidRDefault="00A91702" w:rsidP="00332229">
      <w:pPr>
        <w:autoSpaceDE w:val="0"/>
        <w:autoSpaceDN w:val="0"/>
        <w:adjustRightInd w:val="0"/>
        <w:spacing w:after="0" w:line="240" w:lineRule="auto"/>
        <w:jc w:val="both"/>
        <w:rPr>
          <w:rFonts w:ascii="Times New Roman" w:hAnsi="Times New Roman" w:cs="Times New Roman"/>
          <w:color w:val="000000"/>
          <w:lang w:val="en-CA"/>
        </w:rPr>
      </w:pPr>
    </w:p>
    <w:p w14:paraId="16D3F571" w14:textId="1340FA9D" w:rsidR="00A91702" w:rsidRDefault="00D50C10" w:rsidP="00332229">
      <w:pPr>
        <w:autoSpaceDE w:val="0"/>
        <w:autoSpaceDN w:val="0"/>
        <w:adjustRightInd w:val="0"/>
        <w:spacing w:after="0" w:line="240" w:lineRule="auto"/>
        <w:jc w:val="both"/>
        <w:rPr>
          <w:rFonts w:ascii="Times New Roman" w:hAnsi="Times New Roman" w:cs="Times New Roman"/>
          <w:color w:val="000000"/>
          <w:lang w:val="en-CA"/>
        </w:rPr>
      </w:pPr>
      <w:r>
        <w:rPr>
          <w:rFonts w:ascii="Times New Roman" w:hAnsi="Times New Roman" w:cs="Times New Roman"/>
          <w:color w:val="000000"/>
          <w:lang w:val="en-CA"/>
        </w:rPr>
        <w:t>2. An origin declaration made out pursuant to this Annex shall contain the following statement: "Origin quotas - Product originating in accordance with Annex</w:t>
      </w:r>
      <w:r w:rsidR="00E00471">
        <w:rPr>
          <w:rFonts w:ascii="Times New Roman" w:hAnsi="Times New Roman" w:cs="Times New Roman"/>
          <w:color w:val="000000"/>
          <w:lang w:val="en-CA"/>
        </w:rPr>
        <w:t xml:space="preserve"> ORIG</w:t>
      </w:r>
      <w:r>
        <w:rPr>
          <w:rFonts w:ascii="Times New Roman" w:hAnsi="Times New Roman" w:cs="Times New Roman"/>
          <w:color w:val="000000"/>
          <w:lang w:val="en-CA"/>
        </w:rPr>
        <w:t xml:space="preserve">-2A". </w:t>
      </w:r>
    </w:p>
    <w:p w14:paraId="5C7B9B48" w14:textId="77777777" w:rsidR="00A91702" w:rsidRDefault="00A91702" w:rsidP="00332229">
      <w:pPr>
        <w:autoSpaceDE w:val="0"/>
        <w:autoSpaceDN w:val="0"/>
        <w:adjustRightInd w:val="0"/>
        <w:spacing w:after="0" w:line="240" w:lineRule="auto"/>
        <w:jc w:val="both"/>
        <w:rPr>
          <w:rFonts w:ascii="Times New Roman" w:hAnsi="Times New Roman" w:cs="Times New Roman"/>
          <w:color w:val="000000"/>
          <w:lang w:val="en-CA"/>
        </w:rPr>
      </w:pPr>
    </w:p>
    <w:p w14:paraId="0D0111F2" w14:textId="77777777" w:rsidR="00A91702" w:rsidRDefault="00D50C10" w:rsidP="00332229">
      <w:pPr>
        <w:autoSpaceDE w:val="0"/>
        <w:autoSpaceDN w:val="0"/>
        <w:adjustRightInd w:val="0"/>
        <w:spacing w:after="0" w:line="240" w:lineRule="auto"/>
        <w:jc w:val="both"/>
        <w:rPr>
          <w:rFonts w:ascii="Times New Roman" w:hAnsi="Times New Roman" w:cs="Times New Roman"/>
          <w:color w:val="000000"/>
          <w:lang w:val="en-CA"/>
        </w:rPr>
      </w:pPr>
      <w:r>
        <w:rPr>
          <w:rFonts w:ascii="Times New Roman" w:hAnsi="Times New Roman" w:cs="Times New Roman"/>
          <w:color w:val="000000"/>
          <w:lang w:val="en-CA"/>
        </w:rPr>
        <w:t xml:space="preserve">3. In the United Kingdom and in Turkey, any quantities referred to in this Annex shall be managed by its customs authority, which shall take all administrative actions it deems advisable for their efficient management in respect of the applicable legislation in the United Kingdom and in Turkey. </w:t>
      </w:r>
    </w:p>
    <w:p w14:paraId="7D1A1CE5"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p w14:paraId="6DD36EEE" w14:textId="1F26B89D" w:rsidR="00A91702" w:rsidRDefault="00331A0C" w:rsidP="00332229">
      <w:pPr>
        <w:jc w:val="both"/>
        <w:rPr>
          <w:rFonts w:ascii="Times New Roman" w:hAnsi="Times New Roman" w:cs="Times New Roman"/>
          <w:color w:val="000000"/>
          <w:lang w:val="en-CA"/>
        </w:rPr>
      </w:pPr>
      <w:commentRangeStart w:id="16"/>
      <w:r>
        <w:rPr>
          <w:rFonts w:ascii="Times New Roman" w:hAnsi="Times New Roman" w:cs="Times New Roman"/>
          <w:color w:val="000000"/>
          <w:lang w:val="en-CA"/>
        </w:rPr>
        <w:t>4</w:t>
      </w:r>
      <w:commentRangeEnd w:id="16"/>
      <w:r w:rsidR="006D0CFD">
        <w:rPr>
          <w:rStyle w:val="AklamaBavurusu"/>
          <w:rFonts w:ascii="Calibri" w:eastAsia="Calibri" w:hAnsi="Calibri" w:cs="Calibri"/>
          <w:color w:val="000000"/>
          <w:lang w:eastAsia="en-GB"/>
        </w:rPr>
        <w:commentReference w:id="16"/>
      </w:r>
      <w:r w:rsidR="00D50C10">
        <w:rPr>
          <w:rFonts w:ascii="Times New Roman" w:hAnsi="Times New Roman" w:cs="Times New Roman"/>
          <w:color w:val="000000"/>
          <w:lang w:val="en-CA"/>
        </w:rPr>
        <w:t>. The importing Party shall manage the origin quotas on a first-come first-served basis and shall calculate the quantity of products entered under these origin quotas on the basis of that Party's imports.</w:t>
      </w:r>
    </w:p>
    <w:p w14:paraId="411B774A" w14:textId="414EAEB4" w:rsidR="00A91702" w:rsidRDefault="00D50C10">
      <w:pPr>
        <w:rPr>
          <w:rFonts w:ascii="Times New Roman" w:hAnsi="Times New Roman" w:cs="Times New Roman"/>
          <w:b/>
          <w:bCs/>
        </w:rPr>
      </w:pPr>
      <w:r>
        <w:rPr>
          <w:rFonts w:ascii="Times New Roman" w:hAnsi="Times New Roman" w:cs="Times New Roman"/>
          <w:b/>
          <w:bCs/>
        </w:rPr>
        <w:t>Annual quota allocation for aluminium products</w:t>
      </w:r>
      <w:r>
        <w:rPr>
          <w:rStyle w:val="DipnotBavurusu"/>
          <w:rFonts w:ascii="Times New Roman" w:hAnsi="Times New Roman" w:cs="Times New Roman"/>
          <w:b/>
          <w:bCs/>
        </w:rPr>
        <w:footnoteReference w:id="10"/>
      </w:r>
    </w:p>
    <w:p w14:paraId="55BC1BD6" w14:textId="2493AF93" w:rsidR="00A91702" w:rsidRDefault="00D50C10">
      <w:pPr>
        <w:rPr>
          <w:rFonts w:ascii="Times New Roman" w:hAnsi="Times New Roman" w:cs="Times New Roman"/>
        </w:rPr>
      </w:pPr>
      <w:r>
        <w:rPr>
          <w:rFonts w:ascii="Times New Roman" w:hAnsi="Times New Roman" w:cs="Times New Roman"/>
        </w:rPr>
        <w:t xml:space="preserve">Table 1 – Quotas applicable from </w:t>
      </w:r>
      <w:r w:rsidR="00F56760" w:rsidRPr="00B64CB5">
        <w:rPr>
          <w:rFonts w:ascii="Times New Roman" w:hAnsi="Times New Roman" w:cs="Times New Roman"/>
        </w:rPr>
        <w:t>1</w:t>
      </w:r>
      <w:r w:rsidR="00CA6227" w:rsidRPr="00B64CB5">
        <w:rPr>
          <w:rFonts w:ascii="Times New Roman" w:hAnsi="Times New Roman" w:cs="Times New Roman"/>
        </w:rPr>
        <w:t>4</w:t>
      </w:r>
      <w:r w:rsidR="00F56760" w:rsidRPr="00B64CB5">
        <w:rPr>
          <w:rFonts w:ascii="Times New Roman" w:hAnsi="Times New Roman" w:cs="Times New Roman"/>
        </w:rPr>
        <w:t xml:space="preserve"> April</w:t>
      </w:r>
      <w:r w:rsidRPr="00B64CB5">
        <w:rPr>
          <w:rFonts w:ascii="Times New Roman" w:hAnsi="Times New Roman" w:cs="Times New Roman"/>
        </w:rPr>
        <w:t xml:space="preserve"> 2021</w:t>
      </w:r>
      <w:r>
        <w:rPr>
          <w:rFonts w:ascii="Times New Roman" w:hAnsi="Times New Roman" w:cs="Times New Roman"/>
        </w:rPr>
        <w:t xml:space="preserve"> until 31 December 2023</w:t>
      </w:r>
    </w:p>
    <w:tbl>
      <w:tblPr>
        <w:tblStyle w:val="TabloKlavuzuAk"/>
        <w:tblW w:w="0" w:type="auto"/>
        <w:tblInd w:w="-5" w:type="dxa"/>
        <w:tblLook w:val="04A0" w:firstRow="1" w:lastRow="0" w:firstColumn="1" w:lastColumn="0" w:noHBand="0" w:noVBand="1"/>
      </w:tblPr>
      <w:tblGrid>
        <w:gridCol w:w="2010"/>
        <w:gridCol w:w="1627"/>
        <w:gridCol w:w="1939"/>
        <w:gridCol w:w="1236"/>
        <w:gridCol w:w="1234"/>
      </w:tblGrid>
      <w:tr w:rsidR="00A91702" w14:paraId="336CAA91" w14:textId="77777777">
        <w:tc>
          <w:tcPr>
            <w:tcW w:w="2016" w:type="dxa"/>
          </w:tcPr>
          <w:p w14:paraId="2C84C54C" w14:textId="0291106D" w:rsidR="00A91702" w:rsidRDefault="00553489">
            <w:pPr>
              <w:pStyle w:val="Default"/>
              <w:rPr>
                <w:rFonts w:ascii="Times New Roman" w:hAnsi="Times New Roman" w:cs="Times New Roman"/>
                <w:sz w:val="22"/>
                <w:szCs w:val="22"/>
              </w:rPr>
            </w:pPr>
            <w:r>
              <w:rPr>
                <w:rFonts w:ascii="Times New Roman" w:hAnsi="Times New Roman" w:cs="Times New Roman"/>
                <w:b/>
                <w:bCs/>
                <w:sz w:val="22"/>
                <w:szCs w:val="22"/>
              </w:rPr>
              <w:t>Harmonized</w:t>
            </w:r>
            <w:r w:rsidR="00D50C10">
              <w:rPr>
                <w:rFonts w:ascii="Times New Roman" w:hAnsi="Times New Roman" w:cs="Times New Roman"/>
                <w:b/>
                <w:bCs/>
                <w:sz w:val="22"/>
                <w:szCs w:val="22"/>
              </w:rPr>
              <w:t xml:space="preserve"> system classification (2017) </w:t>
            </w:r>
          </w:p>
          <w:p w14:paraId="7C91C54E" w14:textId="77777777" w:rsidR="00A91702" w:rsidRDefault="00A91702">
            <w:pPr>
              <w:rPr>
                <w:rFonts w:ascii="Times New Roman" w:hAnsi="Times New Roman" w:cs="Times New Roman"/>
              </w:rPr>
            </w:pPr>
          </w:p>
        </w:tc>
        <w:tc>
          <w:tcPr>
            <w:tcW w:w="2043" w:type="dxa"/>
          </w:tcPr>
          <w:p w14:paraId="7F4B3339" w14:textId="77777777" w:rsidR="00A91702" w:rsidRDefault="00D50C10">
            <w:pPr>
              <w:pStyle w:val="Default"/>
              <w:rPr>
                <w:rFonts w:ascii="Times New Roman" w:hAnsi="Times New Roman" w:cs="Times New Roman"/>
                <w:sz w:val="22"/>
                <w:szCs w:val="22"/>
              </w:rPr>
            </w:pPr>
            <w:r>
              <w:rPr>
                <w:rFonts w:ascii="Times New Roman" w:hAnsi="Times New Roman" w:cs="Times New Roman"/>
                <w:b/>
                <w:bCs/>
                <w:sz w:val="22"/>
                <w:szCs w:val="22"/>
              </w:rPr>
              <w:t xml:space="preserve">Product description </w:t>
            </w:r>
          </w:p>
          <w:p w14:paraId="02F91583" w14:textId="77777777" w:rsidR="00A91702" w:rsidRDefault="00A91702">
            <w:pPr>
              <w:rPr>
                <w:rFonts w:ascii="Times New Roman" w:hAnsi="Times New Roman" w:cs="Times New Roman"/>
              </w:rPr>
            </w:pPr>
          </w:p>
        </w:tc>
        <w:tc>
          <w:tcPr>
            <w:tcW w:w="1901" w:type="dxa"/>
          </w:tcPr>
          <w:tbl>
            <w:tblPr>
              <w:tblW w:w="0" w:type="auto"/>
              <w:tblBorders>
                <w:top w:val="nil"/>
                <w:left w:val="nil"/>
                <w:bottom w:val="nil"/>
                <w:right w:val="nil"/>
              </w:tblBorders>
              <w:tblLook w:val="0000" w:firstRow="0" w:lastRow="0" w:firstColumn="0" w:lastColumn="0" w:noHBand="0" w:noVBand="0"/>
            </w:tblPr>
            <w:tblGrid>
              <w:gridCol w:w="1279"/>
              <w:gridCol w:w="222"/>
              <w:gridCol w:w="222"/>
            </w:tblGrid>
            <w:tr w:rsidR="00A91702" w14:paraId="1267D723" w14:textId="77777777">
              <w:trPr>
                <w:trHeight w:val="787"/>
              </w:trPr>
              <w:tc>
                <w:tcPr>
                  <w:tcW w:w="0" w:type="auto"/>
                </w:tcPr>
                <w:p w14:paraId="28BAE32F" w14:textId="122FE1B1"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Alternative </w:t>
                  </w:r>
                  <w:r w:rsidR="00D63894">
                    <w:rPr>
                      <w:rFonts w:ascii="Times New Roman" w:hAnsi="Times New Roman" w:cs="Times New Roman"/>
                      <w:b/>
                      <w:bCs/>
                      <w:color w:val="000000"/>
                      <w:lang w:val="en-CA"/>
                    </w:rPr>
                    <w:t>list</w:t>
                  </w:r>
                  <w:r>
                    <w:rPr>
                      <w:rFonts w:ascii="Times New Roman" w:hAnsi="Times New Roman" w:cs="Times New Roman"/>
                      <w:b/>
                      <w:bCs/>
                      <w:color w:val="000000"/>
                      <w:lang w:val="en-CA"/>
                    </w:rPr>
                    <w:t xml:space="preserve"> rule </w:t>
                  </w:r>
                </w:p>
              </w:tc>
              <w:tc>
                <w:tcPr>
                  <w:tcW w:w="0" w:type="auto"/>
                </w:tcPr>
                <w:p w14:paraId="24AA5C71"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 </w:t>
                  </w:r>
                </w:p>
              </w:tc>
              <w:tc>
                <w:tcPr>
                  <w:tcW w:w="0" w:type="auto"/>
                </w:tcPr>
                <w:p w14:paraId="36A927C7"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 </w:t>
                  </w:r>
                </w:p>
              </w:tc>
            </w:tr>
          </w:tbl>
          <w:p w14:paraId="34B50506" w14:textId="77777777" w:rsidR="00A91702" w:rsidRDefault="00A91702">
            <w:pPr>
              <w:rPr>
                <w:rFonts w:ascii="Times New Roman" w:hAnsi="Times New Roman" w:cs="Times New Roman"/>
              </w:rPr>
            </w:pPr>
          </w:p>
        </w:tc>
        <w:tc>
          <w:tcPr>
            <w:tcW w:w="1557" w:type="dxa"/>
          </w:tcPr>
          <w:p w14:paraId="1F8E9092" w14:textId="77777777" w:rsidR="00A91702" w:rsidRDefault="00D50C10">
            <w:pPr>
              <w:autoSpaceDE w:val="0"/>
              <w:autoSpaceDN w:val="0"/>
              <w:adjustRightInd w:val="0"/>
              <w:rPr>
                <w:rFonts w:ascii="Times New Roman" w:hAnsi="Times New Roman" w:cs="Times New Roman"/>
                <w:color w:val="000000"/>
                <w:lang w:val="en-CA"/>
              </w:rPr>
            </w:pPr>
            <w:r>
              <w:rPr>
                <w:rFonts w:ascii="Times New Roman" w:hAnsi="Times New Roman" w:cs="Times New Roman"/>
                <w:b/>
                <w:bCs/>
                <w:color w:val="000000"/>
                <w:lang w:val="en-CA"/>
              </w:rPr>
              <w:t xml:space="preserve">Annual quota for exports from Turkey to the United Kingdom </w:t>
            </w:r>
          </w:p>
          <w:p w14:paraId="3B4CFF44" w14:textId="77777777" w:rsidR="00A91702" w:rsidRDefault="00D50C10">
            <w:pPr>
              <w:rPr>
                <w:rFonts w:ascii="Times New Roman" w:hAnsi="Times New Roman" w:cs="Times New Roman"/>
              </w:rPr>
            </w:pPr>
            <w:r>
              <w:rPr>
                <w:rFonts w:ascii="Times New Roman" w:hAnsi="Times New Roman" w:cs="Times New Roman"/>
                <w:b/>
                <w:bCs/>
                <w:color w:val="000000"/>
                <w:lang w:val="en-CA"/>
              </w:rPr>
              <w:t>(net weight)</w:t>
            </w:r>
          </w:p>
        </w:tc>
        <w:tc>
          <w:tcPr>
            <w:tcW w:w="1550" w:type="dxa"/>
          </w:tcPr>
          <w:p w14:paraId="13E99F75" w14:textId="77777777" w:rsidR="00A91702" w:rsidRDefault="00D50C10">
            <w:pPr>
              <w:autoSpaceDE w:val="0"/>
              <w:autoSpaceDN w:val="0"/>
              <w:adjustRightInd w:val="0"/>
              <w:rPr>
                <w:rFonts w:ascii="Times New Roman" w:hAnsi="Times New Roman" w:cs="Times New Roman"/>
                <w:color w:val="000000"/>
                <w:lang w:val="en-CA"/>
              </w:rPr>
            </w:pPr>
            <w:r>
              <w:rPr>
                <w:rFonts w:ascii="Times New Roman" w:hAnsi="Times New Roman" w:cs="Times New Roman"/>
                <w:b/>
                <w:bCs/>
                <w:color w:val="000000"/>
                <w:lang w:val="en-CA"/>
              </w:rPr>
              <w:t xml:space="preserve">Annual quota for exports from the United Kingdom to Turkey </w:t>
            </w:r>
          </w:p>
          <w:p w14:paraId="0497177C" w14:textId="77777777" w:rsidR="00A91702" w:rsidRDefault="00D50C10">
            <w:pPr>
              <w:rPr>
                <w:rFonts w:ascii="Times New Roman" w:hAnsi="Times New Roman" w:cs="Times New Roman"/>
              </w:rPr>
            </w:pPr>
            <w:r>
              <w:rPr>
                <w:rFonts w:ascii="Times New Roman" w:hAnsi="Times New Roman" w:cs="Times New Roman"/>
                <w:b/>
                <w:bCs/>
                <w:color w:val="000000"/>
                <w:lang w:val="en-CA"/>
              </w:rPr>
              <w:t>(net weight)</w:t>
            </w:r>
          </w:p>
        </w:tc>
      </w:tr>
      <w:tr w:rsidR="00A91702" w14:paraId="15FF5099" w14:textId="77777777">
        <w:tc>
          <w:tcPr>
            <w:tcW w:w="2016" w:type="dxa"/>
          </w:tcPr>
          <w:tbl>
            <w:tblPr>
              <w:tblW w:w="0" w:type="auto"/>
              <w:tblBorders>
                <w:top w:val="nil"/>
                <w:left w:val="nil"/>
                <w:bottom w:val="nil"/>
                <w:right w:val="nil"/>
              </w:tblBorders>
              <w:tblLook w:val="0000" w:firstRow="0" w:lastRow="0" w:firstColumn="0" w:lastColumn="0" w:noHBand="0" w:noVBand="0"/>
            </w:tblPr>
            <w:tblGrid>
              <w:gridCol w:w="786"/>
              <w:gridCol w:w="786"/>
              <w:gridCol w:w="222"/>
            </w:tblGrid>
            <w:tr w:rsidR="00A91702" w14:paraId="04A2ADA8" w14:textId="77777777">
              <w:trPr>
                <w:trHeight w:val="513"/>
              </w:trPr>
              <w:tc>
                <w:tcPr>
                  <w:tcW w:w="0" w:type="auto"/>
                </w:tcPr>
                <w:p w14:paraId="6AD85131" w14:textId="77777777" w:rsidR="00A91702" w:rsidRDefault="00D50C10">
                  <w:pPr>
                    <w:pStyle w:val="Default"/>
                    <w:rPr>
                      <w:rFonts w:ascii="Times New Roman" w:hAnsi="Times New Roman" w:cs="Times New Roman"/>
                      <w:sz w:val="22"/>
                      <w:szCs w:val="22"/>
                    </w:rPr>
                  </w:pPr>
                  <w:r>
                    <w:rPr>
                      <w:rFonts w:ascii="Times New Roman" w:hAnsi="Times New Roman" w:cs="Times New Roman"/>
                      <w:b/>
                      <w:bCs/>
                      <w:sz w:val="22"/>
                      <w:szCs w:val="22"/>
                    </w:rPr>
                    <w:t xml:space="preserve">76.03, 76.04, 76.06, 76.08-76.16 </w:t>
                  </w:r>
                </w:p>
              </w:tc>
              <w:tc>
                <w:tcPr>
                  <w:tcW w:w="0" w:type="auto"/>
                </w:tcPr>
                <w:p w14:paraId="07AFC0D0" w14:textId="77777777" w:rsidR="00A91702" w:rsidRDefault="00D50C10">
                  <w:pPr>
                    <w:pStyle w:val="Default"/>
                    <w:rPr>
                      <w:rFonts w:ascii="Times New Roman" w:hAnsi="Times New Roman" w:cs="Times New Roman"/>
                      <w:sz w:val="22"/>
                      <w:szCs w:val="22"/>
                    </w:rPr>
                  </w:pPr>
                  <w:r>
                    <w:rPr>
                      <w:rFonts w:ascii="Times New Roman" w:hAnsi="Times New Roman" w:cs="Times New Roman"/>
                      <w:b/>
                      <w:bCs/>
                      <w:sz w:val="22"/>
                      <w:szCs w:val="22"/>
                    </w:rPr>
                    <w:t xml:space="preserve">76.03, 76.04, 76.06, 76.08-76.16 </w:t>
                  </w:r>
                </w:p>
              </w:tc>
              <w:tc>
                <w:tcPr>
                  <w:tcW w:w="0" w:type="auto"/>
                </w:tcPr>
                <w:p w14:paraId="7C849059"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r>
          </w:tbl>
          <w:p w14:paraId="6FECBB4D" w14:textId="77777777" w:rsidR="00A91702" w:rsidRDefault="00A91702">
            <w:pPr>
              <w:rPr>
                <w:rFonts w:ascii="Times New Roman" w:hAnsi="Times New Roman" w:cs="Times New Roman"/>
              </w:rPr>
            </w:pPr>
          </w:p>
        </w:tc>
        <w:tc>
          <w:tcPr>
            <w:tcW w:w="2043" w:type="dxa"/>
          </w:tcPr>
          <w:tbl>
            <w:tblPr>
              <w:tblW w:w="0" w:type="auto"/>
              <w:tblBorders>
                <w:top w:val="nil"/>
                <w:left w:val="nil"/>
                <w:bottom w:val="nil"/>
                <w:right w:val="nil"/>
              </w:tblBorders>
              <w:tblLook w:val="0000" w:firstRow="0" w:lastRow="0" w:firstColumn="0" w:lastColumn="0" w:noHBand="0" w:noVBand="0"/>
            </w:tblPr>
            <w:tblGrid>
              <w:gridCol w:w="1411"/>
            </w:tblGrid>
            <w:tr w:rsidR="00A91702" w14:paraId="440DAFBF" w14:textId="77777777">
              <w:trPr>
                <w:trHeight w:val="513"/>
              </w:trPr>
              <w:tc>
                <w:tcPr>
                  <w:tcW w:w="0" w:type="auto"/>
                </w:tcPr>
                <w:p w14:paraId="67DA7ECB" w14:textId="77777777" w:rsidR="00A91702" w:rsidRDefault="00D50C10">
                  <w:pPr>
                    <w:pStyle w:val="Default"/>
                    <w:jc w:val="both"/>
                    <w:rPr>
                      <w:rFonts w:ascii="Times New Roman" w:hAnsi="Times New Roman" w:cs="Times New Roman"/>
                      <w:sz w:val="22"/>
                      <w:szCs w:val="22"/>
                    </w:rPr>
                  </w:pPr>
                  <w:r>
                    <w:rPr>
                      <w:rFonts w:ascii="Times New Roman" w:hAnsi="Times New Roman" w:cs="Times New Roman"/>
                      <w:sz w:val="22"/>
                      <w:szCs w:val="22"/>
                    </w:rPr>
                    <w:t xml:space="preserve">Aluminium products and articles of aluminium (excluding aluminium wire and aluminium foil) </w:t>
                  </w:r>
                </w:p>
                <w:p w14:paraId="443F1B78" w14:textId="77777777" w:rsidR="00A91702" w:rsidRDefault="00A91702">
                  <w:pPr>
                    <w:autoSpaceDE w:val="0"/>
                    <w:autoSpaceDN w:val="0"/>
                    <w:adjustRightInd w:val="0"/>
                    <w:spacing w:after="0" w:line="240" w:lineRule="auto"/>
                    <w:jc w:val="both"/>
                    <w:rPr>
                      <w:rFonts w:ascii="Times New Roman" w:hAnsi="Times New Roman" w:cs="Times New Roman"/>
                      <w:color w:val="000000"/>
                      <w:lang w:val="en-CA"/>
                    </w:rPr>
                  </w:pPr>
                </w:p>
              </w:tc>
            </w:tr>
          </w:tbl>
          <w:p w14:paraId="5C1C1477" w14:textId="77777777" w:rsidR="00A91702" w:rsidRDefault="00A91702">
            <w:pPr>
              <w:rPr>
                <w:rFonts w:ascii="Times New Roman" w:hAnsi="Times New Roman" w:cs="Times New Roman"/>
              </w:rPr>
            </w:pPr>
          </w:p>
        </w:tc>
        <w:tc>
          <w:tcPr>
            <w:tcW w:w="1901" w:type="dxa"/>
          </w:tcPr>
          <w:p w14:paraId="3C4A1084" w14:textId="77777777" w:rsidR="00A91702" w:rsidRDefault="00D50C10">
            <w:pPr>
              <w:pStyle w:val="Default"/>
              <w:rPr>
                <w:rFonts w:ascii="Times New Roman" w:hAnsi="Times New Roman" w:cs="Times New Roman"/>
                <w:sz w:val="22"/>
                <w:szCs w:val="22"/>
              </w:rPr>
            </w:pPr>
            <w:r>
              <w:rPr>
                <w:rFonts w:ascii="Times New Roman" w:hAnsi="Times New Roman" w:cs="Times New Roman"/>
                <w:sz w:val="22"/>
                <w:szCs w:val="22"/>
              </w:rPr>
              <w:t xml:space="preserve">CTH </w:t>
            </w:r>
          </w:p>
          <w:p w14:paraId="00687864" w14:textId="77777777" w:rsidR="00A91702" w:rsidRDefault="00A91702">
            <w:pPr>
              <w:rPr>
                <w:rFonts w:ascii="Times New Roman" w:hAnsi="Times New Roman" w:cs="Times New Roman"/>
              </w:rPr>
            </w:pPr>
          </w:p>
        </w:tc>
        <w:tc>
          <w:tcPr>
            <w:tcW w:w="1557" w:type="dxa"/>
            <w:vMerge w:val="restart"/>
          </w:tcPr>
          <w:p w14:paraId="42DF3F0A" w14:textId="77777777" w:rsidR="00A91702" w:rsidRPr="00A96D56" w:rsidRDefault="00A91702">
            <w:pPr>
              <w:rPr>
                <w:rFonts w:ascii="Times New Roman" w:hAnsi="Times New Roman" w:cs="Times New Roman"/>
              </w:rPr>
            </w:pPr>
          </w:p>
          <w:p w14:paraId="09822AA5" w14:textId="77777777" w:rsidR="00A91702" w:rsidRPr="00A96D56" w:rsidRDefault="00A91702">
            <w:pPr>
              <w:rPr>
                <w:rFonts w:ascii="Times New Roman" w:hAnsi="Times New Roman" w:cs="Times New Roman"/>
              </w:rPr>
            </w:pPr>
          </w:p>
          <w:p w14:paraId="61AAACCB" w14:textId="77777777" w:rsidR="00A91702" w:rsidRPr="00A96D56" w:rsidRDefault="00A91702">
            <w:pPr>
              <w:rPr>
                <w:rFonts w:ascii="Times New Roman" w:hAnsi="Times New Roman" w:cs="Times New Roman"/>
              </w:rPr>
            </w:pPr>
          </w:p>
          <w:p w14:paraId="6BB3D211" w14:textId="77777777" w:rsidR="00A91702" w:rsidRPr="00A96D56" w:rsidRDefault="00A91702">
            <w:pPr>
              <w:rPr>
                <w:rFonts w:ascii="Times New Roman" w:hAnsi="Times New Roman" w:cs="Times New Roman"/>
              </w:rPr>
            </w:pPr>
          </w:p>
          <w:p w14:paraId="6C8ECCB6" w14:textId="77777777" w:rsidR="00A91702" w:rsidRPr="00A96D56" w:rsidRDefault="00A91702">
            <w:pPr>
              <w:rPr>
                <w:rFonts w:ascii="Times New Roman" w:hAnsi="Times New Roman" w:cs="Times New Roman"/>
              </w:rPr>
            </w:pPr>
          </w:p>
          <w:p w14:paraId="3D5049BE" w14:textId="77777777" w:rsidR="00A91702" w:rsidRPr="00A96D56" w:rsidRDefault="00A91702">
            <w:pPr>
              <w:rPr>
                <w:rFonts w:ascii="Times New Roman" w:hAnsi="Times New Roman" w:cs="Times New Roman"/>
              </w:rPr>
            </w:pPr>
          </w:p>
          <w:p w14:paraId="4C29DFF4" w14:textId="77777777" w:rsidR="00A91702" w:rsidRPr="00A96D56" w:rsidRDefault="00A91702">
            <w:pPr>
              <w:rPr>
                <w:rFonts w:ascii="Times New Roman" w:hAnsi="Times New Roman" w:cs="Times New Roman"/>
              </w:rPr>
            </w:pPr>
          </w:p>
          <w:p w14:paraId="7D817CFD" w14:textId="77777777" w:rsidR="00A91702" w:rsidRPr="00A96D56" w:rsidRDefault="00A91702">
            <w:pPr>
              <w:rPr>
                <w:rFonts w:ascii="Times New Roman" w:hAnsi="Times New Roman" w:cs="Times New Roman"/>
              </w:rPr>
            </w:pPr>
          </w:p>
          <w:tbl>
            <w:tblPr>
              <w:tblW w:w="0" w:type="auto"/>
              <w:tblBorders>
                <w:top w:val="nil"/>
                <w:left w:val="nil"/>
                <w:bottom w:val="nil"/>
                <w:right w:val="nil"/>
              </w:tblBorders>
              <w:tblLook w:val="0000" w:firstRow="0" w:lastRow="0" w:firstColumn="0" w:lastColumn="0" w:noHBand="0" w:noVBand="0"/>
            </w:tblPr>
            <w:tblGrid>
              <w:gridCol w:w="1020"/>
            </w:tblGrid>
            <w:tr w:rsidR="00A91702" w:rsidRPr="000D3475" w14:paraId="2EFBF0E4" w14:textId="77777777">
              <w:trPr>
                <w:trHeight w:val="110"/>
              </w:trPr>
              <w:tc>
                <w:tcPr>
                  <w:tcW w:w="0" w:type="auto"/>
                </w:tcPr>
                <w:p w14:paraId="6BA4DE95" w14:textId="0477653C" w:rsidR="00A91702" w:rsidRPr="00A96D56" w:rsidRDefault="00316B1E">
                  <w:pPr>
                    <w:autoSpaceDE w:val="0"/>
                    <w:autoSpaceDN w:val="0"/>
                    <w:adjustRightInd w:val="0"/>
                    <w:spacing w:after="0" w:line="240" w:lineRule="auto"/>
                    <w:rPr>
                      <w:rFonts w:ascii="Times New Roman" w:hAnsi="Times New Roman" w:cs="Times New Roman"/>
                      <w:color w:val="000000"/>
                      <w:lang w:val="en-CA"/>
                    </w:rPr>
                  </w:pPr>
                  <w:r w:rsidRPr="00A96D56">
                    <w:rPr>
                      <w:rFonts w:ascii="Times New Roman" w:hAnsi="Times New Roman" w:cs="Times New Roman"/>
                      <w:color w:val="000000"/>
                      <w:lang w:val="en-CA"/>
                    </w:rPr>
                    <w:t xml:space="preserve"> </w:t>
                  </w:r>
                  <w:r w:rsidR="00807DBA" w:rsidRPr="00A96D56">
                    <w:rPr>
                      <w:rFonts w:ascii="Times New Roman" w:hAnsi="Times New Roman" w:cs="Times New Roman"/>
                      <w:color w:val="000000"/>
                      <w:lang w:val="en-CA"/>
                    </w:rPr>
                    <w:t>7500</w:t>
                  </w:r>
                  <w:r w:rsidR="00D50C10" w:rsidRPr="00A96D56">
                    <w:rPr>
                      <w:rFonts w:ascii="Times New Roman" w:hAnsi="Times New Roman" w:cs="Times New Roman"/>
                      <w:color w:val="000000"/>
                      <w:lang w:val="en-CA"/>
                    </w:rPr>
                    <w:t xml:space="preserve"> tonnes </w:t>
                  </w:r>
                </w:p>
              </w:tc>
            </w:tr>
          </w:tbl>
          <w:p w14:paraId="125530ED" w14:textId="77777777" w:rsidR="00A91702" w:rsidRPr="00A96D56" w:rsidRDefault="00A91702">
            <w:pPr>
              <w:rPr>
                <w:rFonts w:ascii="Times New Roman" w:hAnsi="Times New Roman" w:cs="Times New Roman"/>
              </w:rPr>
            </w:pPr>
          </w:p>
        </w:tc>
        <w:tc>
          <w:tcPr>
            <w:tcW w:w="1550" w:type="dxa"/>
            <w:vMerge w:val="restart"/>
          </w:tcPr>
          <w:p w14:paraId="69429C42" w14:textId="77777777" w:rsidR="00A91702" w:rsidRPr="00A96D56" w:rsidRDefault="00A91702">
            <w:pPr>
              <w:pStyle w:val="Default"/>
              <w:rPr>
                <w:rFonts w:ascii="Times New Roman" w:hAnsi="Times New Roman" w:cs="Times New Roman"/>
                <w:sz w:val="22"/>
                <w:szCs w:val="22"/>
              </w:rPr>
            </w:pPr>
          </w:p>
          <w:p w14:paraId="3B71779A" w14:textId="77777777" w:rsidR="00A91702" w:rsidRPr="00A96D56" w:rsidRDefault="00A91702">
            <w:pPr>
              <w:pStyle w:val="Default"/>
              <w:rPr>
                <w:rFonts w:ascii="Times New Roman" w:hAnsi="Times New Roman" w:cs="Times New Roman"/>
                <w:sz w:val="22"/>
                <w:szCs w:val="22"/>
              </w:rPr>
            </w:pPr>
          </w:p>
          <w:p w14:paraId="0B0630CE" w14:textId="77777777" w:rsidR="00A91702" w:rsidRPr="00A96D56" w:rsidRDefault="00A91702">
            <w:pPr>
              <w:pStyle w:val="Default"/>
              <w:rPr>
                <w:rFonts w:ascii="Times New Roman" w:hAnsi="Times New Roman" w:cs="Times New Roman"/>
                <w:sz w:val="22"/>
                <w:szCs w:val="22"/>
              </w:rPr>
            </w:pPr>
          </w:p>
          <w:p w14:paraId="078B0ADB" w14:textId="77777777" w:rsidR="00A91702" w:rsidRPr="00A96D56" w:rsidRDefault="00A91702">
            <w:pPr>
              <w:pStyle w:val="Default"/>
              <w:rPr>
                <w:rFonts w:ascii="Times New Roman" w:hAnsi="Times New Roman" w:cs="Times New Roman"/>
                <w:sz w:val="22"/>
                <w:szCs w:val="22"/>
              </w:rPr>
            </w:pPr>
          </w:p>
          <w:p w14:paraId="7C2C39FD" w14:textId="77777777" w:rsidR="00A91702" w:rsidRPr="00A96D56" w:rsidRDefault="00A91702">
            <w:pPr>
              <w:pStyle w:val="Default"/>
              <w:rPr>
                <w:rFonts w:ascii="Times New Roman" w:hAnsi="Times New Roman" w:cs="Times New Roman"/>
                <w:sz w:val="22"/>
                <w:szCs w:val="22"/>
              </w:rPr>
            </w:pPr>
          </w:p>
          <w:p w14:paraId="47B99539" w14:textId="77777777" w:rsidR="00A91702" w:rsidRPr="00A96D56" w:rsidRDefault="00A91702">
            <w:pPr>
              <w:pStyle w:val="Default"/>
              <w:rPr>
                <w:rFonts w:ascii="Times New Roman" w:hAnsi="Times New Roman" w:cs="Times New Roman"/>
                <w:sz w:val="22"/>
                <w:szCs w:val="22"/>
              </w:rPr>
            </w:pPr>
          </w:p>
          <w:p w14:paraId="359E7E5B" w14:textId="77777777" w:rsidR="00A91702" w:rsidRPr="00A96D56" w:rsidRDefault="00A91702">
            <w:pPr>
              <w:pStyle w:val="Default"/>
              <w:rPr>
                <w:rFonts w:ascii="Times New Roman" w:hAnsi="Times New Roman" w:cs="Times New Roman"/>
                <w:sz w:val="22"/>
                <w:szCs w:val="22"/>
              </w:rPr>
            </w:pPr>
          </w:p>
          <w:p w14:paraId="1C6229F3" w14:textId="77777777" w:rsidR="00A91702" w:rsidRPr="00A96D56" w:rsidRDefault="00A91702">
            <w:pPr>
              <w:pStyle w:val="Default"/>
              <w:rPr>
                <w:rFonts w:ascii="Times New Roman" w:hAnsi="Times New Roman" w:cs="Times New Roman"/>
                <w:sz w:val="22"/>
                <w:szCs w:val="22"/>
              </w:rPr>
            </w:pPr>
          </w:p>
          <w:p w14:paraId="206123DF" w14:textId="73737141" w:rsidR="00A91702" w:rsidRPr="00A96D56" w:rsidRDefault="00807DBA">
            <w:pPr>
              <w:pStyle w:val="Default"/>
              <w:rPr>
                <w:rFonts w:ascii="Times New Roman" w:hAnsi="Times New Roman" w:cs="Times New Roman"/>
                <w:sz w:val="22"/>
                <w:szCs w:val="22"/>
              </w:rPr>
            </w:pPr>
            <w:r w:rsidRPr="00A96D56">
              <w:rPr>
                <w:rFonts w:ascii="Times New Roman" w:hAnsi="Times New Roman" w:cs="Times New Roman"/>
                <w:sz w:val="22"/>
                <w:szCs w:val="22"/>
              </w:rPr>
              <w:t>7</w:t>
            </w:r>
            <w:r w:rsidR="00316B1E" w:rsidRPr="00A96D56">
              <w:rPr>
                <w:rFonts w:ascii="Times New Roman" w:hAnsi="Times New Roman" w:cs="Times New Roman"/>
                <w:sz w:val="22"/>
                <w:szCs w:val="22"/>
              </w:rPr>
              <w:t xml:space="preserve">500 </w:t>
            </w:r>
            <w:r w:rsidR="00D50C10" w:rsidRPr="00A96D56">
              <w:rPr>
                <w:rFonts w:ascii="Times New Roman" w:hAnsi="Times New Roman" w:cs="Times New Roman"/>
                <w:sz w:val="22"/>
                <w:szCs w:val="22"/>
              </w:rPr>
              <w:t xml:space="preserve">tonnes </w:t>
            </w:r>
          </w:p>
          <w:p w14:paraId="49A9E692" w14:textId="77777777" w:rsidR="00A91702" w:rsidRPr="00A96D56" w:rsidRDefault="00A91702">
            <w:pPr>
              <w:rPr>
                <w:rFonts w:ascii="Times New Roman" w:hAnsi="Times New Roman" w:cs="Times New Roman"/>
              </w:rPr>
            </w:pPr>
          </w:p>
        </w:tc>
      </w:tr>
      <w:tr w:rsidR="00A91702" w14:paraId="050CFBA6" w14:textId="77777777">
        <w:tc>
          <w:tcPr>
            <w:tcW w:w="2016" w:type="dxa"/>
          </w:tcPr>
          <w:tbl>
            <w:tblPr>
              <w:tblW w:w="0" w:type="auto"/>
              <w:tblBorders>
                <w:top w:val="nil"/>
                <w:left w:val="nil"/>
                <w:bottom w:val="nil"/>
                <w:right w:val="nil"/>
              </w:tblBorders>
              <w:tblLook w:val="0000" w:firstRow="0" w:lastRow="0" w:firstColumn="0" w:lastColumn="0" w:noHBand="0" w:noVBand="0"/>
            </w:tblPr>
            <w:tblGrid>
              <w:gridCol w:w="711"/>
              <w:gridCol w:w="222"/>
              <w:gridCol w:w="222"/>
            </w:tblGrid>
            <w:tr w:rsidR="00A91702" w14:paraId="1B67FC66" w14:textId="77777777">
              <w:trPr>
                <w:trHeight w:val="512"/>
              </w:trPr>
              <w:tc>
                <w:tcPr>
                  <w:tcW w:w="0" w:type="auto"/>
                </w:tcPr>
                <w:p w14:paraId="7EC3C416"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76.05 </w:t>
                  </w:r>
                </w:p>
              </w:tc>
              <w:tc>
                <w:tcPr>
                  <w:tcW w:w="0" w:type="auto"/>
                </w:tcPr>
                <w:p w14:paraId="37467D46"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c>
                <w:tcPr>
                  <w:tcW w:w="0" w:type="auto"/>
                </w:tcPr>
                <w:p w14:paraId="2640B4E2"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r>
          </w:tbl>
          <w:p w14:paraId="7F4A94AA" w14:textId="77777777" w:rsidR="00A91702" w:rsidRDefault="00A91702">
            <w:pPr>
              <w:rPr>
                <w:rFonts w:ascii="Times New Roman" w:hAnsi="Times New Roman" w:cs="Times New Roman"/>
              </w:rPr>
            </w:pPr>
          </w:p>
        </w:tc>
        <w:tc>
          <w:tcPr>
            <w:tcW w:w="2043" w:type="dxa"/>
          </w:tcPr>
          <w:p w14:paraId="6B364620" w14:textId="77777777" w:rsidR="00A91702" w:rsidRDefault="00D50C10">
            <w:pPr>
              <w:rPr>
                <w:rFonts w:ascii="Times New Roman" w:hAnsi="Times New Roman" w:cs="Times New Roman"/>
              </w:rPr>
            </w:pPr>
            <w:r>
              <w:rPr>
                <w:rFonts w:ascii="Times New Roman" w:hAnsi="Times New Roman" w:cs="Times New Roman"/>
                <w:color w:val="000000"/>
                <w:lang w:val="en-CA"/>
              </w:rPr>
              <w:t>Aluminium wire</w:t>
            </w:r>
          </w:p>
        </w:tc>
        <w:tc>
          <w:tcPr>
            <w:tcW w:w="1901" w:type="dxa"/>
          </w:tcPr>
          <w:p w14:paraId="1C2D29F2" w14:textId="77777777" w:rsidR="00A91702" w:rsidRDefault="00D50C10">
            <w:pPr>
              <w:rPr>
                <w:rFonts w:ascii="Times New Roman" w:hAnsi="Times New Roman" w:cs="Times New Roman"/>
              </w:rPr>
            </w:pPr>
            <w:r>
              <w:rPr>
                <w:rFonts w:ascii="Times New Roman" w:hAnsi="Times New Roman" w:cs="Times New Roman"/>
                <w:color w:val="000000"/>
                <w:lang w:val="en-CA"/>
              </w:rPr>
              <w:t xml:space="preserve">CTH except from non-originating </w:t>
            </w:r>
            <w:r>
              <w:rPr>
                <w:rFonts w:ascii="Times New Roman" w:hAnsi="Times New Roman" w:cs="Times New Roman"/>
                <w:color w:val="000000"/>
                <w:lang w:val="en-CA"/>
              </w:rPr>
              <w:lastRenderedPageBreak/>
              <w:t>materials of heading 76.04</w:t>
            </w:r>
          </w:p>
        </w:tc>
        <w:tc>
          <w:tcPr>
            <w:tcW w:w="1557" w:type="dxa"/>
            <w:vMerge/>
          </w:tcPr>
          <w:p w14:paraId="0BAEE72F" w14:textId="77777777" w:rsidR="00A91702" w:rsidRDefault="00A91702">
            <w:pPr>
              <w:rPr>
                <w:rFonts w:ascii="Times New Roman" w:hAnsi="Times New Roman" w:cs="Times New Roman"/>
              </w:rPr>
            </w:pPr>
          </w:p>
        </w:tc>
        <w:tc>
          <w:tcPr>
            <w:tcW w:w="1550" w:type="dxa"/>
            <w:vMerge/>
          </w:tcPr>
          <w:p w14:paraId="4FE7A760" w14:textId="77777777" w:rsidR="00A91702" w:rsidRDefault="00A91702">
            <w:pPr>
              <w:rPr>
                <w:rFonts w:ascii="Times New Roman" w:hAnsi="Times New Roman" w:cs="Times New Roman"/>
              </w:rPr>
            </w:pPr>
          </w:p>
        </w:tc>
      </w:tr>
      <w:tr w:rsidR="00A91702" w14:paraId="6EE5F601" w14:textId="77777777">
        <w:tc>
          <w:tcPr>
            <w:tcW w:w="2016" w:type="dxa"/>
          </w:tcPr>
          <w:p w14:paraId="5E1EC6C0" w14:textId="77777777" w:rsidR="00A91702" w:rsidRDefault="00D50C10">
            <w:pPr>
              <w:rPr>
                <w:rFonts w:ascii="Times New Roman" w:hAnsi="Times New Roman" w:cs="Times New Roman"/>
                <w:b/>
                <w:bCs/>
              </w:rPr>
            </w:pPr>
            <w:r>
              <w:rPr>
                <w:rFonts w:ascii="Times New Roman" w:hAnsi="Times New Roman" w:cs="Times New Roman"/>
                <w:b/>
                <w:bCs/>
              </w:rPr>
              <w:t xml:space="preserve"> 76.07</w:t>
            </w:r>
          </w:p>
        </w:tc>
        <w:tc>
          <w:tcPr>
            <w:tcW w:w="2043" w:type="dxa"/>
          </w:tcPr>
          <w:p w14:paraId="5DBB9D79" w14:textId="77777777" w:rsidR="00A91702" w:rsidRDefault="00D50C10">
            <w:pPr>
              <w:pStyle w:val="Default"/>
              <w:rPr>
                <w:rFonts w:ascii="Times New Roman" w:hAnsi="Times New Roman" w:cs="Times New Roman"/>
                <w:sz w:val="22"/>
                <w:szCs w:val="22"/>
              </w:rPr>
            </w:pPr>
            <w:r>
              <w:rPr>
                <w:rFonts w:ascii="Times New Roman" w:hAnsi="Times New Roman" w:cs="Times New Roman"/>
                <w:sz w:val="22"/>
                <w:szCs w:val="22"/>
              </w:rPr>
              <w:t xml:space="preserve">Aluminium foil </w:t>
            </w:r>
          </w:p>
          <w:p w14:paraId="0195101D" w14:textId="77777777" w:rsidR="00A91702" w:rsidRDefault="00A91702">
            <w:pPr>
              <w:autoSpaceDE w:val="0"/>
              <w:autoSpaceDN w:val="0"/>
              <w:adjustRightInd w:val="0"/>
              <w:rPr>
                <w:rFonts w:ascii="Times New Roman" w:hAnsi="Times New Roman" w:cs="Times New Roman"/>
                <w:color w:val="000000"/>
                <w:lang w:val="en-CA"/>
              </w:rPr>
            </w:pPr>
          </w:p>
        </w:tc>
        <w:tc>
          <w:tcPr>
            <w:tcW w:w="1901" w:type="dxa"/>
          </w:tcPr>
          <w:p w14:paraId="4E97E441" w14:textId="77777777" w:rsidR="00A91702" w:rsidRDefault="00D50C10">
            <w:pPr>
              <w:pStyle w:val="Default"/>
              <w:rPr>
                <w:rFonts w:ascii="Times New Roman" w:hAnsi="Times New Roman" w:cs="Times New Roman"/>
                <w:sz w:val="22"/>
                <w:szCs w:val="22"/>
              </w:rPr>
            </w:pPr>
            <w:r>
              <w:rPr>
                <w:rFonts w:ascii="Times New Roman" w:hAnsi="Times New Roman" w:cs="Times New Roman"/>
                <w:sz w:val="22"/>
                <w:szCs w:val="22"/>
              </w:rPr>
              <w:t xml:space="preserve">CTH except from non-originating materials of heading 76.06 </w:t>
            </w:r>
          </w:p>
          <w:p w14:paraId="341C628A" w14:textId="77777777" w:rsidR="00A91702" w:rsidRDefault="00A91702">
            <w:pPr>
              <w:rPr>
                <w:rFonts w:ascii="Times New Roman" w:hAnsi="Times New Roman" w:cs="Times New Roman"/>
                <w:color w:val="000000"/>
                <w:lang w:val="fr-BE"/>
              </w:rPr>
            </w:pPr>
          </w:p>
        </w:tc>
        <w:tc>
          <w:tcPr>
            <w:tcW w:w="1557" w:type="dxa"/>
            <w:vMerge/>
          </w:tcPr>
          <w:p w14:paraId="3FFD0DAB" w14:textId="77777777" w:rsidR="00A91702" w:rsidRDefault="00A91702">
            <w:pPr>
              <w:rPr>
                <w:rFonts w:ascii="Times New Roman" w:hAnsi="Times New Roman" w:cs="Times New Roman"/>
                <w:color w:val="000000"/>
                <w:lang w:val="en-CA"/>
              </w:rPr>
            </w:pPr>
          </w:p>
        </w:tc>
        <w:tc>
          <w:tcPr>
            <w:tcW w:w="1550" w:type="dxa"/>
            <w:vMerge/>
          </w:tcPr>
          <w:p w14:paraId="6A02222D" w14:textId="77777777" w:rsidR="00A91702" w:rsidRDefault="00A91702">
            <w:pPr>
              <w:rPr>
                <w:rFonts w:ascii="Times New Roman" w:hAnsi="Times New Roman" w:cs="Times New Roman"/>
                <w:color w:val="000000"/>
                <w:lang w:val="en-CA"/>
              </w:rPr>
            </w:pPr>
          </w:p>
        </w:tc>
      </w:tr>
    </w:tbl>
    <w:p w14:paraId="071B8684" w14:textId="77777777" w:rsidR="00A91702" w:rsidRPr="000D3475" w:rsidRDefault="00A91702">
      <w:pPr>
        <w:spacing w:after="0" w:line="240" w:lineRule="auto"/>
        <w:jc w:val="both"/>
        <w:rPr>
          <w:rFonts w:ascii="Times New Roman" w:hAnsi="Times New Roman" w:cs="Times New Roman"/>
          <w:sz w:val="24"/>
          <w:szCs w:val="24"/>
        </w:rPr>
      </w:pPr>
    </w:p>
    <w:p w14:paraId="46043D0F" w14:textId="77777777" w:rsidR="00A91702" w:rsidRPr="00A96D56" w:rsidRDefault="00D50C10">
      <w:pPr>
        <w:spacing w:after="0" w:line="240" w:lineRule="auto"/>
        <w:jc w:val="both"/>
        <w:rPr>
          <w:rFonts w:ascii="Times New Roman" w:hAnsi="Times New Roman" w:cs="Times New Roman"/>
          <w:sz w:val="24"/>
          <w:szCs w:val="24"/>
        </w:rPr>
      </w:pPr>
      <w:r w:rsidRPr="00A96D56">
        <w:rPr>
          <w:rFonts w:ascii="Times New Roman" w:hAnsi="Times New Roman" w:cs="Times New Roman"/>
        </w:rPr>
        <w:t>Table 2 – Quotas applicable from 1 January 2024 until 31 December 2026</w:t>
      </w:r>
    </w:p>
    <w:p w14:paraId="2BA750C0" w14:textId="77777777" w:rsidR="00A91702" w:rsidRPr="00332229" w:rsidRDefault="00A91702">
      <w:pPr>
        <w:spacing w:after="0" w:line="240" w:lineRule="auto"/>
        <w:jc w:val="both"/>
        <w:rPr>
          <w:rFonts w:ascii="Times New Roman" w:hAnsi="Times New Roman" w:cs="Times New Roman"/>
          <w:b/>
          <w:bCs/>
          <w:sz w:val="24"/>
          <w:szCs w:val="24"/>
        </w:rPr>
      </w:pPr>
    </w:p>
    <w:tbl>
      <w:tblPr>
        <w:tblStyle w:val="TabloKlavuzuAk"/>
        <w:tblW w:w="0" w:type="auto"/>
        <w:tblInd w:w="-5" w:type="dxa"/>
        <w:tblLook w:val="04A0" w:firstRow="1" w:lastRow="0" w:firstColumn="1" w:lastColumn="0" w:noHBand="0" w:noVBand="1"/>
      </w:tblPr>
      <w:tblGrid>
        <w:gridCol w:w="2010"/>
        <w:gridCol w:w="1627"/>
        <w:gridCol w:w="1939"/>
        <w:gridCol w:w="1236"/>
        <w:gridCol w:w="1234"/>
      </w:tblGrid>
      <w:tr w:rsidR="00A91702" w14:paraId="637E0233" w14:textId="77777777">
        <w:tc>
          <w:tcPr>
            <w:tcW w:w="2016" w:type="dxa"/>
          </w:tcPr>
          <w:p w14:paraId="4CD1A998" w14:textId="0D82FBB2" w:rsidR="00A91702" w:rsidRDefault="00553489">
            <w:pPr>
              <w:pStyle w:val="Default"/>
              <w:rPr>
                <w:rFonts w:ascii="Times New Roman" w:hAnsi="Times New Roman" w:cs="Times New Roman"/>
                <w:sz w:val="22"/>
                <w:szCs w:val="22"/>
              </w:rPr>
            </w:pPr>
            <w:r>
              <w:rPr>
                <w:rFonts w:ascii="Times New Roman" w:hAnsi="Times New Roman" w:cs="Times New Roman"/>
                <w:b/>
                <w:bCs/>
                <w:sz w:val="22"/>
                <w:szCs w:val="22"/>
              </w:rPr>
              <w:t>Harmonized</w:t>
            </w:r>
            <w:r w:rsidR="00D50C10">
              <w:rPr>
                <w:rFonts w:ascii="Times New Roman" w:hAnsi="Times New Roman" w:cs="Times New Roman"/>
                <w:b/>
                <w:bCs/>
                <w:sz w:val="22"/>
                <w:szCs w:val="22"/>
              </w:rPr>
              <w:t xml:space="preserve"> system classification (2017) </w:t>
            </w:r>
          </w:p>
          <w:p w14:paraId="22640FE0" w14:textId="77777777" w:rsidR="00A91702" w:rsidRDefault="00A91702">
            <w:pPr>
              <w:rPr>
                <w:rFonts w:ascii="Times New Roman" w:hAnsi="Times New Roman" w:cs="Times New Roman"/>
              </w:rPr>
            </w:pPr>
          </w:p>
        </w:tc>
        <w:tc>
          <w:tcPr>
            <w:tcW w:w="2043" w:type="dxa"/>
          </w:tcPr>
          <w:p w14:paraId="73C1CE2D" w14:textId="77777777" w:rsidR="00A91702" w:rsidRDefault="00D50C10">
            <w:pPr>
              <w:pStyle w:val="Default"/>
              <w:rPr>
                <w:rFonts w:ascii="Times New Roman" w:hAnsi="Times New Roman" w:cs="Times New Roman"/>
                <w:sz w:val="22"/>
                <w:szCs w:val="22"/>
              </w:rPr>
            </w:pPr>
            <w:r>
              <w:rPr>
                <w:rFonts w:ascii="Times New Roman" w:hAnsi="Times New Roman" w:cs="Times New Roman"/>
                <w:b/>
                <w:bCs/>
                <w:sz w:val="22"/>
                <w:szCs w:val="22"/>
              </w:rPr>
              <w:t xml:space="preserve">Product description </w:t>
            </w:r>
          </w:p>
          <w:p w14:paraId="6D0F9153" w14:textId="77777777" w:rsidR="00A91702" w:rsidRDefault="00A91702">
            <w:pPr>
              <w:rPr>
                <w:rFonts w:ascii="Times New Roman" w:hAnsi="Times New Roman" w:cs="Times New Roman"/>
              </w:rPr>
            </w:pPr>
          </w:p>
        </w:tc>
        <w:tc>
          <w:tcPr>
            <w:tcW w:w="1901" w:type="dxa"/>
          </w:tcPr>
          <w:tbl>
            <w:tblPr>
              <w:tblW w:w="0" w:type="auto"/>
              <w:tblBorders>
                <w:top w:val="nil"/>
                <w:left w:val="nil"/>
                <w:bottom w:val="nil"/>
                <w:right w:val="nil"/>
              </w:tblBorders>
              <w:tblLook w:val="0000" w:firstRow="0" w:lastRow="0" w:firstColumn="0" w:lastColumn="0" w:noHBand="0" w:noVBand="0"/>
            </w:tblPr>
            <w:tblGrid>
              <w:gridCol w:w="1279"/>
              <w:gridCol w:w="222"/>
              <w:gridCol w:w="222"/>
            </w:tblGrid>
            <w:tr w:rsidR="00A91702" w14:paraId="50338DD6" w14:textId="77777777">
              <w:trPr>
                <w:trHeight w:val="787"/>
              </w:trPr>
              <w:tc>
                <w:tcPr>
                  <w:tcW w:w="0" w:type="auto"/>
                </w:tcPr>
                <w:p w14:paraId="09471C76" w14:textId="74FE94C2"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Alternative </w:t>
                  </w:r>
                  <w:r w:rsidR="00D63894">
                    <w:rPr>
                      <w:rFonts w:ascii="Times New Roman" w:hAnsi="Times New Roman" w:cs="Times New Roman"/>
                      <w:b/>
                      <w:bCs/>
                      <w:color w:val="000000"/>
                      <w:lang w:val="en-CA"/>
                    </w:rPr>
                    <w:t>list</w:t>
                  </w:r>
                  <w:r>
                    <w:rPr>
                      <w:rFonts w:ascii="Times New Roman" w:hAnsi="Times New Roman" w:cs="Times New Roman"/>
                      <w:b/>
                      <w:bCs/>
                      <w:color w:val="000000"/>
                      <w:lang w:val="en-CA"/>
                    </w:rPr>
                    <w:t xml:space="preserve"> rule </w:t>
                  </w:r>
                </w:p>
              </w:tc>
              <w:tc>
                <w:tcPr>
                  <w:tcW w:w="0" w:type="auto"/>
                </w:tcPr>
                <w:p w14:paraId="081B7F5C"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 </w:t>
                  </w:r>
                </w:p>
              </w:tc>
              <w:tc>
                <w:tcPr>
                  <w:tcW w:w="0" w:type="auto"/>
                </w:tcPr>
                <w:p w14:paraId="21F1B182"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 </w:t>
                  </w:r>
                </w:p>
              </w:tc>
            </w:tr>
          </w:tbl>
          <w:p w14:paraId="64D51AC4" w14:textId="77777777" w:rsidR="00A91702" w:rsidRDefault="00A91702">
            <w:pPr>
              <w:rPr>
                <w:rFonts w:ascii="Times New Roman" w:hAnsi="Times New Roman" w:cs="Times New Roman"/>
              </w:rPr>
            </w:pPr>
          </w:p>
        </w:tc>
        <w:tc>
          <w:tcPr>
            <w:tcW w:w="1557" w:type="dxa"/>
          </w:tcPr>
          <w:p w14:paraId="5E70AABE" w14:textId="77777777" w:rsidR="00A91702" w:rsidRDefault="00D50C10">
            <w:pPr>
              <w:autoSpaceDE w:val="0"/>
              <w:autoSpaceDN w:val="0"/>
              <w:adjustRightInd w:val="0"/>
              <w:rPr>
                <w:rFonts w:ascii="Times New Roman" w:hAnsi="Times New Roman" w:cs="Times New Roman"/>
                <w:color w:val="000000"/>
                <w:lang w:val="en-CA"/>
              </w:rPr>
            </w:pPr>
            <w:r>
              <w:rPr>
                <w:rFonts w:ascii="Times New Roman" w:hAnsi="Times New Roman" w:cs="Times New Roman"/>
                <w:b/>
                <w:bCs/>
                <w:color w:val="000000"/>
                <w:lang w:val="en-CA"/>
              </w:rPr>
              <w:t xml:space="preserve">Annual quota for exports from Turkey to the United Kingdom </w:t>
            </w:r>
          </w:p>
          <w:p w14:paraId="23531730" w14:textId="77777777" w:rsidR="00A91702" w:rsidRDefault="00D50C10">
            <w:pPr>
              <w:rPr>
                <w:rFonts w:ascii="Times New Roman" w:hAnsi="Times New Roman" w:cs="Times New Roman"/>
              </w:rPr>
            </w:pPr>
            <w:r>
              <w:rPr>
                <w:rFonts w:ascii="Times New Roman" w:hAnsi="Times New Roman" w:cs="Times New Roman"/>
                <w:b/>
                <w:bCs/>
                <w:color w:val="000000"/>
                <w:lang w:val="en-CA"/>
              </w:rPr>
              <w:t>(net weight)</w:t>
            </w:r>
          </w:p>
        </w:tc>
        <w:tc>
          <w:tcPr>
            <w:tcW w:w="1550" w:type="dxa"/>
          </w:tcPr>
          <w:p w14:paraId="45AD4FF3" w14:textId="77777777" w:rsidR="00A91702" w:rsidRDefault="00D50C10">
            <w:pPr>
              <w:autoSpaceDE w:val="0"/>
              <w:autoSpaceDN w:val="0"/>
              <w:adjustRightInd w:val="0"/>
              <w:rPr>
                <w:rFonts w:ascii="Times New Roman" w:hAnsi="Times New Roman" w:cs="Times New Roman"/>
                <w:color w:val="000000"/>
                <w:lang w:val="en-CA"/>
              </w:rPr>
            </w:pPr>
            <w:r>
              <w:rPr>
                <w:rFonts w:ascii="Times New Roman" w:hAnsi="Times New Roman" w:cs="Times New Roman"/>
                <w:b/>
                <w:bCs/>
                <w:color w:val="000000"/>
                <w:lang w:val="en-CA"/>
              </w:rPr>
              <w:t xml:space="preserve">Annual quota for exports from the United Kingdom to Turkey </w:t>
            </w:r>
          </w:p>
          <w:p w14:paraId="24E0EA02" w14:textId="77777777" w:rsidR="00A91702" w:rsidRDefault="00D50C10">
            <w:pPr>
              <w:rPr>
                <w:rFonts w:ascii="Times New Roman" w:hAnsi="Times New Roman" w:cs="Times New Roman"/>
              </w:rPr>
            </w:pPr>
            <w:r>
              <w:rPr>
                <w:rFonts w:ascii="Times New Roman" w:hAnsi="Times New Roman" w:cs="Times New Roman"/>
                <w:b/>
                <w:bCs/>
                <w:color w:val="000000"/>
                <w:lang w:val="en-CA"/>
              </w:rPr>
              <w:t>(net weight)</w:t>
            </w:r>
          </w:p>
        </w:tc>
      </w:tr>
      <w:tr w:rsidR="00A91702" w14:paraId="1A552FAE" w14:textId="77777777">
        <w:tc>
          <w:tcPr>
            <w:tcW w:w="2016" w:type="dxa"/>
          </w:tcPr>
          <w:tbl>
            <w:tblPr>
              <w:tblW w:w="0" w:type="auto"/>
              <w:tblBorders>
                <w:top w:val="nil"/>
                <w:left w:val="nil"/>
                <w:bottom w:val="nil"/>
                <w:right w:val="nil"/>
              </w:tblBorders>
              <w:tblLook w:val="0000" w:firstRow="0" w:lastRow="0" w:firstColumn="0" w:lastColumn="0" w:noHBand="0" w:noVBand="0"/>
            </w:tblPr>
            <w:tblGrid>
              <w:gridCol w:w="786"/>
              <w:gridCol w:w="786"/>
              <w:gridCol w:w="222"/>
            </w:tblGrid>
            <w:tr w:rsidR="00A91702" w14:paraId="4D99E705" w14:textId="77777777">
              <w:trPr>
                <w:trHeight w:val="513"/>
              </w:trPr>
              <w:tc>
                <w:tcPr>
                  <w:tcW w:w="0" w:type="auto"/>
                </w:tcPr>
                <w:p w14:paraId="7427568F" w14:textId="77777777" w:rsidR="00A91702" w:rsidRDefault="00D50C10">
                  <w:pPr>
                    <w:pStyle w:val="Default"/>
                    <w:rPr>
                      <w:rFonts w:ascii="Times New Roman" w:hAnsi="Times New Roman" w:cs="Times New Roman"/>
                      <w:sz w:val="22"/>
                      <w:szCs w:val="22"/>
                    </w:rPr>
                  </w:pPr>
                  <w:r>
                    <w:rPr>
                      <w:rFonts w:ascii="Times New Roman" w:hAnsi="Times New Roman" w:cs="Times New Roman"/>
                      <w:b/>
                      <w:bCs/>
                      <w:sz w:val="22"/>
                      <w:szCs w:val="22"/>
                    </w:rPr>
                    <w:t xml:space="preserve">76.03, 76.04, 76.06, 76.08-76.16 </w:t>
                  </w:r>
                </w:p>
              </w:tc>
              <w:tc>
                <w:tcPr>
                  <w:tcW w:w="0" w:type="auto"/>
                </w:tcPr>
                <w:p w14:paraId="2430ABB4" w14:textId="77777777" w:rsidR="00A91702" w:rsidRDefault="00D50C10">
                  <w:pPr>
                    <w:pStyle w:val="Default"/>
                    <w:rPr>
                      <w:rFonts w:ascii="Times New Roman" w:hAnsi="Times New Roman" w:cs="Times New Roman"/>
                      <w:sz w:val="22"/>
                      <w:szCs w:val="22"/>
                    </w:rPr>
                  </w:pPr>
                  <w:r>
                    <w:rPr>
                      <w:rFonts w:ascii="Times New Roman" w:hAnsi="Times New Roman" w:cs="Times New Roman"/>
                      <w:b/>
                      <w:bCs/>
                      <w:sz w:val="22"/>
                      <w:szCs w:val="22"/>
                    </w:rPr>
                    <w:t xml:space="preserve">76.03, 76.04, 76.06, 76.08-76.16 </w:t>
                  </w:r>
                </w:p>
              </w:tc>
              <w:tc>
                <w:tcPr>
                  <w:tcW w:w="0" w:type="auto"/>
                </w:tcPr>
                <w:p w14:paraId="7A37E6B0"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r>
          </w:tbl>
          <w:p w14:paraId="2440990A" w14:textId="77777777" w:rsidR="00A91702" w:rsidRDefault="00A91702">
            <w:pPr>
              <w:rPr>
                <w:rFonts w:ascii="Times New Roman" w:hAnsi="Times New Roman" w:cs="Times New Roman"/>
              </w:rPr>
            </w:pPr>
          </w:p>
        </w:tc>
        <w:tc>
          <w:tcPr>
            <w:tcW w:w="2043" w:type="dxa"/>
          </w:tcPr>
          <w:tbl>
            <w:tblPr>
              <w:tblW w:w="0" w:type="auto"/>
              <w:tblBorders>
                <w:top w:val="nil"/>
                <w:left w:val="nil"/>
                <w:bottom w:val="nil"/>
                <w:right w:val="nil"/>
              </w:tblBorders>
              <w:tblLook w:val="0000" w:firstRow="0" w:lastRow="0" w:firstColumn="0" w:lastColumn="0" w:noHBand="0" w:noVBand="0"/>
            </w:tblPr>
            <w:tblGrid>
              <w:gridCol w:w="1411"/>
            </w:tblGrid>
            <w:tr w:rsidR="00A91702" w14:paraId="2AA04A09" w14:textId="77777777">
              <w:trPr>
                <w:trHeight w:val="513"/>
              </w:trPr>
              <w:tc>
                <w:tcPr>
                  <w:tcW w:w="0" w:type="auto"/>
                </w:tcPr>
                <w:p w14:paraId="5D3BCF86" w14:textId="77777777" w:rsidR="00A91702" w:rsidRDefault="00D50C10">
                  <w:pPr>
                    <w:pStyle w:val="Default"/>
                    <w:jc w:val="both"/>
                    <w:rPr>
                      <w:rFonts w:ascii="Times New Roman" w:hAnsi="Times New Roman" w:cs="Times New Roman"/>
                      <w:sz w:val="22"/>
                      <w:szCs w:val="22"/>
                    </w:rPr>
                  </w:pPr>
                  <w:r>
                    <w:rPr>
                      <w:rFonts w:ascii="Times New Roman" w:hAnsi="Times New Roman" w:cs="Times New Roman"/>
                      <w:sz w:val="22"/>
                      <w:szCs w:val="22"/>
                    </w:rPr>
                    <w:t xml:space="preserve">Aluminium products and articles of aluminium (excluding aluminium wire and aluminium foil) </w:t>
                  </w:r>
                </w:p>
                <w:p w14:paraId="5A953F0A" w14:textId="77777777" w:rsidR="00A91702" w:rsidRDefault="00A91702">
                  <w:pPr>
                    <w:autoSpaceDE w:val="0"/>
                    <w:autoSpaceDN w:val="0"/>
                    <w:adjustRightInd w:val="0"/>
                    <w:spacing w:after="0" w:line="240" w:lineRule="auto"/>
                    <w:jc w:val="both"/>
                    <w:rPr>
                      <w:rFonts w:ascii="Times New Roman" w:hAnsi="Times New Roman" w:cs="Times New Roman"/>
                      <w:color w:val="000000"/>
                      <w:lang w:val="en-CA"/>
                    </w:rPr>
                  </w:pPr>
                </w:p>
              </w:tc>
            </w:tr>
          </w:tbl>
          <w:p w14:paraId="62450838" w14:textId="77777777" w:rsidR="00A91702" w:rsidRDefault="00A91702">
            <w:pPr>
              <w:rPr>
                <w:rFonts w:ascii="Times New Roman" w:hAnsi="Times New Roman" w:cs="Times New Roman"/>
              </w:rPr>
            </w:pPr>
          </w:p>
        </w:tc>
        <w:tc>
          <w:tcPr>
            <w:tcW w:w="1901" w:type="dxa"/>
          </w:tcPr>
          <w:p w14:paraId="0D593B17" w14:textId="77777777" w:rsidR="00A91702" w:rsidRDefault="00D50C10">
            <w:pPr>
              <w:pStyle w:val="Default"/>
              <w:rPr>
                <w:rFonts w:ascii="Times New Roman" w:hAnsi="Times New Roman" w:cs="Times New Roman"/>
                <w:sz w:val="22"/>
                <w:szCs w:val="22"/>
              </w:rPr>
            </w:pPr>
            <w:r>
              <w:rPr>
                <w:rFonts w:ascii="Times New Roman" w:hAnsi="Times New Roman" w:cs="Times New Roman"/>
                <w:sz w:val="22"/>
                <w:szCs w:val="22"/>
              </w:rPr>
              <w:t xml:space="preserve">CTH </w:t>
            </w:r>
          </w:p>
          <w:p w14:paraId="333CA6AA" w14:textId="77777777" w:rsidR="00A91702" w:rsidRDefault="00A91702">
            <w:pPr>
              <w:rPr>
                <w:rFonts w:ascii="Times New Roman" w:hAnsi="Times New Roman" w:cs="Times New Roman"/>
              </w:rPr>
            </w:pPr>
          </w:p>
        </w:tc>
        <w:tc>
          <w:tcPr>
            <w:tcW w:w="1557" w:type="dxa"/>
            <w:vMerge w:val="restart"/>
          </w:tcPr>
          <w:p w14:paraId="38D2A246" w14:textId="77777777" w:rsidR="00A91702" w:rsidRPr="00A96D56" w:rsidRDefault="00A91702">
            <w:pPr>
              <w:rPr>
                <w:rFonts w:ascii="Times New Roman" w:hAnsi="Times New Roman" w:cs="Times New Roman"/>
              </w:rPr>
            </w:pPr>
          </w:p>
          <w:p w14:paraId="03A81B18" w14:textId="77777777" w:rsidR="00A91702" w:rsidRPr="00A96D56" w:rsidRDefault="00A91702">
            <w:pPr>
              <w:rPr>
                <w:rFonts w:ascii="Times New Roman" w:hAnsi="Times New Roman" w:cs="Times New Roman"/>
              </w:rPr>
            </w:pPr>
          </w:p>
          <w:p w14:paraId="63241C04" w14:textId="77777777" w:rsidR="00A91702" w:rsidRPr="00A96D56" w:rsidRDefault="00A91702">
            <w:pPr>
              <w:rPr>
                <w:rFonts w:ascii="Times New Roman" w:hAnsi="Times New Roman" w:cs="Times New Roman"/>
              </w:rPr>
            </w:pPr>
          </w:p>
          <w:p w14:paraId="7B53BD69" w14:textId="77777777" w:rsidR="00A91702" w:rsidRPr="00A96D56" w:rsidRDefault="00A91702">
            <w:pPr>
              <w:rPr>
                <w:rFonts w:ascii="Times New Roman" w:hAnsi="Times New Roman" w:cs="Times New Roman"/>
              </w:rPr>
            </w:pPr>
          </w:p>
          <w:p w14:paraId="56965DEE" w14:textId="77777777" w:rsidR="00A91702" w:rsidRPr="00A96D56" w:rsidRDefault="00A91702">
            <w:pPr>
              <w:rPr>
                <w:rFonts w:ascii="Times New Roman" w:hAnsi="Times New Roman" w:cs="Times New Roman"/>
              </w:rPr>
            </w:pPr>
          </w:p>
          <w:p w14:paraId="619E45CE" w14:textId="77777777" w:rsidR="00A91702" w:rsidRPr="00A96D56" w:rsidRDefault="00A91702">
            <w:pPr>
              <w:rPr>
                <w:rFonts w:ascii="Times New Roman" w:hAnsi="Times New Roman" w:cs="Times New Roman"/>
              </w:rPr>
            </w:pPr>
          </w:p>
          <w:p w14:paraId="0FE8E195" w14:textId="77777777" w:rsidR="00A91702" w:rsidRPr="00A96D56" w:rsidRDefault="00A91702">
            <w:pPr>
              <w:rPr>
                <w:rFonts w:ascii="Times New Roman" w:hAnsi="Times New Roman" w:cs="Times New Roman"/>
              </w:rPr>
            </w:pPr>
          </w:p>
          <w:p w14:paraId="7422BA43" w14:textId="77777777" w:rsidR="00A91702" w:rsidRPr="00A96D56" w:rsidRDefault="00A91702">
            <w:pPr>
              <w:rPr>
                <w:rFonts w:ascii="Times New Roman" w:hAnsi="Times New Roman" w:cs="Times New Roman"/>
              </w:rPr>
            </w:pPr>
          </w:p>
          <w:tbl>
            <w:tblPr>
              <w:tblW w:w="0" w:type="auto"/>
              <w:tblBorders>
                <w:top w:val="nil"/>
                <w:left w:val="nil"/>
                <w:bottom w:val="nil"/>
                <w:right w:val="nil"/>
              </w:tblBorders>
              <w:tblLook w:val="0000" w:firstRow="0" w:lastRow="0" w:firstColumn="0" w:lastColumn="0" w:noHBand="0" w:noVBand="0"/>
            </w:tblPr>
            <w:tblGrid>
              <w:gridCol w:w="1020"/>
            </w:tblGrid>
            <w:tr w:rsidR="00A91702" w:rsidRPr="000D3475" w14:paraId="74F744A9" w14:textId="77777777">
              <w:trPr>
                <w:trHeight w:val="110"/>
              </w:trPr>
              <w:tc>
                <w:tcPr>
                  <w:tcW w:w="0" w:type="auto"/>
                </w:tcPr>
                <w:p w14:paraId="735091D3" w14:textId="6FDD8A03" w:rsidR="00A91702" w:rsidRPr="00A96D56" w:rsidRDefault="00797C7E" w:rsidP="00797C7E">
                  <w:pPr>
                    <w:autoSpaceDE w:val="0"/>
                    <w:autoSpaceDN w:val="0"/>
                    <w:adjustRightInd w:val="0"/>
                    <w:spacing w:after="0" w:line="240" w:lineRule="auto"/>
                    <w:rPr>
                      <w:rFonts w:ascii="Times New Roman" w:hAnsi="Times New Roman" w:cs="Times New Roman"/>
                      <w:color w:val="000000"/>
                      <w:lang w:val="en-CA"/>
                    </w:rPr>
                  </w:pPr>
                  <w:r w:rsidRPr="00A96D56">
                    <w:rPr>
                      <w:rFonts w:ascii="Times New Roman" w:hAnsi="Times New Roman" w:cs="Times New Roman"/>
                      <w:color w:val="000000"/>
                      <w:lang w:val="en-CA"/>
                    </w:rPr>
                    <w:t>7500</w:t>
                  </w:r>
                  <w:r w:rsidR="00361F53" w:rsidRPr="00A96D56">
                    <w:rPr>
                      <w:rFonts w:ascii="Times New Roman" w:hAnsi="Times New Roman" w:cs="Times New Roman"/>
                      <w:color w:val="000000"/>
                      <w:lang w:val="en-CA"/>
                    </w:rPr>
                    <w:t xml:space="preserve"> tonnes</w:t>
                  </w:r>
                </w:p>
              </w:tc>
            </w:tr>
          </w:tbl>
          <w:p w14:paraId="4D11EEB8" w14:textId="77777777" w:rsidR="00A91702" w:rsidRPr="00A96D56" w:rsidRDefault="00A91702">
            <w:pPr>
              <w:rPr>
                <w:rFonts w:ascii="Times New Roman" w:hAnsi="Times New Roman" w:cs="Times New Roman"/>
              </w:rPr>
            </w:pPr>
          </w:p>
        </w:tc>
        <w:tc>
          <w:tcPr>
            <w:tcW w:w="1550" w:type="dxa"/>
            <w:vMerge w:val="restart"/>
          </w:tcPr>
          <w:p w14:paraId="43FFF544" w14:textId="77777777" w:rsidR="00A91702" w:rsidRPr="00A96D56" w:rsidRDefault="00A91702">
            <w:pPr>
              <w:pStyle w:val="Default"/>
              <w:rPr>
                <w:rFonts w:ascii="Times New Roman" w:hAnsi="Times New Roman" w:cs="Times New Roman"/>
                <w:sz w:val="22"/>
                <w:szCs w:val="22"/>
              </w:rPr>
            </w:pPr>
          </w:p>
          <w:p w14:paraId="4D71052C" w14:textId="77777777" w:rsidR="00A91702" w:rsidRPr="00A96D56" w:rsidRDefault="00A91702">
            <w:pPr>
              <w:pStyle w:val="Default"/>
              <w:rPr>
                <w:rFonts w:ascii="Times New Roman" w:hAnsi="Times New Roman" w:cs="Times New Roman"/>
                <w:sz w:val="22"/>
                <w:szCs w:val="22"/>
              </w:rPr>
            </w:pPr>
          </w:p>
          <w:p w14:paraId="03E0502A" w14:textId="77777777" w:rsidR="00A91702" w:rsidRPr="00A96D56" w:rsidRDefault="00A91702">
            <w:pPr>
              <w:pStyle w:val="Default"/>
              <w:rPr>
                <w:rFonts w:ascii="Times New Roman" w:hAnsi="Times New Roman" w:cs="Times New Roman"/>
                <w:sz w:val="22"/>
                <w:szCs w:val="22"/>
              </w:rPr>
            </w:pPr>
          </w:p>
          <w:p w14:paraId="4F70134E" w14:textId="77777777" w:rsidR="00A91702" w:rsidRPr="00A96D56" w:rsidRDefault="00A91702">
            <w:pPr>
              <w:pStyle w:val="Default"/>
              <w:rPr>
                <w:rFonts w:ascii="Times New Roman" w:hAnsi="Times New Roman" w:cs="Times New Roman"/>
                <w:sz w:val="22"/>
                <w:szCs w:val="22"/>
              </w:rPr>
            </w:pPr>
          </w:p>
          <w:p w14:paraId="19A16C15" w14:textId="77777777" w:rsidR="00A91702" w:rsidRPr="00A96D56" w:rsidRDefault="00A91702">
            <w:pPr>
              <w:pStyle w:val="Default"/>
              <w:rPr>
                <w:rFonts w:ascii="Times New Roman" w:hAnsi="Times New Roman" w:cs="Times New Roman"/>
                <w:sz w:val="22"/>
                <w:szCs w:val="22"/>
              </w:rPr>
            </w:pPr>
          </w:p>
          <w:p w14:paraId="60BC25D0" w14:textId="77777777" w:rsidR="00A91702" w:rsidRPr="00A96D56" w:rsidRDefault="00A91702">
            <w:pPr>
              <w:pStyle w:val="Default"/>
              <w:rPr>
                <w:rFonts w:ascii="Times New Roman" w:hAnsi="Times New Roman" w:cs="Times New Roman"/>
                <w:sz w:val="22"/>
                <w:szCs w:val="22"/>
              </w:rPr>
            </w:pPr>
          </w:p>
          <w:p w14:paraId="2D0381A4" w14:textId="77777777" w:rsidR="00A91702" w:rsidRPr="00A96D56" w:rsidRDefault="00A91702">
            <w:pPr>
              <w:pStyle w:val="Default"/>
              <w:rPr>
                <w:rFonts w:ascii="Times New Roman" w:hAnsi="Times New Roman" w:cs="Times New Roman"/>
                <w:sz w:val="22"/>
                <w:szCs w:val="22"/>
              </w:rPr>
            </w:pPr>
          </w:p>
          <w:p w14:paraId="7A914BB0" w14:textId="77777777" w:rsidR="00A91702" w:rsidRPr="00A96D56" w:rsidRDefault="00A91702">
            <w:pPr>
              <w:pStyle w:val="Default"/>
              <w:rPr>
                <w:rFonts w:ascii="Times New Roman" w:hAnsi="Times New Roman" w:cs="Times New Roman"/>
                <w:sz w:val="22"/>
                <w:szCs w:val="22"/>
              </w:rPr>
            </w:pPr>
          </w:p>
          <w:p w14:paraId="33119A58" w14:textId="77777777" w:rsidR="00A91702" w:rsidRPr="00A96D56" w:rsidRDefault="00A91702">
            <w:pPr>
              <w:pStyle w:val="Default"/>
              <w:rPr>
                <w:rFonts w:ascii="Times New Roman" w:hAnsi="Times New Roman" w:cs="Times New Roman"/>
                <w:sz w:val="22"/>
                <w:szCs w:val="22"/>
              </w:rPr>
            </w:pPr>
          </w:p>
          <w:p w14:paraId="455B021A" w14:textId="45A429A7" w:rsidR="00A91702" w:rsidRPr="00A96D56" w:rsidRDefault="00797C7E">
            <w:pPr>
              <w:pStyle w:val="Default"/>
              <w:rPr>
                <w:rFonts w:ascii="Times New Roman" w:hAnsi="Times New Roman" w:cs="Times New Roman"/>
                <w:sz w:val="22"/>
                <w:szCs w:val="22"/>
              </w:rPr>
            </w:pPr>
            <w:r w:rsidRPr="00A96D56">
              <w:rPr>
                <w:rFonts w:ascii="Times New Roman" w:hAnsi="Times New Roman" w:cs="Times New Roman"/>
                <w:sz w:val="22"/>
                <w:szCs w:val="22"/>
              </w:rPr>
              <w:t>7500</w:t>
            </w:r>
          </w:p>
          <w:p w14:paraId="4F6C7B02" w14:textId="77777777" w:rsidR="00A91702" w:rsidRPr="00A96D56" w:rsidRDefault="00D50C10">
            <w:pPr>
              <w:pStyle w:val="Default"/>
              <w:rPr>
                <w:rFonts w:ascii="Times New Roman" w:hAnsi="Times New Roman" w:cs="Times New Roman"/>
                <w:sz w:val="22"/>
                <w:szCs w:val="22"/>
              </w:rPr>
            </w:pPr>
            <w:r w:rsidRPr="00A96D56">
              <w:rPr>
                <w:rFonts w:ascii="Times New Roman" w:hAnsi="Times New Roman" w:cs="Times New Roman"/>
                <w:sz w:val="22"/>
                <w:szCs w:val="22"/>
              </w:rPr>
              <w:t xml:space="preserve">tonnes </w:t>
            </w:r>
          </w:p>
          <w:p w14:paraId="0FB7D438" w14:textId="77777777" w:rsidR="00A91702" w:rsidRPr="00A96D56" w:rsidRDefault="00A91702">
            <w:pPr>
              <w:rPr>
                <w:rFonts w:ascii="Times New Roman" w:hAnsi="Times New Roman" w:cs="Times New Roman"/>
              </w:rPr>
            </w:pPr>
          </w:p>
        </w:tc>
      </w:tr>
      <w:tr w:rsidR="00A91702" w14:paraId="3063CD01" w14:textId="77777777">
        <w:tc>
          <w:tcPr>
            <w:tcW w:w="2016" w:type="dxa"/>
          </w:tcPr>
          <w:tbl>
            <w:tblPr>
              <w:tblW w:w="0" w:type="auto"/>
              <w:tblBorders>
                <w:top w:val="nil"/>
                <w:left w:val="nil"/>
                <w:bottom w:val="nil"/>
                <w:right w:val="nil"/>
              </w:tblBorders>
              <w:tblLook w:val="0000" w:firstRow="0" w:lastRow="0" w:firstColumn="0" w:lastColumn="0" w:noHBand="0" w:noVBand="0"/>
            </w:tblPr>
            <w:tblGrid>
              <w:gridCol w:w="711"/>
              <w:gridCol w:w="222"/>
              <w:gridCol w:w="222"/>
            </w:tblGrid>
            <w:tr w:rsidR="00A91702" w14:paraId="4DC073ED" w14:textId="77777777">
              <w:trPr>
                <w:trHeight w:val="512"/>
              </w:trPr>
              <w:tc>
                <w:tcPr>
                  <w:tcW w:w="0" w:type="auto"/>
                </w:tcPr>
                <w:p w14:paraId="5112D6B0"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76.05 </w:t>
                  </w:r>
                </w:p>
              </w:tc>
              <w:tc>
                <w:tcPr>
                  <w:tcW w:w="0" w:type="auto"/>
                </w:tcPr>
                <w:p w14:paraId="5AC30BC8"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c>
                <w:tcPr>
                  <w:tcW w:w="0" w:type="auto"/>
                </w:tcPr>
                <w:p w14:paraId="07A7DC70"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r>
          </w:tbl>
          <w:p w14:paraId="6B2C30A0" w14:textId="77777777" w:rsidR="00A91702" w:rsidRDefault="00A91702">
            <w:pPr>
              <w:rPr>
                <w:rFonts w:ascii="Times New Roman" w:hAnsi="Times New Roman" w:cs="Times New Roman"/>
              </w:rPr>
            </w:pPr>
          </w:p>
        </w:tc>
        <w:tc>
          <w:tcPr>
            <w:tcW w:w="2043" w:type="dxa"/>
          </w:tcPr>
          <w:p w14:paraId="195248B0" w14:textId="77777777" w:rsidR="00A91702" w:rsidRDefault="00D50C10">
            <w:pPr>
              <w:rPr>
                <w:rFonts w:ascii="Times New Roman" w:hAnsi="Times New Roman" w:cs="Times New Roman"/>
              </w:rPr>
            </w:pPr>
            <w:r>
              <w:rPr>
                <w:rFonts w:ascii="Times New Roman" w:hAnsi="Times New Roman" w:cs="Times New Roman"/>
                <w:color w:val="000000"/>
                <w:lang w:val="en-CA"/>
              </w:rPr>
              <w:t>Aluminium wire</w:t>
            </w:r>
          </w:p>
        </w:tc>
        <w:tc>
          <w:tcPr>
            <w:tcW w:w="1901" w:type="dxa"/>
          </w:tcPr>
          <w:p w14:paraId="04BB4469" w14:textId="77777777" w:rsidR="00A91702" w:rsidRDefault="00D50C10">
            <w:pPr>
              <w:rPr>
                <w:rFonts w:ascii="Times New Roman" w:hAnsi="Times New Roman" w:cs="Times New Roman"/>
              </w:rPr>
            </w:pPr>
            <w:r>
              <w:rPr>
                <w:rFonts w:ascii="Times New Roman" w:hAnsi="Times New Roman" w:cs="Times New Roman"/>
                <w:color w:val="000000"/>
                <w:lang w:val="en-CA"/>
              </w:rPr>
              <w:t>CTH except from non-originating materials of heading 76.04</w:t>
            </w:r>
          </w:p>
        </w:tc>
        <w:tc>
          <w:tcPr>
            <w:tcW w:w="1557" w:type="dxa"/>
            <w:vMerge/>
          </w:tcPr>
          <w:p w14:paraId="1F3C13AA" w14:textId="77777777" w:rsidR="00A91702" w:rsidRDefault="00A91702">
            <w:pPr>
              <w:rPr>
                <w:rFonts w:ascii="Times New Roman" w:hAnsi="Times New Roman" w:cs="Times New Roman"/>
              </w:rPr>
            </w:pPr>
          </w:p>
        </w:tc>
        <w:tc>
          <w:tcPr>
            <w:tcW w:w="1550" w:type="dxa"/>
            <w:vMerge/>
          </w:tcPr>
          <w:p w14:paraId="5ECB17FA" w14:textId="77777777" w:rsidR="00A91702" w:rsidRDefault="00A91702">
            <w:pPr>
              <w:rPr>
                <w:rFonts w:ascii="Times New Roman" w:hAnsi="Times New Roman" w:cs="Times New Roman"/>
              </w:rPr>
            </w:pPr>
          </w:p>
        </w:tc>
      </w:tr>
      <w:tr w:rsidR="00A91702" w14:paraId="0B3A22EE" w14:textId="77777777">
        <w:tc>
          <w:tcPr>
            <w:tcW w:w="2016" w:type="dxa"/>
          </w:tcPr>
          <w:p w14:paraId="7FBC6A83" w14:textId="77777777" w:rsidR="00A91702" w:rsidRDefault="00D50C10">
            <w:pPr>
              <w:rPr>
                <w:rFonts w:ascii="Times New Roman" w:hAnsi="Times New Roman" w:cs="Times New Roman"/>
                <w:b/>
                <w:bCs/>
              </w:rPr>
            </w:pPr>
            <w:r>
              <w:rPr>
                <w:rFonts w:ascii="Times New Roman" w:hAnsi="Times New Roman" w:cs="Times New Roman"/>
                <w:b/>
                <w:bCs/>
              </w:rPr>
              <w:t xml:space="preserve"> 76.07</w:t>
            </w:r>
          </w:p>
        </w:tc>
        <w:tc>
          <w:tcPr>
            <w:tcW w:w="2043" w:type="dxa"/>
          </w:tcPr>
          <w:p w14:paraId="7A4F2AE8" w14:textId="77777777" w:rsidR="00A91702" w:rsidRDefault="00D50C10">
            <w:pPr>
              <w:pStyle w:val="Default"/>
              <w:rPr>
                <w:rFonts w:ascii="Times New Roman" w:hAnsi="Times New Roman" w:cs="Times New Roman"/>
                <w:sz w:val="22"/>
                <w:szCs w:val="22"/>
              </w:rPr>
            </w:pPr>
            <w:r>
              <w:rPr>
                <w:rFonts w:ascii="Times New Roman" w:hAnsi="Times New Roman" w:cs="Times New Roman"/>
                <w:sz w:val="22"/>
                <w:szCs w:val="22"/>
              </w:rPr>
              <w:t xml:space="preserve">Aluminium foil </w:t>
            </w:r>
          </w:p>
          <w:p w14:paraId="4A2E0848" w14:textId="77777777" w:rsidR="00A91702" w:rsidRDefault="00A91702">
            <w:pPr>
              <w:autoSpaceDE w:val="0"/>
              <w:autoSpaceDN w:val="0"/>
              <w:adjustRightInd w:val="0"/>
              <w:rPr>
                <w:rFonts w:ascii="Times New Roman" w:hAnsi="Times New Roman" w:cs="Times New Roman"/>
                <w:color w:val="000000"/>
                <w:lang w:val="en-CA"/>
              </w:rPr>
            </w:pPr>
          </w:p>
        </w:tc>
        <w:tc>
          <w:tcPr>
            <w:tcW w:w="1901" w:type="dxa"/>
          </w:tcPr>
          <w:p w14:paraId="630091B0" w14:textId="77777777" w:rsidR="00A91702" w:rsidRDefault="00D50C10">
            <w:pPr>
              <w:pStyle w:val="Default"/>
              <w:rPr>
                <w:rFonts w:ascii="Times New Roman" w:hAnsi="Times New Roman" w:cs="Times New Roman"/>
                <w:sz w:val="22"/>
                <w:szCs w:val="22"/>
              </w:rPr>
            </w:pPr>
            <w:r>
              <w:rPr>
                <w:rFonts w:ascii="Times New Roman" w:hAnsi="Times New Roman" w:cs="Times New Roman"/>
                <w:sz w:val="22"/>
                <w:szCs w:val="22"/>
              </w:rPr>
              <w:t xml:space="preserve">CTH except from non-originating materials of heading 76.06 </w:t>
            </w:r>
          </w:p>
          <w:p w14:paraId="27E1FD7B" w14:textId="77777777" w:rsidR="00A91702" w:rsidRDefault="00A91702">
            <w:pPr>
              <w:rPr>
                <w:rFonts w:ascii="Times New Roman" w:hAnsi="Times New Roman" w:cs="Times New Roman"/>
                <w:color w:val="000000"/>
                <w:lang w:val="fr-BE"/>
              </w:rPr>
            </w:pPr>
          </w:p>
        </w:tc>
        <w:tc>
          <w:tcPr>
            <w:tcW w:w="1557" w:type="dxa"/>
            <w:vMerge/>
          </w:tcPr>
          <w:p w14:paraId="23C62AC8" w14:textId="77777777" w:rsidR="00A91702" w:rsidRDefault="00A91702">
            <w:pPr>
              <w:rPr>
                <w:rFonts w:ascii="Times New Roman" w:hAnsi="Times New Roman" w:cs="Times New Roman"/>
                <w:color w:val="000000"/>
                <w:lang w:val="en-CA"/>
              </w:rPr>
            </w:pPr>
          </w:p>
        </w:tc>
        <w:tc>
          <w:tcPr>
            <w:tcW w:w="1550" w:type="dxa"/>
            <w:vMerge/>
          </w:tcPr>
          <w:p w14:paraId="0463FEFF" w14:textId="77777777" w:rsidR="00A91702" w:rsidRDefault="00A91702">
            <w:pPr>
              <w:rPr>
                <w:rFonts w:ascii="Times New Roman" w:hAnsi="Times New Roman" w:cs="Times New Roman"/>
                <w:color w:val="000000"/>
                <w:lang w:val="en-CA"/>
              </w:rPr>
            </w:pPr>
          </w:p>
        </w:tc>
      </w:tr>
    </w:tbl>
    <w:p w14:paraId="505AB0F8" w14:textId="77777777" w:rsidR="00A91702" w:rsidRDefault="00A91702">
      <w:pPr>
        <w:spacing w:after="0" w:line="240" w:lineRule="auto"/>
        <w:jc w:val="both"/>
        <w:rPr>
          <w:rFonts w:ascii="Times New Roman" w:hAnsi="Times New Roman" w:cs="Times New Roman"/>
          <w:sz w:val="24"/>
          <w:szCs w:val="24"/>
        </w:rPr>
      </w:pPr>
    </w:p>
    <w:p w14:paraId="4243EFE3" w14:textId="77777777" w:rsidR="00A91702" w:rsidRPr="00332229" w:rsidRDefault="00D50C10">
      <w:pPr>
        <w:spacing w:after="0" w:line="240" w:lineRule="auto"/>
        <w:jc w:val="both"/>
        <w:rPr>
          <w:rFonts w:ascii="Times New Roman" w:hAnsi="Times New Roman" w:cs="Times New Roman"/>
        </w:rPr>
      </w:pPr>
      <w:r w:rsidRPr="00332229">
        <w:rPr>
          <w:rFonts w:ascii="Times New Roman" w:hAnsi="Times New Roman" w:cs="Times New Roman"/>
        </w:rPr>
        <w:t>Table 3 - Quotas applicable from 1 January 2027 onwards</w:t>
      </w:r>
    </w:p>
    <w:p w14:paraId="4356B07B" w14:textId="77777777" w:rsidR="00A91702" w:rsidRDefault="00A91702">
      <w:pPr>
        <w:spacing w:after="0" w:line="240" w:lineRule="auto"/>
        <w:jc w:val="both"/>
        <w:rPr>
          <w:rFonts w:ascii="Times New Roman" w:hAnsi="Times New Roman" w:cs="Times New Roman"/>
          <w:sz w:val="24"/>
          <w:szCs w:val="24"/>
        </w:rPr>
      </w:pPr>
    </w:p>
    <w:tbl>
      <w:tblPr>
        <w:tblStyle w:val="TabloKlavuzuAk"/>
        <w:tblW w:w="0" w:type="auto"/>
        <w:tblInd w:w="-5" w:type="dxa"/>
        <w:tblLook w:val="04A0" w:firstRow="1" w:lastRow="0" w:firstColumn="1" w:lastColumn="0" w:noHBand="0" w:noVBand="1"/>
      </w:tblPr>
      <w:tblGrid>
        <w:gridCol w:w="1719"/>
        <w:gridCol w:w="1742"/>
        <w:gridCol w:w="1939"/>
        <w:gridCol w:w="1325"/>
        <w:gridCol w:w="1321"/>
      </w:tblGrid>
      <w:tr w:rsidR="00A91702" w14:paraId="58ECD6A1" w14:textId="77777777">
        <w:tc>
          <w:tcPr>
            <w:tcW w:w="2016" w:type="dxa"/>
          </w:tcPr>
          <w:p w14:paraId="6FBD306E" w14:textId="45DED385" w:rsidR="00A91702" w:rsidRDefault="00553489">
            <w:pPr>
              <w:pStyle w:val="Default"/>
              <w:rPr>
                <w:rFonts w:ascii="Times New Roman" w:hAnsi="Times New Roman" w:cs="Times New Roman"/>
                <w:sz w:val="22"/>
                <w:szCs w:val="22"/>
              </w:rPr>
            </w:pPr>
            <w:r>
              <w:rPr>
                <w:rFonts w:ascii="Times New Roman" w:hAnsi="Times New Roman" w:cs="Times New Roman"/>
                <w:b/>
                <w:bCs/>
                <w:sz w:val="22"/>
                <w:szCs w:val="22"/>
              </w:rPr>
              <w:t>Harmonized</w:t>
            </w:r>
            <w:r w:rsidR="00D50C10">
              <w:rPr>
                <w:rFonts w:ascii="Times New Roman" w:hAnsi="Times New Roman" w:cs="Times New Roman"/>
                <w:b/>
                <w:bCs/>
                <w:sz w:val="22"/>
                <w:szCs w:val="22"/>
              </w:rPr>
              <w:t xml:space="preserve"> system classification (2017) </w:t>
            </w:r>
          </w:p>
          <w:p w14:paraId="47F7CC52" w14:textId="77777777" w:rsidR="00A91702" w:rsidRDefault="00A91702">
            <w:pPr>
              <w:rPr>
                <w:rFonts w:ascii="Times New Roman" w:hAnsi="Times New Roman" w:cs="Times New Roman"/>
              </w:rPr>
            </w:pPr>
          </w:p>
        </w:tc>
        <w:tc>
          <w:tcPr>
            <w:tcW w:w="2043" w:type="dxa"/>
          </w:tcPr>
          <w:p w14:paraId="0866300C" w14:textId="77777777" w:rsidR="00A91702" w:rsidRDefault="00D50C10">
            <w:pPr>
              <w:pStyle w:val="Default"/>
              <w:rPr>
                <w:rFonts w:ascii="Times New Roman" w:hAnsi="Times New Roman" w:cs="Times New Roman"/>
                <w:sz w:val="22"/>
                <w:szCs w:val="22"/>
              </w:rPr>
            </w:pPr>
            <w:r>
              <w:rPr>
                <w:rFonts w:ascii="Times New Roman" w:hAnsi="Times New Roman" w:cs="Times New Roman"/>
                <w:b/>
                <w:bCs/>
                <w:sz w:val="22"/>
                <w:szCs w:val="22"/>
              </w:rPr>
              <w:t xml:space="preserve">Product description </w:t>
            </w:r>
          </w:p>
          <w:p w14:paraId="534DF00F" w14:textId="77777777" w:rsidR="00A91702" w:rsidRDefault="00A91702">
            <w:pPr>
              <w:rPr>
                <w:rFonts w:ascii="Times New Roman" w:hAnsi="Times New Roman" w:cs="Times New Roman"/>
              </w:rPr>
            </w:pPr>
          </w:p>
        </w:tc>
        <w:tc>
          <w:tcPr>
            <w:tcW w:w="1901" w:type="dxa"/>
          </w:tcPr>
          <w:tbl>
            <w:tblPr>
              <w:tblW w:w="0" w:type="auto"/>
              <w:tblBorders>
                <w:top w:val="nil"/>
                <w:left w:val="nil"/>
                <w:bottom w:val="nil"/>
                <w:right w:val="nil"/>
              </w:tblBorders>
              <w:tblLook w:val="0000" w:firstRow="0" w:lastRow="0" w:firstColumn="0" w:lastColumn="0" w:noHBand="0" w:noVBand="0"/>
            </w:tblPr>
            <w:tblGrid>
              <w:gridCol w:w="1279"/>
              <w:gridCol w:w="222"/>
              <w:gridCol w:w="222"/>
            </w:tblGrid>
            <w:tr w:rsidR="00A91702" w14:paraId="0816BC85" w14:textId="77777777">
              <w:trPr>
                <w:trHeight w:val="787"/>
              </w:trPr>
              <w:tc>
                <w:tcPr>
                  <w:tcW w:w="0" w:type="auto"/>
                </w:tcPr>
                <w:p w14:paraId="6FFF5606" w14:textId="106565B8"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Alternative </w:t>
                  </w:r>
                  <w:r w:rsidR="00D63894">
                    <w:rPr>
                      <w:rFonts w:ascii="Times New Roman" w:hAnsi="Times New Roman" w:cs="Times New Roman"/>
                      <w:b/>
                      <w:bCs/>
                      <w:color w:val="000000"/>
                      <w:lang w:val="en-CA"/>
                    </w:rPr>
                    <w:t>list</w:t>
                  </w:r>
                  <w:r>
                    <w:rPr>
                      <w:rFonts w:ascii="Times New Roman" w:hAnsi="Times New Roman" w:cs="Times New Roman"/>
                      <w:b/>
                      <w:bCs/>
                      <w:color w:val="000000"/>
                      <w:lang w:val="en-CA"/>
                    </w:rPr>
                    <w:t xml:space="preserve"> rule </w:t>
                  </w:r>
                </w:p>
              </w:tc>
              <w:tc>
                <w:tcPr>
                  <w:tcW w:w="0" w:type="auto"/>
                </w:tcPr>
                <w:p w14:paraId="31941792"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 </w:t>
                  </w:r>
                </w:p>
              </w:tc>
              <w:tc>
                <w:tcPr>
                  <w:tcW w:w="0" w:type="auto"/>
                </w:tcPr>
                <w:p w14:paraId="19590B64"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t xml:space="preserve"> </w:t>
                  </w:r>
                </w:p>
              </w:tc>
            </w:tr>
          </w:tbl>
          <w:p w14:paraId="6B4AEED7" w14:textId="77777777" w:rsidR="00A91702" w:rsidRDefault="00A91702">
            <w:pPr>
              <w:rPr>
                <w:rFonts w:ascii="Times New Roman" w:hAnsi="Times New Roman" w:cs="Times New Roman"/>
              </w:rPr>
            </w:pPr>
          </w:p>
        </w:tc>
        <w:tc>
          <w:tcPr>
            <w:tcW w:w="1557" w:type="dxa"/>
          </w:tcPr>
          <w:p w14:paraId="34B9949C" w14:textId="77777777" w:rsidR="00A91702" w:rsidRDefault="00D50C10">
            <w:pPr>
              <w:autoSpaceDE w:val="0"/>
              <w:autoSpaceDN w:val="0"/>
              <w:adjustRightInd w:val="0"/>
              <w:rPr>
                <w:rFonts w:ascii="Times New Roman" w:hAnsi="Times New Roman" w:cs="Times New Roman"/>
                <w:color w:val="000000"/>
                <w:lang w:val="en-CA"/>
              </w:rPr>
            </w:pPr>
            <w:r>
              <w:rPr>
                <w:rFonts w:ascii="Times New Roman" w:hAnsi="Times New Roman" w:cs="Times New Roman"/>
                <w:b/>
                <w:bCs/>
                <w:color w:val="000000"/>
                <w:lang w:val="en-CA"/>
              </w:rPr>
              <w:t xml:space="preserve">Annual quota for exports from Turkey to the United Kingdom </w:t>
            </w:r>
          </w:p>
          <w:p w14:paraId="4E86EABB" w14:textId="77777777" w:rsidR="00A91702" w:rsidRDefault="00D50C10">
            <w:pPr>
              <w:rPr>
                <w:rFonts w:ascii="Times New Roman" w:hAnsi="Times New Roman" w:cs="Times New Roman"/>
              </w:rPr>
            </w:pPr>
            <w:r>
              <w:rPr>
                <w:rFonts w:ascii="Times New Roman" w:hAnsi="Times New Roman" w:cs="Times New Roman"/>
                <w:b/>
                <w:bCs/>
                <w:color w:val="000000"/>
                <w:lang w:val="en-CA"/>
              </w:rPr>
              <w:t>(net weight)</w:t>
            </w:r>
          </w:p>
        </w:tc>
        <w:tc>
          <w:tcPr>
            <w:tcW w:w="1550" w:type="dxa"/>
          </w:tcPr>
          <w:p w14:paraId="28E7DB68" w14:textId="77777777" w:rsidR="00A91702" w:rsidRDefault="00D50C10">
            <w:pPr>
              <w:autoSpaceDE w:val="0"/>
              <w:autoSpaceDN w:val="0"/>
              <w:adjustRightInd w:val="0"/>
              <w:rPr>
                <w:rFonts w:ascii="Times New Roman" w:hAnsi="Times New Roman" w:cs="Times New Roman"/>
                <w:color w:val="000000"/>
                <w:lang w:val="en-CA"/>
              </w:rPr>
            </w:pPr>
            <w:r>
              <w:rPr>
                <w:rFonts w:ascii="Times New Roman" w:hAnsi="Times New Roman" w:cs="Times New Roman"/>
                <w:b/>
                <w:bCs/>
                <w:color w:val="000000"/>
                <w:lang w:val="en-CA"/>
              </w:rPr>
              <w:t xml:space="preserve">Annual quota for exports from the United Kingdom to Turkey </w:t>
            </w:r>
          </w:p>
          <w:p w14:paraId="61D8E598" w14:textId="77777777" w:rsidR="00A91702" w:rsidRDefault="00D50C10">
            <w:pPr>
              <w:rPr>
                <w:rFonts w:ascii="Times New Roman" w:hAnsi="Times New Roman" w:cs="Times New Roman"/>
              </w:rPr>
            </w:pPr>
            <w:r>
              <w:rPr>
                <w:rFonts w:ascii="Times New Roman" w:hAnsi="Times New Roman" w:cs="Times New Roman"/>
                <w:b/>
                <w:bCs/>
                <w:color w:val="000000"/>
                <w:lang w:val="en-CA"/>
              </w:rPr>
              <w:t>(net weight)</w:t>
            </w:r>
          </w:p>
        </w:tc>
      </w:tr>
      <w:tr w:rsidR="00A91702" w14:paraId="1DD07775" w14:textId="77777777">
        <w:tc>
          <w:tcPr>
            <w:tcW w:w="2016" w:type="dxa"/>
          </w:tcPr>
          <w:tbl>
            <w:tblPr>
              <w:tblW w:w="0" w:type="auto"/>
              <w:tblBorders>
                <w:top w:val="nil"/>
                <w:left w:val="nil"/>
                <w:bottom w:val="nil"/>
                <w:right w:val="nil"/>
              </w:tblBorders>
              <w:tblLook w:val="0000" w:firstRow="0" w:lastRow="0" w:firstColumn="0" w:lastColumn="0" w:noHBand="0" w:noVBand="0"/>
            </w:tblPr>
            <w:tblGrid>
              <w:gridCol w:w="711"/>
              <w:gridCol w:w="222"/>
              <w:gridCol w:w="222"/>
            </w:tblGrid>
            <w:tr w:rsidR="00A91702" w14:paraId="47E32774" w14:textId="77777777">
              <w:trPr>
                <w:trHeight w:val="513"/>
              </w:trPr>
              <w:tc>
                <w:tcPr>
                  <w:tcW w:w="0" w:type="auto"/>
                </w:tcPr>
                <w:p w14:paraId="10F2B33C" w14:textId="77777777" w:rsidR="00A91702" w:rsidRDefault="00D50C10">
                  <w:pPr>
                    <w:pStyle w:val="Default"/>
                    <w:rPr>
                      <w:rFonts w:ascii="Times New Roman" w:hAnsi="Times New Roman" w:cs="Times New Roman"/>
                      <w:sz w:val="22"/>
                      <w:szCs w:val="22"/>
                    </w:rPr>
                  </w:pPr>
                  <w:r>
                    <w:rPr>
                      <w:rFonts w:ascii="Times New Roman" w:hAnsi="Times New Roman" w:cs="Times New Roman"/>
                      <w:b/>
                      <w:bCs/>
                      <w:sz w:val="22"/>
                      <w:szCs w:val="22"/>
                    </w:rPr>
                    <w:t>76.04</w:t>
                  </w:r>
                </w:p>
              </w:tc>
              <w:tc>
                <w:tcPr>
                  <w:tcW w:w="0" w:type="auto"/>
                </w:tcPr>
                <w:p w14:paraId="49D2C8FB" w14:textId="77777777" w:rsidR="00A91702" w:rsidRDefault="00A91702">
                  <w:pPr>
                    <w:pStyle w:val="Default"/>
                    <w:rPr>
                      <w:rFonts w:ascii="Times New Roman" w:hAnsi="Times New Roman" w:cs="Times New Roman"/>
                      <w:sz w:val="22"/>
                      <w:szCs w:val="22"/>
                    </w:rPr>
                  </w:pPr>
                </w:p>
              </w:tc>
              <w:tc>
                <w:tcPr>
                  <w:tcW w:w="0" w:type="auto"/>
                </w:tcPr>
                <w:p w14:paraId="36752A43"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r>
          </w:tbl>
          <w:p w14:paraId="706D622E" w14:textId="77777777" w:rsidR="00A91702" w:rsidRDefault="00A91702">
            <w:pPr>
              <w:rPr>
                <w:rFonts w:ascii="Times New Roman" w:hAnsi="Times New Roman" w:cs="Times New Roman"/>
              </w:rPr>
            </w:pPr>
          </w:p>
        </w:tc>
        <w:tc>
          <w:tcPr>
            <w:tcW w:w="2043" w:type="dxa"/>
          </w:tcPr>
          <w:tbl>
            <w:tblPr>
              <w:tblW w:w="0" w:type="auto"/>
              <w:tblBorders>
                <w:top w:val="nil"/>
                <w:left w:val="nil"/>
                <w:bottom w:val="nil"/>
                <w:right w:val="nil"/>
              </w:tblBorders>
              <w:tblLook w:val="0000" w:firstRow="0" w:lastRow="0" w:firstColumn="0" w:lastColumn="0" w:noHBand="0" w:noVBand="0"/>
            </w:tblPr>
            <w:tblGrid>
              <w:gridCol w:w="1526"/>
            </w:tblGrid>
            <w:tr w:rsidR="00A91702" w14:paraId="52970944" w14:textId="77777777">
              <w:trPr>
                <w:trHeight w:val="513"/>
              </w:trPr>
              <w:tc>
                <w:tcPr>
                  <w:tcW w:w="0" w:type="auto"/>
                </w:tcPr>
                <w:p w14:paraId="2F5C8522" w14:textId="77777777" w:rsidR="00A91702" w:rsidRDefault="00D50C10">
                  <w:pPr>
                    <w:pStyle w:val="Default"/>
                    <w:jc w:val="both"/>
                    <w:rPr>
                      <w:rFonts w:ascii="Times New Roman" w:hAnsi="Times New Roman" w:cs="Times New Roman"/>
                      <w:sz w:val="22"/>
                      <w:szCs w:val="22"/>
                    </w:rPr>
                  </w:pPr>
                  <w:r>
                    <w:rPr>
                      <w:rFonts w:ascii="Times New Roman" w:hAnsi="Times New Roman" w:cs="Times New Roman"/>
                      <w:sz w:val="22"/>
                      <w:szCs w:val="22"/>
                    </w:rPr>
                    <w:t xml:space="preserve">Aluminium bars, rods and profiles </w:t>
                  </w:r>
                </w:p>
                <w:p w14:paraId="0B6C3E19" w14:textId="77777777" w:rsidR="00A91702" w:rsidRDefault="00A91702">
                  <w:pPr>
                    <w:autoSpaceDE w:val="0"/>
                    <w:autoSpaceDN w:val="0"/>
                    <w:adjustRightInd w:val="0"/>
                    <w:spacing w:after="0" w:line="240" w:lineRule="auto"/>
                    <w:jc w:val="both"/>
                    <w:rPr>
                      <w:rFonts w:ascii="Times New Roman" w:hAnsi="Times New Roman" w:cs="Times New Roman"/>
                      <w:color w:val="000000"/>
                      <w:lang w:val="en-CA"/>
                    </w:rPr>
                  </w:pPr>
                </w:p>
              </w:tc>
            </w:tr>
          </w:tbl>
          <w:p w14:paraId="074B5AC9" w14:textId="77777777" w:rsidR="00A91702" w:rsidRDefault="00A91702">
            <w:pPr>
              <w:rPr>
                <w:rFonts w:ascii="Times New Roman" w:hAnsi="Times New Roman" w:cs="Times New Roman"/>
              </w:rPr>
            </w:pPr>
          </w:p>
        </w:tc>
        <w:tc>
          <w:tcPr>
            <w:tcW w:w="1901" w:type="dxa"/>
          </w:tcPr>
          <w:p w14:paraId="70E685C4" w14:textId="77777777" w:rsidR="00A91702" w:rsidRDefault="00D50C10">
            <w:pPr>
              <w:pStyle w:val="Default"/>
              <w:rPr>
                <w:rFonts w:ascii="Times New Roman" w:hAnsi="Times New Roman" w:cs="Times New Roman"/>
                <w:sz w:val="22"/>
                <w:szCs w:val="22"/>
              </w:rPr>
            </w:pPr>
            <w:r>
              <w:rPr>
                <w:rFonts w:ascii="Times New Roman" w:hAnsi="Times New Roman" w:cs="Times New Roman"/>
                <w:sz w:val="22"/>
                <w:szCs w:val="22"/>
              </w:rPr>
              <w:lastRenderedPageBreak/>
              <w:t xml:space="preserve">CTH </w:t>
            </w:r>
          </w:p>
          <w:p w14:paraId="56A6AB9C" w14:textId="77777777" w:rsidR="00A91702" w:rsidRDefault="00A91702">
            <w:pPr>
              <w:rPr>
                <w:rFonts w:ascii="Times New Roman" w:hAnsi="Times New Roman" w:cs="Times New Roman"/>
              </w:rPr>
            </w:pPr>
          </w:p>
        </w:tc>
        <w:tc>
          <w:tcPr>
            <w:tcW w:w="1557" w:type="dxa"/>
            <w:vMerge w:val="restart"/>
          </w:tcPr>
          <w:p w14:paraId="53125FCE" w14:textId="77777777" w:rsidR="00A91702" w:rsidRPr="00A96D56" w:rsidRDefault="00A91702">
            <w:pPr>
              <w:rPr>
                <w:rFonts w:ascii="Times New Roman" w:hAnsi="Times New Roman" w:cs="Times New Roman"/>
              </w:rPr>
            </w:pPr>
          </w:p>
          <w:p w14:paraId="02F23D67" w14:textId="77777777" w:rsidR="00A91702" w:rsidRPr="00A96D56" w:rsidRDefault="00A91702">
            <w:pPr>
              <w:rPr>
                <w:rFonts w:ascii="Times New Roman" w:hAnsi="Times New Roman" w:cs="Times New Roman"/>
              </w:rPr>
            </w:pPr>
          </w:p>
          <w:p w14:paraId="222A4A8C" w14:textId="77777777" w:rsidR="00A91702" w:rsidRPr="00A96D56" w:rsidRDefault="00A91702">
            <w:pPr>
              <w:rPr>
                <w:rFonts w:ascii="Times New Roman" w:hAnsi="Times New Roman" w:cs="Times New Roman"/>
              </w:rPr>
            </w:pPr>
          </w:p>
          <w:p w14:paraId="4B7AA431" w14:textId="77777777" w:rsidR="00A91702" w:rsidRPr="00A96D56" w:rsidRDefault="00A91702">
            <w:pPr>
              <w:rPr>
                <w:rFonts w:ascii="Times New Roman" w:hAnsi="Times New Roman" w:cs="Times New Roman"/>
              </w:rPr>
            </w:pPr>
          </w:p>
          <w:p w14:paraId="3AF9D9A5" w14:textId="77777777" w:rsidR="00A91702" w:rsidRPr="00A96D56" w:rsidRDefault="00A91702">
            <w:pPr>
              <w:rPr>
                <w:rFonts w:ascii="Times New Roman" w:hAnsi="Times New Roman" w:cs="Times New Roman"/>
              </w:rPr>
            </w:pPr>
          </w:p>
          <w:p w14:paraId="1E1F73B9" w14:textId="77777777" w:rsidR="00A91702" w:rsidRPr="00A96D56" w:rsidRDefault="00A91702">
            <w:pPr>
              <w:rPr>
                <w:rFonts w:ascii="Times New Roman" w:hAnsi="Times New Roman" w:cs="Times New Roman"/>
              </w:rPr>
            </w:pPr>
          </w:p>
          <w:tbl>
            <w:tblPr>
              <w:tblW w:w="0" w:type="auto"/>
              <w:tblBorders>
                <w:top w:val="nil"/>
                <w:left w:val="nil"/>
                <w:bottom w:val="nil"/>
                <w:right w:val="nil"/>
              </w:tblBorders>
              <w:tblLook w:val="0000" w:firstRow="0" w:lastRow="0" w:firstColumn="0" w:lastColumn="0" w:noHBand="0" w:noVBand="0"/>
            </w:tblPr>
            <w:tblGrid>
              <w:gridCol w:w="1109"/>
            </w:tblGrid>
            <w:tr w:rsidR="00A91702" w:rsidRPr="000D3475" w14:paraId="2639DDF2" w14:textId="77777777">
              <w:trPr>
                <w:trHeight w:val="110"/>
              </w:trPr>
              <w:tc>
                <w:tcPr>
                  <w:tcW w:w="0" w:type="auto"/>
                </w:tcPr>
                <w:p w14:paraId="37A73F73" w14:textId="08B93D0F" w:rsidR="00A91702" w:rsidRPr="00A96D56" w:rsidRDefault="00797C7E">
                  <w:pPr>
                    <w:autoSpaceDE w:val="0"/>
                    <w:autoSpaceDN w:val="0"/>
                    <w:adjustRightInd w:val="0"/>
                    <w:spacing w:after="0" w:line="240" w:lineRule="auto"/>
                    <w:rPr>
                      <w:rFonts w:ascii="Times New Roman" w:hAnsi="Times New Roman" w:cs="Times New Roman"/>
                      <w:color w:val="000000"/>
                      <w:lang w:val="en-CA"/>
                    </w:rPr>
                  </w:pPr>
                  <w:r w:rsidRPr="00A96D56">
                    <w:rPr>
                      <w:rFonts w:ascii="Times New Roman" w:hAnsi="Times New Roman" w:cs="Times New Roman"/>
                      <w:color w:val="000000"/>
                      <w:lang w:val="en-CA"/>
                    </w:rPr>
                    <w:t>7500</w:t>
                  </w:r>
                  <w:r w:rsidR="00D50C10" w:rsidRPr="00A96D56">
                    <w:rPr>
                      <w:rFonts w:ascii="Times New Roman" w:hAnsi="Times New Roman" w:cs="Times New Roman"/>
                      <w:color w:val="000000"/>
                      <w:lang w:val="en-CA"/>
                    </w:rPr>
                    <w:t xml:space="preserve"> tonnes </w:t>
                  </w:r>
                </w:p>
              </w:tc>
            </w:tr>
          </w:tbl>
          <w:p w14:paraId="1504451D" w14:textId="77777777" w:rsidR="00A91702" w:rsidRPr="00A96D56" w:rsidRDefault="00A91702">
            <w:pPr>
              <w:rPr>
                <w:rFonts w:ascii="Times New Roman" w:hAnsi="Times New Roman" w:cs="Times New Roman"/>
              </w:rPr>
            </w:pPr>
          </w:p>
        </w:tc>
        <w:tc>
          <w:tcPr>
            <w:tcW w:w="1550" w:type="dxa"/>
            <w:vMerge w:val="restart"/>
          </w:tcPr>
          <w:p w14:paraId="5FDC25DA" w14:textId="77777777" w:rsidR="00A91702" w:rsidRPr="00A96D56" w:rsidRDefault="00A91702">
            <w:pPr>
              <w:pStyle w:val="Default"/>
              <w:rPr>
                <w:rFonts w:ascii="Times New Roman" w:hAnsi="Times New Roman" w:cs="Times New Roman"/>
                <w:sz w:val="22"/>
                <w:szCs w:val="22"/>
              </w:rPr>
            </w:pPr>
          </w:p>
          <w:p w14:paraId="1BA4FE81" w14:textId="77777777" w:rsidR="00A91702" w:rsidRPr="00A96D56" w:rsidRDefault="00A91702">
            <w:pPr>
              <w:pStyle w:val="Default"/>
              <w:rPr>
                <w:rFonts w:ascii="Times New Roman" w:hAnsi="Times New Roman" w:cs="Times New Roman"/>
                <w:sz w:val="22"/>
                <w:szCs w:val="22"/>
              </w:rPr>
            </w:pPr>
          </w:p>
          <w:p w14:paraId="23C45A54" w14:textId="77777777" w:rsidR="00A91702" w:rsidRPr="00A96D56" w:rsidRDefault="00A91702">
            <w:pPr>
              <w:pStyle w:val="Default"/>
              <w:rPr>
                <w:rFonts w:ascii="Times New Roman" w:hAnsi="Times New Roman" w:cs="Times New Roman"/>
                <w:sz w:val="22"/>
                <w:szCs w:val="22"/>
              </w:rPr>
            </w:pPr>
          </w:p>
          <w:p w14:paraId="3ECA1C96" w14:textId="77777777" w:rsidR="00A91702" w:rsidRPr="00A96D56" w:rsidRDefault="00A91702">
            <w:pPr>
              <w:pStyle w:val="Default"/>
              <w:rPr>
                <w:rFonts w:ascii="Times New Roman" w:hAnsi="Times New Roman" w:cs="Times New Roman"/>
                <w:sz w:val="22"/>
                <w:szCs w:val="22"/>
              </w:rPr>
            </w:pPr>
          </w:p>
          <w:p w14:paraId="6AB778B0" w14:textId="77777777" w:rsidR="00A91702" w:rsidRPr="00A96D56" w:rsidRDefault="00A91702">
            <w:pPr>
              <w:pStyle w:val="Default"/>
              <w:rPr>
                <w:rFonts w:ascii="Times New Roman" w:hAnsi="Times New Roman" w:cs="Times New Roman"/>
                <w:sz w:val="22"/>
                <w:szCs w:val="22"/>
              </w:rPr>
            </w:pPr>
          </w:p>
          <w:p w14:paraId="1B9DDBBF" w14:textId="77777777" w:rsidR="00A91702" w:rsidRPr="00A96D56" w:rsidRDefault="00A91702">
            <w:pPr>
              <w:pStyle w:val="Default"/>
              <w:rPr>
                <w:rFonts w:ascii="Times New Roman" w:hAnsi="Times New Roman" w:cs="Times New Roman"/>
                <w:sz w:val="22"/>
                <w:szCs w:val="22"/>
              </w:rPr>
            </w:pPr>
          </w:p>
          <w:p w14:paraId="1203DFC5" w14:textId="48B325DC" w:rsidR="00A91702" w:rsidRPr="00A96D56" w:rsidRDefault="00797C7E">
            <w:pPr>
              <w:rPr>
                <w:rFonts w:ascii="Times New Roman" w:hAnsi="Times New Roman" w:cs="Times New Roman"/>
                <w:color w:val="000000"/>
                <w:lang w:val="en-CA"/>
              </w:rPr>
            </w:pPr>
            <w:r w:rsidRPr="00A96D56">
              <w:rPr>
                <w:rFonts w:ascii="Times New Roman" w:hAnsi="Times New Roman" w:cs="Times New Roman"/>
                <w:color w:val="000000"/>
                <w:lang w:val="en-CA"/>
              </w:rPr>
              <w:t>7500</w:t>
            </w:r>
          </w:p>
          <w:p w14:paraId="39AC3094" w14:textId="77777777" w:rsidR="00A91702" w:rsidRPr="00A96D56" w:rsidRDefault="00D50C10">
            <w:pPr>
              <w:rPr>
                <w:rFonts w:ascii="Times New Roman" w:hAnsi="Times New Roman" w:cs="Times New Roman"/>
              </w:rPr>
            </w:pPr>
            <w:r w:rsidRPr="00A96D56">
              <w:rPr>
                <w:rFonts w:ascii="Times New Roman" w:hAnsi="Times New Roman" w:cs="Times New Roman"/>
                <w:color w:val="000000"/>
                <w:lang w:val="en-CA"/>
              </w:rPr>
              <w:t xml:space="preserve">tonnes </w:t>
            </w:r>
          </w:p>
        </w:tc>
      </w:tr>
      <w:tr w:rsidR="00A91702" w14:paraId="720DCB1E" w14:textId="77777777">
        <w:tc>
          <w:tcPr>
            <w:tcW w:w="2016" w:type="dxa"/>
          </w:tcPr>
          <w:tbl>
            <w:tblPr>
              <w:tblW w:w="0" w:type="auto"/>
              <w:tblBorders>
                <w:top w:val="nil"/>
                <w:left w:val="nil"/>
                <w:bottom w:val="nil"/>
                <w:right w:val="nil"/>
              </w:tblBorders>
              <w:tblLook w:val="0000" w:firstRow="0" w:lastRow="0" w:firstColumn="0" w:lastColumn="0" w:noHBand="0" w:noVBand="0"/>
            </w:tblPr>
            <w:tblGrid>
              <w:gridCol w:w="711"/>
              <w:gridCol w:w="222"/>
              <w:gridCol w:w="222"/>
            </w:tblGrid>
            <w:tr w:rsidR="00A91702" w14:paraId="1343A281" w14:textId="77777777">
              <w:trPr>
                <w:trHeight w:val="512"/>
              </w:trPr>
              <w:tc>
                <w:tcPr>
                  <w:tcW w:w="0" w:type="auto"/>
                </w:tcPr>
                <w:p w14:paraId="6183873D" w14:textId="77777777" w:rsidR="00A91702" w:rsidRDefault="00D50C10">
                  <w:pPr>
                    <w:autoSpaceDE w:val="0"/>
                    <w:autoSpaceDN w:val="0"/>
                    <w:adjustRightInd w:val="0"/>
                    <w:spacing w:after="0" w:line="240" w:lineRule="auto"/>
                    <w:rPr>
                      <w:rFonts w:ascii="Times New Roman" w:hAnsi="Times New Roman" w:cs="Times New Roman"/>
                      <w:color w:val="000000"/>
                      <w:lang w:val="en-CA"/>
                    </w:rPr>
                  </w:pPr>
                  <w:r>
                    <w:rPr>
                      <w:rFonts w:ascii="Times New Roman" w:hAnsi="Times New Roman" w:cs="Times New Roman"/>
                      <w:b/>
                      <w:bCs/>
                      <w:color w:val="000000"/>
                      <w:lang w:val="en-CA"/>
                    </w:rPr>
                    <w:lastRenderedPageBreak/>
                    <w:t>76.06</w:t>
                  </w:r>
                </w:p>
              </w:tc>
              <w:tc>
                <w:tcPr>
                  <w:tcW w:w="0" w:type="auto"/>
                </w:tcPr>
                <w:p w14:paraId="0DE810CC"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c>
                <w:tcPr>
                  <w:tcW w:w="0" w:type="auto"/>
                </w:tcPr>
                <w:p w14:paraId="1AD90939" w14:textId="77777777" w:rsidR="00A91702" w:rsidRDefault="00A91702">
                  <w:pPr>
                    <w:autoSpaceDE w:val="0"/>
                    <w:autoSpaceDN w:val="0"/>
                    <w:adjustRightInd w:val="0"/>
                    <w:spacing w:after="0" w:line="240" w:lineRule="auto"/>
                    <w:rPr>
                      <w:rFonts w:ascii="Times New Roman" w:hAnsi="Times New Roman" w:cs="Times New Roman"/>
                      <w:color w:val="000000"/>
                      <w:lang w:val="en-CA"/>
                    </w:rPr>
                  </w:pPr>
                </w:p>
              </w:tc>
            </w:tr>
          </w:tbl>
          <w:p w14:paraId="24BDFDB1" w14:textId="77777777" w:rsidR="00A91702" w:rsidRDefault="00A91702">
            <w:pPr>
              <w:rPr>
                <w:rFonts w:ascii="Times New Roman" w:hAnsi="Times New Roman" w:cs="Times New Roman"/>
              </w:rPr>
            </w:pPr>
          </w:p>
        </w:tc>
        <w:tc>
          <w:tcPr>
            <w:tcW w:w="2043" w:type="dxa"/>
          </w:tcPr>
          <w:p w14:paraId="27BA2613" w14:textId="77777777" w:rsidR="00A91702" w:rsidRDefault="00D50C10">
            <w:pPr>
              <w:pStyle w:val="Default"/>
              <w:rPr>
                <w:rFonts w:ascii="Times New Roman" w:hAnsi="Times New Roman" w:cs="Times New Roman"/>
                <w:sz w:val="22"/>
                <w:szCs w:val="22"/>
              </w:rPr>
            </w:pPr>
            <w:r>
              <w:rPr>
                <w:rFonts w:ascii="Times New Roman" w:hAnsi="Times New Roman" w:cs="Times New Roman"/>
                <w:sz w:val="22"/>
                <w:szCs w:val="22"/>
              </w:rPr>
              <w:t xml:space="preserve">Aluminium plates, sheets and strip, of a thickness exceeding 0,2 mm </w:t>
            </w:r>
          </w:p>
          <w:p w14:paraId="2B537847" w14:textId="77777777" w:rsidR="00A91702" w:rsidRDefault="00A91702">
            <w:pPr>
              <w:rPr>
                <w:rFonts w:ascii="Times New Roman" w:hAnsi="Times New Roman" w:cs="Times New Roman"/>
                <w:lang w:val="fr-BE"/>
              </w:rPr>
            </w:pPr>
          </w:p>
        </w:tc>
        <w:tc>
          <w:tcPr>
            <w:tcW w:w="1901" w:type="dxa"/>
          </w:tcPr>
          <w:p w14:paraId="3C39F94F" w14:textId="77777777" w:rsidR="00A91702" w:rsidRDefault="00D50C10">
            <w:pPr>
              <w:rPr>
                <w:rFonts w:ascii="Times New Roman" w:hAnsi="Times New Roman" w:cs="Times New Roman"/>
              </w:rPr>
            </w:pPr>
            <w:r>
              <w:rPr>
                <w:rFonts w:ascii="Times New Roman" w:hAnsi="Times New Roman" w:cs="Times New Roman"/>
                <w:color w:val="000000"/>
                <w:lang w:val="en-CA"/>
              </w:rPr>
              <w:t xml:space="preserve">CTH </w:t>
            </w:r>
          </w:p>
        </w:tc>
        <w:tc>
          <w:tcPr>
            <w:tcW w:w="1557" w:type="dxa"/>
            <w:vMerge/>
          </w:tcPr>
          <w:p w14:paraId="171E2A69" w14:textId="77777777" w:rsidR="00A91702" w:rsidRDefault="00A91702">
            <w:pPr>
              <w:rPr>
                <w:rFonts w:ascii="Times New Roman" w:hAnsi="Times New Roman" w:cs="Times New Roman"/>
              </w:rPr>
            </w:pPr>
          </w:p>
        </w:tc>
        <w:tc>
          <w:tcPr>
            <w:tcW w:w="1550" w:type="dxa"/>
            <w:vMerge/>
          </w:tcPr>
          <w:p w14:paraId="7B4DC865" w14:textId="77777777" w:rsidR="00A91702" w:rsidRDefault="00A91702">
            <w:pPr>
              <w:rPr>
                <w:rFonts w:ascii="Times New Roman" w:hAnsi="Times New Roman" w:cs="Times New Roman"/>
              </w:rPr>
            </w:pPr>
          </w:p>
        </w:tc>
      </w:tr>
      <w:tr w:rsidR="00A91702" w14:paraId="6AD061FC" w14:textId="77777777">
        <w:tc>
          <w:tcPr>
            <w:tcW w:w="2016" w:type="dxa"/>
          </w:tcPr>
          <w:p w14:paraId="163624A1" w14:textId="77777777" w:rsidR="00A91702" w:rsidRDefault="00D50C10">
            <w:pPr>
              <w:rPr>
                <w:rFonts w:ascii="Times New Roman" w:hAnsi="Times New Roman" w:cs="Times New Roman"/>
                <w:b/>
                <w:bCs/>
                <w:sz w:val="24"/>
                <w:szCs w:val="24"/>
              </w:rPr>
            </w:pPr>
            <w:r>
              <w:rPr>
                <w:rFonts w:ascii="Times New Roman" w:hAnsi="Times New Roman" w:cs="Times New Roman"/>
                <w:b/>
                <w:bCs/>
                <w:sz w:val="24"/>
                <w:szCs w:val="24"/>
              </w:rPr>
              <w:t xml:space="preserve"> 76.07</w:t>
            </w:r>
          </w:p>
        </w:tc>
        <w:tc>
          <w:tcPr>
            <w:tcW w:w="2043" w:type="dxa"/>
          </w:tcPr>
          <w:p w14:paraId="3627E92A" w14:textId="77777777" w:rsidR="00A91702" w:rsidRDefault="00D50C10">
            <w:pPr>
              <w:pStyle w:val="Default"/>
              <w:rPr>
                <w:rFonts w:ascii="Times New Roman" w:hAnsi="Times New Roman" w:cs="Times New Roman"/>
              </w:rPr>
            </w:pPr>
            <w:r>
              <w:rPr>
                <w:rFonts w:ascii="Times New Roman" w:hAnsi="Times New Roman" w:cs="Times New Roman"/>
              </w:rPr>
              <w:t xml:space="preserve">Aluminium foil </w:t>
            </w:r>
          </w:p>
          <w:p w14:paraId="3428BE56" w14:textId="77777777" w:rsidR="00A91702" w:rsidRDefault="00A91702">
            <w:pPr>
              <w:autoSpaceDE w:val="0"/>
              <w:autoSpaceDN w:val="0"/>
              <w:adjustRightInd w:val="0"/>
              <w:rPr>
                <w:rFonts w:ascii="Times New Roman" w:hAnsi="Times New Roman" w:cs="Times New Roman"/>
                <w:color w:val="000000"/>
                <w:sz w:val="24"/>
                <w:szCs w:val="24"/>
                <w:lang w:val="en-CA"/>
              </w:rPr>
            </w:pPr>
          </w:p>
        </w:tc>
        <w:tc>
          <w:tcPr>
            <w:tcW w:w="1901" w:type="dxa"/>
          </w:tcPr>
          <w:p w14:paraId="1A1AA710" w14:textId="77777777" w:rsidR="00A91702" w:rsidRDefault="00D50C10">
            <w:pPr>
              <w:pStyle w:val="Default"/>
              <w:rPr>
                <w:rFonts w:ascii="Times New Roman" w:hAnsi="Times New Roman" w:cs="Times New Roman"/>
              </w:rPr>
            </w:pPr>
            <w:r>
              <w:rPr>
                <w:rFonts w:ascii="Times New Roman" w:hAnsi="Times New Roman" w:cs="Times New Roman"/>
              </w:rPr>
              <w:t xml:space="preserve">CTH except from non-originating materials of heading 76.06 </w:t>
            </w:r>
          </w:p>
          <w:p w14:paraId="0B87BEAC" w14:textId="77777777" w:rsidR="00A91702" w:rsidRDefault="00A91702">
            <w:pPr>
              <w:rPr>
                <w:rFonts w:ascii="Times New Roman" w:hAnsi="Times New Roman" w:cs="Times New Roman"/>
                <w:color w:val="000000"/>
                <w:sz w:val="24"/>
                <w:szCs w:val="24"/>
                <w:lang w:val="fr-BE"/>
              </w:rPr>
            </w:pPr>
          </w:p>
        </w:tc>
        <w:tc>
          <w:tcPr>
            <w:tcW w:w="1557" w:type="dxa"/>
            <w:vMerge/>
          </w:tcPr>
          <w:p w14:paraId="71AA8640" w14:textId="77777777" w:rsidR="00A91702" w:rsidRDefault="00A91702">
            <w:pPr>
              <w:rPr>
                <w:rFonts w:ascii="Times New Roman" w:hAnsi="Times New Roman" w:cs="Times New Roman"/>
                <w:color w:val="000000"/>
                <w:sz w:val="24"/>
                <w:szCs w:val="24"/>
                <w:lang w:val="en-CA"/>
              </w:rPr>
            </w:pPr>
          </w:p>
        </w:tc>
        <w:tc>
          <w:tcPr>
            <w:tcW w:w="1550" w:type="dxa"/>
            <w:vMerge/>
          </w:tcPr>
          <w:p w14:paraId="35ED472D" w14:textId="77777777" w:rsidR="00A91702" w:rsidRDefault="00A91702">
            <w:pPr>
              <w:rPr>
                <w:rFonts w:ascii="Times New Roman" w:hAnsi="Times New Roman" w:cs="Times New Roman"/>
                <w:color w:val="000000"/>
                <w:sz w:val="24"/>
                <w:szCs w:val="24"/>
                <w:lang w:val="en-CA"/>
              </w:rPr>
            </w:pPr>
          </w:p>
        </w:tc>
      </w:tr>
    </w:tbl>
    <w:p w14:paraId="574BFC2D" w14:textId="77777777" w:rsidR="00A91702" w:rsidRDefault="00A91702">
      <w:pPr>
        <w:spacing w:after="0" w:line="240" w:lineRule="auto"/>
        <w:jc w:val="both"/>
        <w:rPr>
          <w:rFonts w:ascii="Times New Roman" w:hAnsi="Times New Roman" w:cs="Times New Roman"/>
          <w:sz w:val="24"/>
          <w:szCs w:val="24"/>
        </w:rPr>
      </w:pPr>
    </w:p>
    <w:p w14:paraId="19163F77" w14:textId="736A848C" w:rsidR="00A91702" w:rsidRDefault="00D50C10">
      <w:pPr>
        <w:autoSpaceDE w:val="0"/>
        <w:autoSpaceDN w:val="0"/>
        <w:adjustRightInd w:val="0"/>
        <w:spacing w:after="0" w:line="240" w:lineRule="auto"/>
        <w:jc w:val="both"/>
        <w:rPr>
          <w:rFonts w:ascii="Times New Roman" w:hAnsi="Times New Roman" w:cs="Times New Roman"/>
          <w:b/>
          <w:bCs/>
          <w:color w:val="000000"/>
          <w:sz w:val="24"/>
          <w:szCs w:val="24"/>
          <w:lang w:val="en-CA"/>
        </w:rPr>
      </w:pPr>
      <w:r>
        <w:rPr>
          <w:rFonts w:ascii="Times New Roman" w:hAnsi="Times New Roman" w:cs="Times New Roman"/>
          <w:b/>
          <w:bCs/>
          <w:color w:val="000000"/>
          <w:sz w:val="24"/>
          <w:szCs w:val="24"/>
          <w:lang w:val="en-CA"/>
        </w:rPr>
        <w:t xml:space="preserve">Review of quotas for aluminium products in Table 3 </w:t>
      </w:r>
    </w:p>
    <w:p w14:paraId="058D680A" w14:textId="77777777" w:rsidR="00A91702" w:rsidRDefault="00A91702">
      <w:pPr>
        <w:autoSpaceDE w:val="0"/>
        <w:autoSpaceDN w:val="0"/>
        <w:adjustRightInd w:val="0"/>
        <w:spacing w:after="0" w:line="240" w:lineRule="auto"/>
        <w:jc w:val="both"/>
        <w:rPr>
          <w:rFonts w:ascii="Times New Roman" w:hAnsi="Times New Roman" w:cs="Times New Roman"/>
          <w:color w:val="000000"/>
          <w:sz w:val="24"/>
          <w:szCs w:val="24"/>
          <w:lang w:val="en-CA"/>
        </w:rPr>
      </w:pPr>
    </w:p>
    <w:p w14:paraId="1CDCF6C4" w14:textId="586BF2BB" w:rsidR="00A91702" w:rsidRDefault="00D50C10">
      <w:pPr>
        <w:autoSpaceDE w:val="0"/>
        <w:autoSpaceDN w:val="0"/>
        <w:adjustRightInd w:val="0"/>
        <w:spacing w:after="0" w:line="240" w:lineRule="auto"/>
        <w:jc w:val="both"/>
        <w:rPr>
          <w:rFonts w:ascii="Times New Roman" w:hAnsi="Times New Roman" w:cs="Times New Roman"/>
          <w:color w:val="000000"/>
          <w:sz w:val="24"/>
          <w:szCs w:val="24"/>
          <w:lang w:val="en-CA"/>
        </w:rPr>
      </w:pPr>
      <w:r>
        <w:rPr>
          <w:rFonts w:ascii="Times New Roman" w:hAnsi="Times New Roman" w:cs="Times New Roman"/>
          <w:b/>
          <w:bCs/>
          <w:color w:val="000000"/>
          <w:sz w:val="24"/>
          <w:szCs w:val="24"/>
          <w:lang w:val="en-CA"/>
        </w:rPr>
        <w:t xml:space="preserve">1. </w:t>
      </w:r>
      <w:r>
        <w:rPr>
          <w:rFonts w:ascii="Times New Roman" w:hAnsi="Times New Roman" w:cs="Times New Roman"/>
          <w:color w:val="000000"/>
          <w:sz w:val="24"/>
          <w:szCs w:val="24"/>
          <w:lang w:val="en-CA"/>
        </w:rPr>
        <w:t xml:space="preserve">Not earlier than </w:t>
      </w:r>
      <w:r w:rsidR="00776C46">
        <w:rPr>
          <w:rFonts w:ascii="Times New Roman" w:hAnsi="Times New Roman" w:cs="Times New Roman"/>
          <w:color w:val="000000"/>
          <w:sz w:val="24"/>
          <w:szCs w:val="24"/>
          <w:lang w:val="en-CA"/>
        </w:rPr>
        <w:t>five</w:t>
      </w:r>
      <w:r>
        <w:rPr>
          <w:rFonts w:ascii="Times New Roman" w:hAnsi="Times New Roman" w:cs="Times New Roman"/>
          <w:color w:val="000000"/>
          <w:sz w:val="24"/>
          <w:szCs w:val="24"/>
          <w:lang w:val="en-CA"/>
        </w:rPr>
        <w:t xml:space="preserve"> years from </w:t>
      </w:r>
      <w:r w:rsidRPr="007F5759">
        <w:rPr>
          <w:rFonts w:ascii="Times New Roman" w:hAnsi="Times New Roman" w:cs="Times New Roman"/>
          <w:color w:val="000000"/>
          <w:sz w:val="24"/>
          <w:szCs w:val="24"/>
          <w:lang w:val="en-CA"/>
        </w:rPr>
        <w:t>the entry into force of this Agreement</w:t>
      </w:r>
      <w:r>
        <w:rPr>
          <w:rFonts w:ascii="Times New Roman" w:hAnsi="Times New Roman" w:cs="Times New Roman"/>
          <w:color w:val="000000"/>
          <w:sz w:val="24"/>
          <w:szCs w:val="24"/>
          <w:lang w:val="en-CA"/>
        </w:rPr>
        <w:t xml:space="preserve"> and not earlier than </w:t>
      </w:r>
      <w:r w:rsidR="000D048F">
        <w:rPr>
          <w:rFonts w:ascii="Times New Roman" w:hAnsi="Times New Roman" w:cs="Times New Roman"/>
          <w:color w:val="000000"/>
          <w:sz w:val="24"/>
          <w:szCs w:val="24"/>
          <w:lang w:val="en-CA"/>
        </w:rPr>
        <w:t>five</w:t>
      </w:r>
      <w:r>
        <w:rPr>
          <w:rFonts w:ascii="Times New Roman" w:hAnsi="Times New Roman" w:cs="Times New Roman"/>
          <w:color w:val="000000"/>
          <w:sz w:val="24"/>
          <w:szCs w:val="24"/>
          <w:lang w:val="en-CA"/>
        </w:rPr>
        <w:t xml:space="preserve"> years from the completion of any review referred to in this paragraph, the Joint Committee, shall review the quotas for aluminium contained in Table 3. </w:t>
      </w:r>
    </w:p>
    <w:p w14:paraId="63F37A58" w14:textId="77777777" w:rsidR="00A91702" w:rsidRDefault="00A91702">
      <w:pPr>
        <w:autoSpaceDE w:val="0"/>
        <w:autoSpaceDN w:val="0"/>
        <w:adjustRightInd w:val="0"/>
        <w:spacing w:after="0" w:line="240" w:lineRule="auto"/>
        <w:jc w:val="both"/>
        <w:rPr>
          <w:rFonts w:ascii="Times New Roman" w:hAnsi="Times New Roman" w:cs="Times New Roman"/>
          <w:color w:val="000000"/>
          <w:sz w:val="24"/>
          <w:szCs w:val="24"/>
          <w:lang w:val="en-CA"/>
        </w:rPr>
      </w:pPr>
    </w:p>
    <w:p w14:paraId="0EA96434" w14:textId="77777777" w:rsidR="00A91702" w:rsidRDefault="00D50C10">
      <w:pPr>
        <w:autoSpaceDE w:val="0"/>
        <w:autoSpaceDN w:val="0"/>
        <w:adjustRightInd w:val="0"/>
        <w:spacing w:after="0" w:line="240" w:lineRule="auto"/>
        <w:jc w:val="both"/>
        <w:rPr>
          <w:rFonts w:ascii="Times New Roman" w:hAnsi="Times New Roman" w:cs="Times New Roman"/>
          <w:color w:val="000000"/>
          <w:sz w:val="24"/>
          <w:szCs w:val="24"/>
          <w:lang w:val="en-CA"/>
        </w:rPr>
      </w:pPr>
      <w:r>
        <w:rPr>
          <w:rFonts w:ascii="Times New Roman" w:hAnsi="Times New Roman" w:cs="Times New Roman"/>
          <w:b/>
          <w:bCs/>
          <w:color w:val="000000"/>
          <w:sz w:val="24"/>
          <w:szCs w:val="24"/>
          <w:lang w:val="en-CA"/>
        </w:rPr>
        <w:t xml:space="preserve">2. </w:t>
      </w:r>
      <w:r>
        <w:rPr>
          <w:rFonts w:ascii="Times New Roman" w:hAnsi="Times New Roman" w:cs="Times New Roman"/>
          <w:color w:val="000000"/>
          <w:sz w:val="24"/>
          <w:szCs w:val="24"/>
          <w:lang w:val="en-CA"/>
        </w:rPr>
        <w:t xml:space="preserve">The review referred to in paragraph 1 shall be made on the basis of available information about the market conditions in both Parties and information about their imports and exports of relevant products. </w:t>
      </w:r>
    </w:p>
    <w:p w14:paraId="1375D764" w14:textId="77777777" w:rsidR="00A91702" w:rsidRDefault="00A91702">
      <w:pPr>
        <w:autoSpaceDE w:val="0"/>
        <w:autoSpaceDN w:val="0"/>
        <w:adjustRightInd w:val="0"/>
        <w:spacing w:after="0" w:line="240" w:lineRule="auto"/>
        <w:jc w:val="both"/>
        <w:rPr>
          <w:rFonts w:ascii="Times New Roman" w:hAnsi="Times New Roman" w:cs="Times New Roman"/>
          <w:color w:val="000000"/>
          <w:sz w:val="24"/>
          <w:szCs w:val="24"/>
          <w:lang w:val="en-CA"/>
        </w:rPr>
      </w:pPr>
    </w:p>
    <w:p w14:paraId="2AD4C928" w14:textId="404BE426" w:rsidR="00A91702" w:rsidRDefault="00D50C10">
      <w:pPr>
        <w:spacing w:after="0" w:line="240" w:lineRule="auto"/>
        <w:jc w:val="both"/>
        <w:rPr>
          <w:rFonts w:ascii="Times New Roman" w:hAnsi="Times New Roman" w:cs="Times New Roman"/>
          <w:color w:val="000000"/>
          <w:sz w:val="24"/>
          <w:szCs w:val="24"/>
          <w:lang w:val="en-CA"/>
        </w:rPr>
      </w:pPr>
      <w:r>
        <w:rPr>
          <w:rFonts w:ascii="Times New Roman" w:hAnsi="Times New Roman" w:cs="Times New Roman"/>
          <w:b/>
          <w:bCs/>
          <w:color w:val="000000"/>
          <w:sz w:val="24"/>
          <w:szCs w:val="24"/>
          <w:lang w:val="en-CA"/>
        </w:rPr>
        <w:t xml:space="preserve">3. </w:t>
      </w:r>
      <w:r>
        <w:rPr>
          <w:rFonts w:ascii="Times New Roman" w:hAnsi="Times New Roman" w:cs="Times New Roman"/>
          <w:color w:val="000000"/>
          <w:sz w:val="24"/>
          <w:szCs w:val="24"/>
          <w:lang w:val="en-CA"/>
        </w:rPr>
        <w:t xml:space="preserve">On the basis of the result of a review carried out pursuant to paragraph 1, the </w:t>
      </w:r>
      <w:r w:rsidR="009E4909">
        <w:rPr>
          <w:rFonts w:ascii="Times New Roman" w:hAnsi="Times New Roman" w:cs="Times New Roman"/>
          <w:color w:val="000000"/>
          <w:sz w:val="24"/>
          <w:szCs w:val="24"/>
          <w:lang w:val="en-CA"/>
        </w:rPr>
        <w:t>Joint Committee</w:t>
      </w:r>
      <w:r>
        <w:rPr>
          <w:rFonts w:ascii="Times New Roman" w:hAnsi="Times New Roman" w:cs="Times New Roman"/>
          <w:color w:val="000000"/>
          <w:sz w:val="24"/>
          <w:szCs w:val="24"/>
          <w:lang w:val="en-CA"/>
        </w:rPr>
        <w:t xml:space="preserve"> may adopt a decision to increase or maintain the quantity, to change the scope, or to apportion or change any apportionment between products, of the quotas for aluminium contained in Table 3.</w:t>
      </w:r>
    </w:p>
    <w:p w14:paraId="4035D55A" w14:textId="77777777" w:rsidR="00A91702" w:rsidRDefault="00A91702">
      <w:pPr>
        <w:spacing w:after="0" w:line="240" w:lineRule="auto"/>
        <w:jc w:val="both"/>
        <w:rPr>
          <w:rFonts w:ascii="Times New Roman" w:hAnsi="Times New Roman" w:cs="Times New Roman"/>
          <w:color w:val="000000"/>
          <w:sz w:val="24"/>
          <w:szCs w:val="24"/>
          <w:lang w:val="en-CA"/>
        </w:rPr>
      </w:pPr>
    </w:p>
    <w:p w14:paraId="6C46C505" w14:textId="77777777" w:rsidR="00A91702" w:rsidRDefault="00A91702">
      <w:pPr>
        <w:spacing w:after="0" w:line="240" w:lineRule="auto"/>
        <w:jc w:val="both"/>
        <w:rPr>
          <w:rFonts w:ascii="Times New Roman" w:hAnsi="Times New Roman" w:cs="Times New Roman"/>
          <w:color w:val="000000"/>
          <w:sz w:val="24"/>
          <w:szCs w:val="24"/>
          <w:lang w:val="en-CA"/>
        </w:rPr>
      </w:pPr>
    </w:p>
    <w:p w14:paraId="72013D29" w14:textId="77777777" w:rsidR="00A91702" w:rsidRDefault="00A91702">
      <w:pPr>
        <w:spacing w:after="0" w:line="240" w:lineRule="auto"/>
        <w:jc w:val="both"/>
        <w:rPr>
          <w:rFonts w:ascii="Times New Roman" w:hAnsi="Times New Roman" w:cs="Times New Roman"/>
          <w:color w:val="000000"/>
          <w:sz w:val="24"/>
          <w:szCs w:val="24"/>
          <w:lang w:val="en-CA"/>
        </w:rPr>
      </w:pPr>
    </w:p>
    <w:p w14:paraId="349440E9" w14:textId="77777777" w:rsidR="00A91702" w:rsidRDefault="00A91702">
      <w:pPr>
        <w:spacing w:after="0" w:line="240" w:lineRule="auto"/>
        <w:jc w:val="both"/>
        <w:rPr>
          <w:rFonts w:ascii="Times New Roman" w:hAnsi="Times New Roman" w:cs="Times New Roman"/>
          <w:color w:val="000000"/>
          <w:sz w:val="24"/>
          <w:szCs w:val="24"/>
          <w:lang w:val="en-CA"/>
        </w:rPr>
      </w:pPr>
    </w:p>
    <w:p w14:paraId="368AFD97" w14:textId="77777777" w:rsidR="00A91702" w:rsidRDefault="00A91702">
      <w:pPr>
        <w:spacing w:after="0" w:line="240" w:lineRule="auto"/>
        <w:jc w:val="both"/>
        <w:rPr>
          <w:rFonts w:ascii="Times New Roman" w:hAnsi="Times New Roman" w:cs="Times New Roman"/>
          <w:color w:val="000000"/>
          <w:sz w:val="24"/>
          <w:szCs w:val="24"/>
          <w:lang w:val="en-CA"/>
        </w:rPr>
      </w:pPr>
    </w:p>
    <w:p w14:paraId="0D2F669F" w14:textId="77777777" w:rsidR="00A91702" w:rsidRDefault="00A91702">
      <w:pPr>
        <w:spacing w:after="0" w:line="240" w:lineRule="auto"/>
        <w:jc w:val="both"/>
        <w:rPr>
          <w:rFonts w:ascii="Times New Roman" w:hAnsi="Times New Roman" w:cs="Times New Roman"/>
          <w:color w:val="000000"/>
          <w:sz w:val="24"/>
          <w:szCs w:val="24"/>
          <w:lang w:val="en-CA"/>
        </w:rPr>
      </w:pPr>
    </w:p>
    <w:p w14:paraId="6E80904A" w14:textId="77777777" w:rsidR="00A91702" w:rsidRDefault="00A91702">
      <w:pPr>
        <w:spacing w:after="0" w:line="240" w:lineRule="auto"/>
        <w:jc w:val="both"/>
        <w:rPr>
          <w:rFonts w:ascii="Times New Roman" w:hAnsi="Times New Roman" w:cs="Times New Roman"/>
          <w:color w:val="000000"/>
          <w:sz w:val="24"/>
          <w:szCs w:val="24"/>
          <w:lang w:val="en-CA"/>
        </w:rPr>
      </w:pPr>
    </w:p>
    <w:p w14:paraId="552C5F5E" w14:textId="77777777" w:rsidR="00A91702" w:rsidRDefault="00A91702">
      <w:pPr>
        <w:spacing w:after="0" w:line="240" w:lineRule="auto"/>
        <w:jc w:val="both"/>
        <w:rPr>
          <w:rFonts w:ascii="Times New Roman" w:hAnsi="Times New Roman" w:cs="Times New Roman"/>
          <w:color w:val="000000"/>
          <w:sz w:val="24"/>
          <w:szCs w:val="24"/>
          <w:lang w:val="en-CA"/>
        </w:rPr>
      </w:pPr>
    </w:p>
    <w:p w14:paraId="225375FD" w14:textId="77777777" w:rsidR="00A91702" w:rsidRDefault="00A91702">
      <w:pPr>
        <w:spacing w:after="0" w:line="240" w:lineRule="auto"/>
        <w:jc w:val="both"/>
        <w:rPr>
          <w:rFonts w:ascii="Times New Roman" w:hAnsi="Times New Roman" w:cs="Times New Roman"/>
          <w:color w:val="000000"/>
          <w:sz w:val="24"/>
          <w:szCs w:val="24"/>
          <w:lang w:val="en-CA"/>
        </w:rPr>
      </w:pPr>
    </w:p>
    <w:p w14:paraId="76E22068" w14:textId="77777777" w:rsidR="00A91702" w:rsidRDefault="00A91702">
      <w:pPr>
        <w:spacing w:after="0" w:line="240" w:lineRule="auto"/>
        <w:jc w:val="both"/>
        <w:rPr>
          <w:rFonts w:ascii="Times New Roman" w:hAnsi="Times New Roman" w:cs="Times New Roman"/>
          <w:color w:val="000000"/>
          <w:sz w:val="24"/>
          <w:szCs w:val="24"/>
          <w:lang w:val="en-CA"/>
        </w:rPr>
      </w:pPr>
    </w:p>
    <w:p w14:paraId="5C022A25" w14:textId="77777777" w:rsidR="00A91702" w:rsidRDefault="00A91702">
      <w:pPr>
        <w:spacing w:after="0" w:line="240" w:lineRule="auto"/>
        <w:jc w:val="both"/>
        <w:rPr>
          <w:rFonts w:ascii="Times New Roman" w:hAnsi="Times New Roman" w:cs="Times New Roman"/>
          <w:color w:val="000000"/>
          <w:sz w:val="24"/>
          <w:szCs w:val="24"/>
          <w:lang w:val="en-CA"/>
        </w:rPr>
      </w:pPr>
    </w:p>
    <w:p w14:paraId="5A17AABA" w14:textId="77777777" w:rsidR="00A91702" w:rsidRDefault="00A91702">
      <w:pPr>
        <w:spacing w:after="0" w:line="240" w:lineRule="auto"/>
        <w:jc w:val="both"/>
        <w:rPr>
          <w:rFonts w:ascii="Times New Roman" w:hAnsi="Times New Roman" w:cs="Times New Roman"/>
          <w:color w:val="000000"/>
          <w:sz w:val="24"/>
          <w:szCs w:val="24"/>
          <w:lang w:val="en-CA"/>
        </w:rPr>
      </w:pPr>
    </w:p>
    <w:p w14:paraId="58FD80E1" w14:textId="77777777" w:rsidR="00A91702" w:rsidRDefault="00A91702">
      <w:pPr>
        <w:spacing w:after="0" w:line="240" w:lineRule="auto"/>
        <w:jc w:val="both"/>
        <w:rPr>
          <w:rFonts w:ascii="Times New Roman" w:hAnsi="Times New Roman" w:cs="Times New Roman"/>
          <w:color w:val="000000"/>
          <w:sz w:val="24"/>
          <w:szCs w:val="24"/>
          <w:lang w:val="en-CA"/>
        </w:rPr>
      </w:pPr>
    </w:p>
    <w:p w14:paraId="10461361" w14:textId="77777777" w:rsidR="00A91702" w:rsidRDefault="00A91702">
      <w:pPr>
        <w:spacing w:after="0" w:line="240" w:lineRule="auto"/>
        <w:jc w:val="both"/>
        <w:rPr>
          <w:rFonts w:ascii="Times New Roman" w:hAnsi="Times New Roman" w:cs="Times New Roman"/>
          <w:color w:val="000000"/>
          <w:sz w:val="24"/>
          <w:szCs w:val="24"/>
          <w:lang w:val="en-CA"/>
        </w:rPr>
      </w:pPr>
    </w:p>
    <w:p w14:paraId="6B622955" w14:textId="77777777" w:rsidR="00A91702" w:rsidRDefault="00A91702">
      <w:pPr>
        <w:spacing w:after="0" w:line="240" w:lineRule="auto"/>
        <w:jc w:val="both"/>
        <w:rPr>
          <w:rFonts w:ascii="Times New Roman" w:hAnsi="Times New Roman" w:cs="Times New Roman"/>
          <w:color w:val="000000"/>
          <w:sz w:val="24"/>
          <w:szCs w:val="24"/>
          <w:lang w:val="en-CA"/>
        </w:rPr>
      </w:pPr>
    </w:p>
    <w:p w14:paraId="2FD88B74" w14:textId="77777777" w:rsidR="00A91702" w:rsidRDefault="00A91702">
      <w:pPr>
        <w:spacing w:after="0" w:line="240" w:lineRule="auto"/>
        <w:jc w:val="center"/>
        <w:rPr>
          <w:rFonts w:ascii="Times New Roman" w:hAnsi="Times New Roman" w:cs="Times New Roman"/>
          <w:color w:val="000000"/>
          <w:sz w:val="24"/>
          <w:szCs w:val="24"/>
          <w:lang w:val="en-CA"/>
        </w:rPr>
      </w:pPr>
    </w:p>
    <w:p w14:paraId="4C8AEA4F" w14:textId="77777777" w:rsidR="009E4909" w:rsidRDefault="009E4909">
      <w:pPr>
        <w:autoSpaceDE w:val="0"/>
        <w:autoSpaceDN w:val="0"/>
        <w:adjustRightInd w:val="0"/>
        <w:spacing w:after="0" w:line="240" w:lineRule="auto"/>
        <w:jc w:val="center"/>
        <w:rPr>
          <w:rFonts w:ascii="Times New Roman" w:hAnsi="Times New Roman" w:cs="Times New Roman"/>
          <w:b/>
          <w:bCs/>
          <w:color w:val="000000"/>
          <w:sz w:val="24"/>
          <w:szCs w:val="24"/>
          <w:lang w:val="en-CA"/>
        </w:rPr>
      </w:pPr>
    </w:p>
    <w:p w14:paraId="5661053C" w14:textId="77777777" w:rsidR="009E4909" w:rsidRDefault="009E4909">
      <w:pPr>
        <w:autoSpaceDE w:val="0"/>
        <w:autoSpaceDN w:val="0"/>
        <w:adjustRightInd w:val="0"/>
        <w:spacing w:after="0" w:line="240" w:lineRule="auto"/>
        <w:jc w:val="center"/>
        <w:rPr>
          <w:rFonts w:ascii="Times New Roman" w:hAnsi="Times New Roman" w:cs="Times New Roman"/>
          <w:b/>
          <w:bCs/>
          <w:color w:val="000000"/>
          <w:sz w:val="24"/>
          <w:szCs w:val="24"/>
          <w:lang w:val="en-CA"/>
        </w:rPr>
      </w:pPr>
    </w:p>
    <w:p w14:paraId="63BBABE4" w14:textId="77777777" w:rsidR="009E4909" w:rsidRDefault="009E4909">
      <w:pPr>
        <w:autoSpaceDE w:val="0"/>
        <w:autoSpaceDN w:val="0"/>
        <w:adjustRightInd w:val="0"/>
        <w:spacing w:after="0" w:line="240" w:lineRule="auto"/>
        <w:jc w:val="center"/>
        <w:rPr>
          <w:rFonts w:ascii="Times New Roman" w:hAnsi="Times New Roman" w:cs="Times New Roman"/>
          <w:b/>
          <w:bCs/>
          <w:color w:val="000000"/>
          <w:sz w:val="24"/>
          <w:szCs w:val="24"/>
          <w:lang w:val="en-CA"/>
        </w:rPr>
      </w:pPr>
    </w:p>
    <w:p w14:paraId="216AB86F" w14:textId="1FBE4ECB" w:rsidR="00A91702" w:rsidRPr="00332229" w:rsidRDefault="00D50C10">
      <w:pPr>
        <w:autoSpaceDE w:val="0"/>
        <w:autoSpaceDN w:val="0"/>
        <w:adjustRightInd w:val="0"/>
        <w:spacing w:after="0" w:line="240" w:lineRule="auto"/>
        <w:jc w:val="center"/>
        <w:rPr>
          <w:rFonts w:ascii="Times New Roman" w:hAnsi="Times New Roman" w:cs="Times New Roman"/>
          <w:color w:val="000000"/>
          <w:sz w:val="24"/>
          <w:szCs w:val="24"/>
          <w:lang w:val="en-CA"/>
        </w:rPr>
      </w:pPr>
      <w:r w:rsidRPr="00332229">
        <w:rPr>
          <w:rFonts w:ascii="Times New Roman" w:hAnsi="Times New Roman" w:cs="Times New Roman"/>
          <w:color w:val="000000"/>
          <w:sz w:val="24"/>
          <w:szCs w:val="24"/>
          <w:lang w:val="en-CA"/>
        </w:rPr>
        <w:lastRenderedPageBreak/>
        <w:t>ANNEX</w:t>
      </w:r>
      <w:r w:rsidR="00140B7E">
        <w:rPr>
          <w:rFonts w:ascii="Times New Roman" w:hAnsi="Times New Roman" w:cs="Times New Roman"/>
          <w:color w:val="000000"/>
          <w:sz w:val="24"/>
          <w:szCs w:val="24"/>
          <w:lang w:val="en-CA"/>
        </w:rPr>
        <w:t xml:space="preserve"> ORIG</w:t>
      </w:r>
      <w:r w:rsidRPr="00332229">
        <w:rPr>
          <w:rFonts w:ascii="Times New Roman" w:hAnsi="Times New Roman" w:cs="Times New Roman"/>
          <w:color w:val="000000"/>
          <w:sz w:val="24"/>
          <w:szCs w:val="24"/>
          <w:lang w:val="en-CA"/>
        </w:rPr>
        <w:t>-2B</w:t>
      </w:r>
    </w:p>
    <w:p w14:paraId="3C9053E7" w14:textId="77777777" w:rsidR="009E4909" w:rsidRPr="00332229" w:rsidRDefault="009E4909">
      <w:pPr>
        <w:autoSpaceDE w:val="0"/>
        <w:autoSpaceDN w:val="0"/>
        <w:adjustRightInd w:val="0"/>
        <w:spacing w:after="0" w:line="240" w:lineRule="auto"/>
        <w:jc w:val="center"/>
        <w:rPr>
          <w:rFonts w:ascii="Times New Roman" w:hAnsi="Times New Roman" w:cs="Times New Roman"/>
          <w:color w:val="000000"/>
          <w:sz w:val="24"/>
          <w:szCs w:val="24"/>
          <w:lang w:val="en-CA"/>
        </w:rPr>
      </w:pPr>
    </w:p>
    <w:p w14:paraId="16324541" w14:textId="52CE520E" w:rsidR="00A91702" w:rsidRPr="00332229" w:rsidRDefault="00D50C10">
      <w:pPr>
        <w:autoSpaceDE w:val="0"/>
        <w:autoSpaceDN w:val="0"/>
        <w:adjustRightInd w:val="0"/>
        <w:spacing w:after="0" w:line="240" w:lineRule="auto"/>
        <w:jc w:val="center"/>
        <w:rPr>
          <w:rFonts w:ascii="Times New Roman" w:hAnsi="Times New Roman" w:cs="Times New Roman"/>
          <w:color w:val="000000"/>
          <w:sz w:val="24"/>
          <w:szCs w:val="24"/>
          <w:lang w:val="en-CA"/>
        </w:rPr>
      </w:pPr>
      <w:r w:rsidRPr="00332229">
        <w:rPr>
          <w:rFonts w:ascii="Times New Roman" w:hAnsi="Times New Roman" w:cs="Times New Roman"/>
          <w:color w:val="000000"/>
          <w:sz w:val="24"/>
          <w:szCs w:val="24"/>
          <w:lang w:val="en-CA"/>
        </w:rPr>
        <w:t xml:space="preserve">TRANSITIONAL </w:t>
      </w:r>
      <w:r w:rsidR="00D011C4">
        <w:rPr>
          <w:rFonts w:ascii="Times New Roman" w:hAnsi="Times New Roman" w:cs="Times New Roman"/>
          <w:color w:val="000000"/>
          <w:sz w:val="24"/>
          <w:szCs w:val="24"/>
          <w:lang w:val="en-CA"/>
        </w:rPr>
        <w:t xml:space="preserve">LIST </w:t>
      </w:r>
      <w:r w:rsidRPr="00332229">
        <w:rPr>
          <w:rFonts w:ascii="Times New Roman" w:hAnsi="Times New Roman" w:cs="Times New Roman"/>
          <w:color w:val="000000"/>
          <w:sz w:val="24"/>
          <w:szCs w:val="24"/>
          <w:lang w:val="en-CA"/>
        </w:rPr>
        <w:t>RULES FOR ELECTRIC ACCUMULATORS AND ELECTRIFIED VEHICLES</w:t>
      </w:r>
    </w:p>
    <w:p w14:paraId="21979AAB" w14:textId="77777777" w:rsidR="00A91702" w:rsidRDefault="00A91702">
      <w:pPr>
        <w:autoSpaceDE w:val="0"/>
        <w:autoSpaceDN w:val="0"/>
        <w:adjustRightInd w:val="0"/>
        <w:spacing w:after="0" w:line="240" w:lineRule="auto"/>
        <w:jc w:val="both"/>
        <w:rPr>
          <w:rFonts w:ascii="Times New Roman" w:hAnsi="Times New Roman" w:cs="Times New Roman"/>
          <w:color w:val="000000"/>
          <w:sz w:val="24"/>
          <w:szCs w:val="24"/>
          <w:lang w:val="en-CA"/>
        </w:rPr>
      </w:pPr>
    </w:p>
    <w:p w14:paraId="5015539C" w14:textId="7E73D4A3" w:rsidR="00A91702" w:rsidRPr="00332229" w:rsidRDefault="00D50C10">
      <w:pPr>
        <w:autoSpaceDE w:val="0"/>
        <w:autoSpaceDN w:val="0"/>
        <w:adjustRightInd w:val="0"/>
        <w:spacing w:after="0" w:line="240" w:lineRule="auto"/>
        <w:jc w:val="both"/>
        <w:rPr>
          <w:rFonts w:ascii="Times New Roman" w:hAnsi="Times New Roman" w:cs="Times New Roman"/>
          <w:color w:val="000000"/>
          <w:sz w:val="24"/>
          <w:szCs w:val="24"/>
          <w:lang w:val="en-CA"/>
        </w:rPr>
      </w:pPr>
      <w:r>
        <w:rPr>
          <w:rFonts w:ascii="Times New Roman" w:hAnsi="Times New Roman" w:cs="Times New Roman"/>
          <w:b/>
          <w:bCs/>
          <w:color w:val="000000"/>
          <w:sz w:val="24"/>
          <w:szCs w:val="24"/>
          <w:lang w:val="en-CA"/>
        </w:rPr>
        <w:t xml:space="preserve">Section 1 - Interim </w:t>
      </w:r>
      <w:r w:rsidR="00D011C4">
        <w:rPr>
          <w:rFonts w:ascii="Times New Roman" w:hAnsi="Times New Roman" w:cs="Times New Roman"/>
          <w:b/>
          <w:bCs/>
          <w:color w:val="000000"/>
          <w:sz w:val="24"/>
          <w:szCs w:val="24"/>
          <w:lang w:val="en-CA"/>
        </w:rPr>
        <w:t xml:space="preserve">list rules (otherwise known as </w:t>
      </w:r>
      <w:r>
        <w:rPr>
          <w:rFonts w:ascii="Times New Roman" w:hAnsi="Times New Roman" w:cs="Times New Roman"/>
          <w:b/>
          <w:bCs/>
          <w:color w:val="000000"/>
          <w:sz w:val="24"/>
          <w:szCs w:val="24"/>
          <w:lang w:val="en-CA"/>
        </w:rPr>
        <w:t>product</w:t>
      </w:r>
      <w:r w:rsidR="00B05255">
        <w:rPr>
          <w:rFonts w:ascii="Times New Roman" w:hAnsi="Times New Roman" w:cs="Times New Roman"/>
          <w:b/>
          <w:bCs/>
          <w:color w:val="000000"/>
          <w:sz w:val="24"/>
          <w:szCs w:val="24"/>
          <w:lang w:val="en-CA"/>
        </w:rPr>
        <w:t>-</w:t>
      </w:r>
      <w:r>
        <w:rPr>
          <w:rFonts w:ascii="Times New Roman" w:hAnsi="Times New Roman" w:cs="Times New Roman"/>
          <w:b/>
          <w:bCs/>
          <w:color w:val="000000"/>
          <w:sz w:val="24"/>
          <w:szCs w:val="24"/>
          <w:lang w:val="en-CA"/>
        </w:rPr>
        <w:t>specific rules</w:t>
      </w:r>
      <w:r w:rsidR="00D011C4">
        <w:rPr>
          <w:rFonts w:ascii="Times New Roman" w:hAnsi="Times New Roman" w:cs="Times New Roman"/>
          <w:b/>
          <w:bCs/>
          <w:color w:val="000000"/>
          <w:sz w:val="24"/>
          <w:szCs w:val="24"/>
          <w:lang w:val="en-CA"/>
        </w:rPr>
        <w:t>)</w:t>
      </w:r>
      <w:r>
        <w:rPr>
          <w:rFonts w:ascii="Times New Roman" w:hAnsi="Times New Roman" w:cs="Times New Roman"/>
          <w:b/>
          <w:bCs/>
          <w:color w:val="000000"/>
          <w:sz w:val="24"/>
          <w:szCs w:val="24"/>
          <w:lang w:val="en-CA"/>
        </w:rPr>
        <w:t xml:space="preserve"> applicable </w:t>
      </w:r>
      <w:r w:rsidRPr="002148DB">
        <w:rPr>
          <w:rFonts w:ascii="Times New Roman" w:hAnsi="Times New Roman" w:cs="Times New Roman"/>
          <w:b/>
          <w:bCs/>
          <w:color w:val="000000"/>
          <w:sz w:val="24"/>
          <w:szCs w:val="24"/>
          <w:lang w:val="en-CA"/>
        </w:rPr>
        <w:t xml:space="preserve">from </w:t>
      </w:r>
      <w:r w:rsidR="00915305" w:rsidRPr="002148DB">
        <w:rPr>
          <w:rFonts w:ascii="Times New Roman" w:hAnsi="Times New Roman" w:cs="Times New Roman"/>
          <w:b/>
          <w:bCs/>
          <w:color w:val="000000"/>
          <w:sz w:val="24"/>
          <w:szCs w:val="24"/>
          <w:lang w:val="en-CA"/>
        </w:rPr>
        <w:t>14 April 2021</w:t>
      </w:r>
      <w:r w:rsidRPr="002148DB">
        <w:rPr>
          <w:rFonts w:ascii="Times New Roman" w:hAnsi="Times New Roman" w:cs="Times New Roman"/>
          <w:b/>
          <w:bCs/>
          <w:color w:val="000000"/>
          <w:sz w:val="24"/>
          <w:szCs w:val="24"/>
          <w:lang w:val="en-CA"/>
        </w:rPr>
        <w:t xml:space="preserve"> until 31 December 2023.</w:t>
      </w:r>
      <w:r w:rsidRPr="00332229">
        <w:rPr>
          <w:rFonts w:ascii="Times New Roman" w:hAnsi="Times New Roman" w:cs="Times New Roman"/>
          <w:color w:val="000000"/>
          <w:sz w:val="24"/>
          <w:szCs w:val="24"/>
          <w:lang w:val="en-CA"/>
        </w:rPr>
        <w:t xml:space="preserve"> </w:t>
      </w:r>
    </w:p>
    <w:p w14:paraId="5D355812" w14:textId="77777777" w:rsidR="00A91702" w:rsidRPr="009601FE" w:rsidRDefault="00A91702">
      <w:pPr>
        <w:autoSpaceDE w:val="0"/>
        <w:autoSpaceDN w:val="0"/>
        <w:adjustRightInd w:val="0"/>
        <w:spacing w:after="0" w:line="240" w:lineRule="auto"/>
        <w:jc w:val="both"/>
        <w:rPr>
          <w:rFonts w:ascii="Times New Roman" w:hAnsi="Times New Roman" w:cs="Times New Roman"/>
          <w:color w:val="000000"/>
          <w:sz w:val="24"/>
          <w:szCs w:val="24"/>
          <w:lang w:val="en-CA"/>
        </w:rPr>
      </w:pPr>
    </w:p>
    <w:p w14:paraId="6280808E" w14:textId="364ADCD5" w:rsidR="00A91702" w:rsidRDefault="00D50C10">
      <w:pPr>
        <w:spacing w:after="0" w:line="240" w:lineRule="auto"/>
        <w:jc w:val="both"/>
        <w:rPr>
          <w:rFonts w:ascii="Times New Roman" w:hAnsi="Times New Roman" w:cs="Times New Roman"/>
          <w:color w:val="000000"/>
          <w:sz w:val="24"/>
          <w:szCs w:val="24"/>
          <w:lang w:val="en-CA"/>
        </w:rPr>
      </w:pPr>
      <w:r w:rsidRPr="009601FE">
        <w:rPr>
          <w:rFonts w:ascii="Times New Roman" w:hAnsi="Times New Roman" w:cs="Times New Roman"/>
          <w:color w:val="000000"/>
          <w:sz w:val="24"/>
          <w:szCs w:val="24"/>
          <w:lang w:val="en-CA"/>
        </w:rPr>
        <w:t xml:space="preserve">1. For the products listed in column 1 below, the </w:t>
      </w:r>
      <w:r w:rsidR="00D63894" w:rsidRPr="009601FE">
        <w:rPr>
          <w:rFonts w:ascii="Times New Roman" w:hAnsi="Times New Roman" w:cs="Times New Roman"/>
          <w:color w:val="000000"/>
          <w:sz w:val="24"/>
          <w:szCs w:val="24"/>
          <w:lang w:val="en-CA"/>
        </w:rPr>
        <w:t>list</w:t>
      </w:r>
      <w:r w:rsidRPr="009601FE">
        <w:rPr>
          <w:rFonts w:ascii="Times New Roman" w:hAnsi="Times New Roman" w:cs="Times New Roman"/>
          <w:color w:val="000000"/>
          <w:sz w:val="24"/>
          <w:szCs w:val="24"/>
          <w:lang w:val="en-CA"/>
        </w:rPr>
        <w:t xml:space="preserve"> rule listed in column 2 shall apply </w:t>
      </w:r>
      <w:r w:rsidR="000A1DCC">
        <w:rPr>
          <w:rFonts w:ascii="Times New Roman" w:hAnsi="Times New Roman" w:cs="Times New Roman"/>
          <w:color w:val="000000"/>
          <w:sz w:val="24"/>
          <w:szCs w:val="24"/>
          <w:lang w:val="en-CA"/>
        </w:rPr>
        <w:t xml:space="preserve">from </w:t>
      </w:r>
      <w:r w:rsidR="00E86B44">
        <w:rPr>
          <w:rFonts w:ascii="Times New Roman" w:hAnsi="Times New Roman" w:cs="Times New Roman"/>
          <w:color w:val="000000"/>
          <w:sz w:val="24"/>
          <w:szCs w:val="24"/>
          <w:lang w:val="en-CA"/>
        </w:rPr>
        <w:t>14 April 2021</w:t>
      </w:r>
      <w:r>
        <w:rPr>
          <w:rFonts w:ascii="Times New Roman" w:hAnsi="Times New Roman" w:cs="Times New Roman"/>
          <w:color w:val="000000"/>
          <w:sz w:val="24"/>
          <w:szCs w:val="24"/>
          <w:lang w:val="en-CA"/>
        </w:rPr>
        <w:t xml:space="preserve"> until 31 December 2023.</w:t>
      </w:r>
    </w:p>
    <w:p w14:paraId="76D0B581" w14:textId="77777777" w:rsidR="00A91702" w:rsidRDefault="00A91702">
      <w:pPr>
        <w:spacing w:after="0" w:line="240" w:lineRule="auto"/>
        <w:jc w:val="both"/>
        <w:rPr>
          <w:rFonts w:ascii="Times New Roman" w:hAnsi="Times New Roman" w:cs="Times New Roman"/>
          <w:color w:val="000000"/>
          <w:sz w:val="24"/>
          <w:szCs w:val="24"/>
          <w:lang w:val="en-CA"/>
        </w:rPr>
      </w:pPr>
    </w:p>
    <w:tbl>
      <w:tblPr>
        <w:tblStyle w:val="TabloKlavuzuAk"/>
        <w:tblW w:w="0" w:type="auto"/>
        <w:tblInd w:w="-5" w:type="dxa"/>
        <w:tblLook w:val="04A0" w:firstRow="1" w:lastRow="0" w:firstColumn="1" w:lastColumn="0" w:noHBand="0" w:noVBand="1"/>
      </w:tblPr>
      <w:tblGrid>
        <w:gridCol w:w="4047"/>
        <w:gridCol w:w="3999"/>
      </w:tblGrid>
      <w:tr w:rsidR="00A91702" w14:paraId="49CA1E3F" w14:textId="77777777">
        <w:tc>
          <w:tcPr>
            <w:tcW w:w="4534" w:type="dxa"/>
          </w:tcPr>
          <w:p w14:paraId="3FD0019C" w14:textId="77777777" w:rsidR="00A91702" w:rsidRDefault="00D50C10">
            <w:pPr>
              <w:pStyle w:val="Default"/>
              <w:rPr>
                <w:rFonts w:ascii="Times New Roman" w:hAnsi="Times New Roman" w:cs="Times New Roman"/>
              </w:rPr>
            </w:pPr>
            <w:r>
              <w:rPr>
                <w:rFonts w:ascii="Times New Roman" w:hAnsi="Times New Roman" w:cs="Times New Roman"/>
                <w:b/>
                <w:bCs/>
              </w:rPr>
              <w:t xml:space="preserve">Column 1 </w:t>
            </w:r>
          </w:p>
          <w:p w14:paraId="29DA9F4E" w14:textId="1333D629" w:rsidR="00A91702" w:rsidRDefault="00553489">
            <w:pPr>
              <w:rPr>
                <w:rFonts w:ascii="Times New Roman" w:hAnsi="Times New Roman" w:cs="Times New Roman"/>
                <w:sz w:val="24"/>
                <w:szCs w:val="24"/>
              </w:rPr>
            </w:pPr>
            <w:r>
              <w:rPr>
                <w:rFonts w:ascii="Times New Roman" w:hAnsi="Times New Roman" w:cs="Times New Roman"/>
                <w:b/>
                <w:bCs/>
                <w:sz w:val="24"/>
                <w:szCs w:val="24"/>
              </w:rPr>
              <w:t>Harmonized</w:t>
            </w:r>
            <w:r w:rsidR="00D50C10">
              <w:rPr>
                <w:rFonts w:ascii="Times New Roman" w:hAnsi="Times New Roman" w:cs="Times New Roman"/>
                <w:b/>
                <w:bCs/>
                <w:sz w:val="24"/>
                <w:szCs w:val="24"/>
              </w:rPr>
              <w:t xml:space="preserve"> System classification (2017) including specific description </w:t>
            </w:r>
          </w:p>
        </w:tc>
        <w:tc>
          <w:tcPr>
            <w:tcW w:w="4533" w:type="dxa"/>
          </w:tcPr>
          <w:p w14:paraId="431E40D0" w14:textId="77777777" w:rsidR="00A91702" w:rsidRDefault="00D50C10">
            <w:pPr>
              <w:pStyle w:val="Default"/>
              <w:rPr>
                <w:rFonts w:ascii="Times New Roman" w:hAnsi="Times New Roman" w:cs="Times New Roman"/>
              </w:rPr>
            </w:pPr>
            <w:r>
              <w:rPr>
                <w:rFonts w:ascii="Times New Roman" w:hAnsi="Times New Roman" w:cs="Times New Roman"/>
                <w:b/>
                <w:bCs/>
              </w:rPr>
              <w:t xml:space="preserve">Column 2 </w:t>
            </w:r>
          </w:p>
          <w:p w14:paraId="7AA93E5B" w14:textId="50C3542C" w:rsidR="00A91702" w:rsidRDefault="00D63894" w:rsidP="002A53C2">
            <w:pPr>
              <w:rPr>
                <w:rFonts w:ascii="Times New Roman" w:hAnsi="Times New Roman" w:cs="Times New Roman"/>
                <w:sz w:val="24"/>
                <w:szCs w:val="24"/>
              </w:rPr>
            </w:pPr>
            <w:r>
              <w:rPr>
                <w:rFonts w:ascii="Times New Roman" w:hAnsi="Times New Roman" w:cs="Times New Roman"/>
                <w:b/>
                <w:bCs/>
                <w:sz w:val="24"/>
                <w:szCs w:val="24"/>
              </w:rPr>
              <w:t>List</w:t>
            </w:r>
            <w:r w:rsidR="00D50C10">
              <w:rPr>
                <w:rFonts w:ascii="Times New Roman" w:hAnsi="Times New Roman" w:cs="Times New Roman"/>
                <w:b/>
                <w:bCs/>
                <w:sz w:val="24"/>
                <w:szCs w:val="24"/>
              </w:rPr>
              <w:t xml:space="preserve"> rule </w:t>
            </w:r>
            <w:r w:rsidR="00D50C10" w:rsidRPr="00B64CB5">
              <w:rPr>
                <w:rFonts w:ascii="Times New Roman" w:hAnsi="Times New Roman" w:cs="Times New Roman"/>
                <w:b/>
                <w:bCs/>
                <w:sz w:val="24"/>
                <w:szCs w:val="24"/>
              </w:rPr>
              <w:t xml:space="preserve">from </w:t>
            </w:r>
            <w:r w:rsidR="000D3475" w:rsidRPr="00B64CB5">
              <w:rPr>
                <w:rFonts w:ascii="Times New Roman" w:hAnsi="Times New Roman" w:cs="Times New Roman"/>
                <w:b/>
                <w:bCs/>
                <w:sz w:val="24"/>
                <w:szCs w:val="24"/>
              </w:rPr>
              <w:t>1</w:t>
            </w:r>
            <w:r w:rsidR="00CA6227" w:rsidRPr="00B64CB5">
              <w:rPr>
                <w:rFonts w:ascii="Times New Roman" w:hAnsi="Times New Roman" w:cs="Times New Roman"/>
                <w:b/>
                <w:bCs/>
                <w:sz w:val="24"/>
                <w:szCs w:val="24"/>
              </w:rPr>
              <w:t>4</w:t>
            </w:r>
            <w:r w:rsidR="000D3475" w:rsidRPr="00B64CB5">
              <w:rPr>
                <w:rFonts w:ascii="Times New Roman" w:hAnsi="Times New Roman" w:cs="Times New Roman"/>
                <w:b/>
                <w:bCs/>
                <w:sz w:val="24"/>
                <w:szCs w:val="24"/>
              </w:rPr>
              <w:t xml:space="preserve"> April</w:t>
            </w:r>
            <w:r w:rsidR="002A53C2" w:rsidRPr="00B64CB5">
              <w:rPr>
                <w:rFonts w:ascii="Times New Roman" w:hAnsi="Times New Roman" w:cs="Times New Roman"/>
                <w:b/>
                <w:bCs/>
                <w:sz w:val="24"/>
                <w:szCs w:val="24"/>
              </w:rPr>
              <w:t xml:space="preserve"> 2021</w:t>
            </w:r>
            <w:r w:rsidR="00D50C10" w:rsidRPr="00B64CB5">
              <w:rPr>
                <w:rFonts w:ascii="Times New Roman" w:hAnsi="Times New Roman" w:cs="Times New Roman"/>
                <w:b/>
                <w:bCs/>
                <w:sz w:val="24"/>
                <w:szCs w:val="24"/>
              </w:rPr>
              <w:t xml:space="preserve"> until 31 December 2023</w:t>
            </w:r>
            <w:r w:rsidR="00D50C10">
              <w:rPr>
                <w:rFonts w:ascii="Times New Roman" w:hAnsi="Times New Roman" w:cs="Times New Roman"/>
                <w:b/>
                <w:bCs/>
                <w:sz w:val="24"/>
                <w:szCs w:val="24"/>
              </w:rPr>
              <w:t xml:space="preserve"> </w:t>
            </w:r>
          </w:p>
        </w:tc>
      </w:tr>
      <w:tr w:rsidR="00A91702" w14:paraId="78C35419" w14:textId="77777777">
        <w:tc>
          <w:tcPr>
            <w:tcW w:w="4534" w:type="dxa"/>
          </w:tcPr>
          <w:p w14:paraId="69F73405" w14:textId="77777777" w:rsidR="00A91702" w:rsidRDefault="00D50C10">
            <w:pPr>
              <w:rPr>
                <w:rFonts w:ascii="Times New Roman" w:hAnsi="Times New Roman" w:cs="Times New Roman"/>
                <w:sz w:val="24"/>
                <w:szCs w:val="24"/>
              </w:rPr>
            </w:pPr>
            <w:r>
              <w:rPr>
                <w:rFonts w:ascii="Times New Roman" w:hAnsi="Times New Roman" w:cs="Times New Roman"/>
                <w:sz w:val="24"/>
                <w:szCs w:val="24"/>
              </w:rPr>
              <w:t>85.07</w:t>
            </w:r>
          </w:p>
        </w:tc>
        <w:tc>
          <w:tcPr>
            <w:tcW w:w="4533" w:type="dxa"/>
          </w:tcPr>
          <w:p w14:paraId="4B939B8D" w14:textId="77777777" w:rsidR="00A91702" w:rsidRDefault="00A91702">
            <w:pPr>
              <w:rPr>
                <w:rFonts w:ascii="Times New Roman" w:hAnsi="Times New Roman" w:cs="Times New Roman"/>
                <w:sz w:val="24"/>
                <w:szCs w:val="24"/>
              </w:rPr>
            </w:pPr>
          </w:p>
        </w:tc>
      </w:tr>
      <w:tr w:rsidR="00A91702" w14:paraId="6EA58BC8" w14:textId="77777777">
        <w:tc>
          <w:tcPr>
            <w:tcW w:w="4534" w:type="dxa"/>
          </w:tcPr>
          <w:p w14:paraId="787E4827" w14:textId="77777777" w:rsidR="00A91702" w:rsidRDefault="00D50C10">
            <w:pPr>
              <w:pStyle w:val="Default"/>
              <w:rPr>
                <w:rFonts w:ascii="Times New Roman" w:hAnsi="Times New Roman" w:cs="Times New Roman"/>
              </w:rPr>
            </w:pPr>
            <w:r>
              <w:rPr>
                <w:rFonts w:ascii="Times New Roman" w:hAnsi="Times New Roman" w:cs="Times New Roman"/>
              </w:rPr>
              <w:t xml:space="preserve">Accumulators containing one or more battery cells or battery modules and the circuitry to interconnect them amongst themselves, often referred to as “battery packs”, of a kind used as the primary source of electrical power for propulsion of vehicles of headings 87.02, 87.03 and 87.04 </w:t>
            </w:r>
          </w:p>
          <w:p w14:paraId="1FA2F0CA" w14:textId="77777777" w:rsidR="00A91702" w:rsidRDefault="00A91702">
            <w:pPr>
              <w:rPr>
                <w:rFonts w:ascii="Times New Roman" w:hAnsi="Times New Roman" w:cs="Times New Roman"/>
                <w:sz w:val="24"/>
                <w:szCs w:val="24"/>
                <w:lang w:val="fr-BE"/>
              </w:rPr>
            </w:pPr>
          </w:p>
        </w:tc>
        <w:tc>
          <w:tcPr>
            <w:tcW w:w="4533" w:type="dxa"/>
          </w:tcPr>
          <w:p w14:paraId="48FC2928" w14:textId="77777777" w:rsidR="00A91702" w:rsidRDefault="00D50C10">
            <w:pPr>
              <w:pStyle w:val="Default"/>
              <w:rPr>
                <w:rFonts w:ascii="Times New Roman" w:hAnsi="Times New Roman" w:cs="Times New Roman"/>
              </w:rPr>
            </w:pPr>
            <w:r>
              <w:rPr>
                <w:rFonts w:ascii="Times New Roman" w:hAnsi="Times New Roman" w:cs="Times New Roman"/>
              </w:rPr>
              <w:t xml:space="preserve">CTSH; </w:t>
            </w:r>
          </w:p>
          <w:p w14:paraId="0CC3D114" w14:textId="77777777" w:rsidR="00A91702" w:rsidRDefault="00D50C10">
            <w:pPr>
              <w:pStyle w:val="Default"/>
              <w:rPr>
                <w:rFonts w:ascii="Times New Roman" w:hAnsi="Times New Roman" w:cs="Times New Roman"/>
              </w:rPr>
            </w:pPr>
            <w:r>
              <w:rPr>
                <w:rFonts w:ascii="Times New Roman" w:hAnsi="Times New Roman" w:cs="Times New Roman"/>
              </w:rPr>
              <w:t xml:space="preserve">Assembly of battery packs from non-originating battery cells or battery modules; </w:t>
            </w:r>
          </w:p>
          <w:p w14:paraId="4F38B52C" w14:textId="77777777" w:rsidR="00A91702" w:rsidRDefault="00D50C10">
            <w:pPr>
              <w:pStyle w:val="Default"/>
              <w:rPr>
                <w:rFonts w:ascii="Times New Roman" w:hAnsi="Times New Roman" w:cs="Times New Roman"/>
              </w:rPr>
            </w:pPr>
            <w:r>
              <w:rPr>
                <w:rFonts w:ascii="Times New Roman" w:hAnsi="Times New Roman" w:cs="Times New Roman"/>
              </w:rPr>
              <w:t xml:space="preserve">or </w:t>
            </w:r>
          </w:p>
          <w:p w14:paraId="4D8B28B5" w14:textId="77777777" w:rsidR="00A91702" w:rsidRDefault="00D50C10">
            <w:pPr>
              <w:rPr>
                <w:rFonts w:ascii="Times New Roman" w:hAnsi="Times New Roman" w:cs="Times New Roman"/>
                <w:sz w:val="24"/>
                <w:szCs w:val="24"/>
              </w:rPr>
            </w:pPr>
            <w:r>
              <w:rPr>
                <w:rFonts w:ascii="Times New Roman" w:hAnsi="Times New Roman" w:cs="Times New Roman"/>
                <w:sz w:val="24"/>
                <w:szCs w:val="24"/>
              </w:rPr>
              <w:t xml:space="preserve">MaxNOM 70 % (EXW) </w:t>
            </w:r>
          </w:p>
        </w:tc>
      </w:tr>
      <w:tr w:rsidR="00A91702" w14:paraId="578AD3B4" w14:textId="77777777">
        <w:tc>
          <w:tcPr>
            <w:tcW w:w="4534" w:type="dxa"/>
          </w:tcPr>
          <w:p w14:paraId="5FF0644D" w14:textId="77777777" w:rsidR="00A91702" w:rsidRDefault="00D50C10">
            <w:pPr>
              <w:pStyle w:val="Default"/>
              <w:rPr>
                <w:rFonts w:ascii="Times New Roman" w:hAnsi="Times New Roman" w:cs="Times New Roman"/>
              </w:rPr>
            </w:pPr>
            <w:r>
              <w:rPr>
                <w:rFonts w:ascii="Times New Roman" w:hAnsi="Times New Roman" w:cs="Times New Roman"/>
              </w:rPr>
              <w:t xml:space="preserve">- Battery cells, battery modules, and parts thereof, intended to be incorporated into an electric accumulator of a kind used as the primary source of electrical power for propulsion of vehicles of headings 87.02, 87.03 and 87.04 </w:t>
            </w:r>
          </w:p>
          <w:p w14:paraId="2444C680" w14:textId="77777777" w:rsidR="00A91702" w:rsidRDefault="00A91702">
            <w:pPr>
              <w:rPr>
                <w:rFonts w:ascii="Times New Roman" w:hAnsi="Times New Roman" w:cs="Times New Roman"/>
                <w:sz w:val="24"/>
                <w:szCs w:val="24"/>
                <w:lang w:val="fr-BE"/>
              </w:rPr>
            </w:pPr>
          </w:p>
        </w:tc>
        <w:tc>
          <w:tcPr>
            <w:tcW w:w="4533" w:type="dxa"/>
          </w:tcPr>
          <w:p w14:paraId="7D7FDEE2" w14:textId="77777777" w:rsidR="00A91702" w:rsidRDefault="00D50C10">
            <w:pPr>
              <w:pStyle w:val="Default"/>
              <w:rPr>
                <w:rFonts w:ascii="Times New Roman" w:hAnsi="Times New Roman" w:cs="Times New Roman"/>
              </w:rPr>
            </w:pPr>
            <w:r>
              <w:rPr>
                <w:rFonts w:ascii="Times New Roman" w:hAnsi="Times New Roman" w:cs="Times New Roman"/>
              </w:rPr>
              <w:t xml:space="preserve">CTH; </w:t>
            </w:r>
          </w:p>
          <w:p w14:paraId="2D9681C2" w14:textId="77777777" w:rsidR="00A91702" w:rsidRDefault="00D50C10">
            <w:pPr>
              <w:pStyle w:val="Default"/>
              <w:rPr>
                <w:rFonts w:ascii="Times New Roman" w:hAnsi="Times New Roman" w:cs="Times New Roman"/>
              </w:rPr>
            </w:pPr>
            <w:r>
              <w:rPr>
                <w:rFonts w:ascii="Times New Roman" w:hAnsi="Times New Roman" w:cs="Times New Roman"/>
              </w:rPr>
              <w:t xml:space="preserve">or </w:t>
            </w:r>
          </w:p>
          <w:p w14:paraId="01FCBA7C" w14:textId="77777777" w:rsidR="00A91702" w:rsidRDefault="00D50C10">
            <w:pPr>
              <w:rPr>
                <w:rFonts w:ascii="Times New Roman" w:hAnsi="Times New Roman" w:cs="Times New Roman"/>
                <w:sz w:val="24"/>
                <w:szCs w:val="24"/>
              </w:rPr>
            </w:pPr>
            <w:r>
              <w:rPr>
                <w:rFonts w:ascii="Times New Roman" w:hAnsi="Times New Roman" w:cs="Times New Roman"/>
                <w:sz w:val="24"/>
                <w:szCs w:val="24"/>
              </w:rPr>
              <w:t xml:space="preserve">MaxNOM 70 % (EXW) </w:t>
            </w:r>
          </w:p>
        </w:tc>
      </w:tr>
      <w:tr w:rsidR="00A91702" w14:paraId="42602610" w14:textId="77777777">
        <w:tc>
          <w:tcPr>
            <w:tcW w:w="4534" w:type="dxa"/>
          </w:tcPr>
          <w:p w14:paraId="03E88420" w14:textId="77777777" w:rsidR="00A91702" w:rsidRDefault="00D50C10">
            <w:pPr>
              <w:pStyle w:val="Default"/>
              <w:rPr>
                <w:rFonts w:ascii="Times New Roman" w:hAnsi="Times New Roman" w:cs="Times New Roman"/>
              </w:rPr>
            </w:pPr>
            <w:r>
              <w:rPr>
                <w:rFonts w:ascii="Times New Roman" w:hAnsi="Times New Roman" w:cs="Times New Roman"/>
              </w:rPr>
              <w:t xml:space="preserve">87.02-87.04 </w:t>
            </w:r>
          </w:p>
        </w:tc>
        <w:tc>
          <w:tcPr>
            <w:tcW w:w="4533" w:type="dxa"/>
          </w:tcPr>
          <w:p w14:paraId="0A21810A" w14:textId="77777777" w:rsidR="00A91702" w:rsidRDefault="00A91702">
            <w:pPr>
              <w:rPr>
                <w:rFonts w:ascii="Times New Roman" w:hAnsi="Times New Roman" w:cs="Times New Roman"/>
                <w:sz w:val="24"/>
                <w:szCs w:val="24"/>
              </w:rPr>
            </w:pPr>
          </w:p>
        </w:tc>
      </w:tr>
      <w:tr w:rsidR="00A91702" w14:paraId="70FCBCE8" w14:textId="77777777">
        <w:tc>
          <w:tcPr>
            <w:tcW w:w="4534" w:type="dxa"/>
          </w:tcPr>
          <w:p w14:paraId="7DA10DF3" w14:textId="77777777" w:rsidR="00A91702" w:rsidRDefault="00D50C10">
            <w:pPr>
              <w:pStyle w:val="Default"/>
              <w:rPr>
                <w:rFonts w:ascii="Times New Roman" w:hAnsi="Times New Roman" w:cs="Times New Roman"/>
              </w:rPr>
            </w:pPr>
            <w:r>
              <w:rPr>
                <w:rFonts w:ascii="Times New Roman" w:hAnsi="Times New Roman" w:cs="Times New Roman"/>
              </w:rPr>
              <w:t xml:space="preserve">- vehicles with both internal combustion engine and electric motor as motors for propulsion other than those capable of being charged by plugging to external source of electric power (‘hybrid’); </w:t>
            </w:r>
          </w:p>
          <w:p w14:paraId="26A110D3" w14:textId="77777777" w:rsidR="00A91702" w:rsidRDefault="00D50C10">
            <w:pPr>
              <w:pStyle w:val="Default"/>
              <w:rPr>
                <w:rFonts w:ascii="Times New Roman" w:hAnsi="Times New Roman" w:cs="Times New Roman"/>
              </w:rPr>
            </w:pPr>
            <w:r>
              <w:rPr>
                <w:rFonts w:ascii="Times New Roman" w:hAnsi="Times New Roman" w:cs="Times New Roman"/>
              </w:rPr>
              <w:t xml:space="preserve">- vehicles with both internal combustion piston engine and electric motor as motors for propulsion capable of being charged by plugging to external source of electric power (‘plug-in hybrid’); </w:t>
            </w:r>
          </w:p>
          <w:p w14:paraId="0C0F37B6" w14:textId="77777777" w:rsidR="00A91702" w:rsidRDefault="00D50C10">
            <w:pPr>
              <w:pStyle w:val="Default"/>
              <w:rPr>
                <w:rFonts w:ascii="Times New Roman" w:hAnsi="Times New Roman" w:cs="Times New Roman"/>
              </w:rPr>
            </w:pPr>
            <w:r>
              <w:rPr>
                <w:rFonts w:ascii="Times New Roman" w:hAnsi="Times New Roman" w:cs="Times New Roman"/>
              </w:rPr>
              <w:t xml:space="preserve">- vehicles with only electric motor for propulsion </w:t>
            </w:r>
          </w:p>
          <w:p w14:paraId="3ED8F86A" w14:textId="77777777" w:rsidR="00A91702" w:rsidRDefault="00A91702">
            <w:pPr>
              <w:rPr>
                <w:rFonts w:ascii="Times New Roman" w:hAnsi="Times New Roman" w:cs="Times New Roman"/>
                <w:sz w:val="24"/>
                <w:szCs w:val="24"/>
                <w:lang w:val="fr-BE"/>
              </w:rPr>
            </w:pPr>
          </w:p>
        </w:tc>
        <w:tc>
          <w:tcPr>
            <w:tcW w:w="4533" w:type="dxa"/>
          </w:tcPr>
          <w:p w14:paraId="24BED64C" w14:textId="77777777" w:rsidR="00A91702" w:rsidRDefault="00D50C10">
            <w:pPr>
              <w:pStyle w:val="Default"/>
              <w:rPr>
                <w:rFonts w:ascii="Times New Roman" w:hAnsi="Times New Roman" w:cs="Times New Roman"/>
              </w:rPr>
            </w:pPr>
            <w:r>
              <w:rPr>
                <w:rFonts w:ascii="Times New Roman" w:hAnsi="Times New Roman" w:cs="Times New Roman"/>
              </w:rPr>
              <w:t xml:space="preserve">MaxNOM 60 % (EXW) </w:t>
            </w:r>
          </w:p>
          <w:p w14:paraId="482FE8A4" w14:textId="77777777" w:rsidR="00A91702" w:rsidRDefault="00A91702">
            <w:pPr>
              <w:rPr>
                <w:rFonts w:ascii="Times New Roman" w:hAnsi="Times New Roman" w:cs="Times New Roman"/>
                <w:sz w:val="24"/>
                <w:szCs w:val="24"/>
              </w:rPr>
            </w:pPr>
          </w:p>
        </w:tc>
      </w:tr>
    </w:tbl>
    <w:p w14:paraId="2AE80E9D" w14:textId="77777777" w:rsidR="00A91702" w:rsidRDefault="00A91702">
      <w:pPr>
        <w:spacing w:after="0" w:line="240" w:lineRule="auto"/>
        <w:jc w:val="both"/>
        <w:rPr>
          <w:rFonts w:ascii="Times New Roman" w:hAnsi="Times New Roman" w:cs="Times New Roman"/>
          <w:sz w:val="24"/>
          <w:szCs w:val="24"/>
        </w:rPr>
      </w:pPr>
    </w:p>
    <w:p w14:paraId="23855A1B" w14:textId="2717157A" w:rsidR="00A91702" w:rsidRDefault="00D50C10">
      <w:pPr>
        <w:pStyle w:val="Default"/>
        <w:jc w:val="both"/>
        <w:rPr>
          <w:rFonts w:ascii="Times New Roman" w:hAnsi="Times New Roman" w:cs="Times New Roman"/>
          <w:b/>
          <w:bCs/>
        </w:rPr>
      </w:pPr>
      <w:r>
        <w:rPr>
          <w:rFonts w:ascii="Times New Roman" w:hAnsi="Times New Roman" w:cs="Times New Roman"/>
          <w:b/>
          <w:bCs/>
        </w:rPr>
        <w:lastRenderedPageBreak/>
        <w:t>Section 2 - Interim product</w:t>
      </w:r>
      <w:r w:rsidR="00B05255">
        <w:rPr>
          <w:rFonts w:ascii="Times New Roman" w:hAnsi="Times New Roman" w:cs="Times New Roman"/>
          <w:b/>
          <w:bCs/>
        </w:rPr>
        <w:t>-</w:t>
      </w:r>
      <w:r>
        <w:rPr>
          <w:rFonts w:ascii="Times New Roman" w:hAnsi="Times New Roman" w:cs="Times New Roman"/>
          <w:b/>
          <w:bCs/>
        </w:rPr>
        <w:t xml:space="preserve">specific rules applicable from 1 January 2024 until 31 December 2026. </w:t>
      </w:r>
    </w:p>
    <w:p w14:paraId="4DDE72B5" w14:textId="77777777" w:rsidR="00A91702" w:rsidRDefault="00A91702">
      <w:pPr>
        <w:pStyle w:val="Default"/>
        <w:jc w:val="both"/>
        <w:rPr>
          <w:rFonts w:ascii="Times New Roman" w:hAnsi="Times New Roman" w:cs="Times New Roman"/>
        </w:rPr>
      </w:pPr>
    </w:p>
    <w:p w14:paraId="69E36CBB" w14:textId="3B9FA603"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For the products listed in column 1 below, the product</w:t>
      </w:r>
      <w:r w:rsidR="00B05255">
        <w:rPr>
          <w:rFonts w:ascii="Times New Roman" w:hAnsi="Times New Roman" w:cs="Times New Roman"/>
          <w:sz w:val="24"/>
          <w:szCs w:val="24"/>
        </w:rPr>
        <w:t>-</w:t>
      </w:r>
      <w:r>
        <w:rPr>
          <w:rFonts w:ascii="Times New Roman" w:hAnsi="Times New Roman" w:cs="Times New Roman"/>
          <w:sz w:val="24"/>
          <w:szCs w:val="24"/>
        </w:rPr>
        <w:t>specific rule listed in column 2 shall apply for the period from 1 January 2024 until 31 December 2026.</w:t>
      </w:r>
    </w:p>
    <w:p w14:paraId="54CF401D" w14:textId="77777777" w:rsidR="00A91702" w:rsidRDefault="00A91702">
      <w:pPr>
        <w:spacing w:after="0" w:line="240" w:lineRule="auto"/>
        <w:jc w:val="both"/>
        <w:rPr>
          <w:rFonts w:ascii="Times New Roman" w:hAnsi="Times New Roman" w:cs="Times New Roman"/>
          <w:sz w:val="24"/>
          <w:szCs w:val="24"/>
        </w:rPr>
      </w:pPr>
    </w:p>
    <w:tbl>
      <w:tblPr>
        <w:tblStyle w:val="TabloKlavuzuAk"/>
        <w:tblW w:w="0" w:type="auto"/>
        <w:tblInd w:w="-5" w:type="dxa"/>
        <w:tblLook w:val="04A0" w:firstRow="1" w:lastRow="0" w:firstColumn="1" w:lastColumn="0" w:noHBand="0" w:noVBand="1"/>
      </w:tblPr>
      <w:tblGrid>
        <w:gridCol w:w="4047"/>
        <w:gridCol w:w="3999"/>
      </w:tblGrid>
      <w:tr w:rsidR="00A91702" w14:paraId="49CED4EF" w14:textId="77777777">
        <w:tc>
          <w:tcPr>
            <w:tcW w:w="4534" w:type="dxa"/>
          </w:tcPr>
          <w:p w14:paraId="2DDB6DE1" w14:textId="77777777" w:rsidR="00A91702" w:rsidRDefault="00D50C10">
            <w:pPr>
              <w:pStyle w:val="Default"/>
              <w:rPr>
                <w:rFonts w:ascii="Times New Roman" w:hAnsi="Times New Roman" w:cs="Times New Roman"/>
                <w:b/>
                <w:bCs/>
              </w:rPr>
            </w:pPr>
            <w:r>
              <w:rPr>
                <w:rFonts w:ascii="Times New Roman" w:hAnsi="Times New Roman" w:cs="Times New Roman"/>
                <w:b/>
                <w:bCs/>
              </w:rPr>
              <w:t xml:space="preserve">Column 1 </w:t>
            </w:r>
          </w:p>
          <w:p w14:paraId="5613264E" w14:textId="76B09FDF" w:rsidR="00A91702" w:rsidRDefault="00553489">
            <w:pPr>
              <w:rPr>
                <w:rFonts w:ascii="Times New Roman" w:hAnsi="Times New Roman" w:cs="Times New Roman"/>
                <w:sz w:val="24"/>
                <w:szCs w:val="24"/>
              </w:rPr>
            </w:pPr>
            <w:r>
              <w:rPr>
                <w:rFonts w:ascii="Times New Roman" w:hAnsi="Times New Roman" w:cs="Times New Roman"/>
                <w:b/>
                <w:bCs/>
                <w:sz w:val="24"/>
                <w:szCs w:val="24"/>
              </w:rPr>
              <w:t>Harmonized</w:t>
            </w:r>
            <w:r w:rsidR="00D50C10">
              <w:rPr>
                <w:rFonts w:ascii="Times New Roman" w:hAnsi="Times New Roman" w:cs="Times New Roman"/>
                <w:b/>
                <w:bCs/>
                <w:sz w:val="24"/>
                <w:szCs w:val="24"/>
              </w:rPr>
              <w:t xml:space="preserve"> System classification (2017) including specific description </w:t>
            </w:r>
          </w:p>
        </w:tc>
        <w:tc>
          <w:tcPr>
            <w:tcW w:w="4533" w:type="dxa"/>
          </w:tcPr>
          <w:p w14:paraId="37B168CF" w14:textId="77777777" w:rsidR="00A91702" w:rsidRDefault="00D50C10">
            <w:pPr>
              <w:pStyle w:val="Default"/>
              <w:rPr>
                <w:rFonts w:ascii="Times New Roman" w:hAnsi="Times New Roman" w:cs="Times New Roman"/>
                <w:b/>
                <w:bCs/>
              </w:rPr>
            </w:pPr>
            <w:r>
              <w:rPr>
                <w:rFonts w:ascii="Times New Roman" w:hAnsi="Times New Roman" w:cs="Times New Roman"/>
                <w:b/>
                <w:bCs/>
              </w:rPr>
              <w:t xml:space="preserve">Column 2 </w:t>
            </w:r>
          </w:p>
          <w:p w14:paraId="2C0EAB50" w14:textId="14993487" w:rsidR="00A91702" w:rsidRDefault="00D63894">
            <w:pPr>
              <w:pStyle w:val="Default"/>
              <w:rPr>
                <w:rFonts w:ascii="Times New Roman" w:hAnsi="Times New Roman" w:cs="Times New Roman"/>
              </w:rPr>
            </w:pPr>
            <w:r>
              <w:rPr>
                <w:rFonts w:ascii="Times New Roman" w:hAnsi="Times New Roman" w:cs="Times New Roman"/>
                <w:b/>
                <w:bCs/>
              </w:rPr>
              <w:t>List</w:t>
            </w:r>
            <w:r w:rsidR="00D50C10">
              <w:rPr>
                <w:rFonts w:ascii="Times New Roman" w:hAnsi="Times New Roman" w:cs="Times New Roman"/>
                <w:b/>
                <w:bCs/>
              </w:rPr>
              <w:t xml:space="preserve"> rule applicable from 1 January 2024 until 31 December 2026 </w:t>
            </w:r>
          </w:p>
        </w:tc>
      </w:tr>
      <w:tr w:rsidR="00A91702" w14:paraId="4D8FA7E5" w14:textId="77777777">
        <w:tc>
          <w:tcPr>
            <w:tcW w:w="4534" w:type="dxa"/>
          </w:tcPr>
          <w:p w14:paraId="1ECBA97F" w14:textId="77777777" w:rsidR="00A91702" w:rsidRDefault="00D50C10">
            <w:pPr>
              <w:rPr>
                <w:rFonts w:ascii="Times New Roman" w:hAnsi="Times New Roman" w:cs="Times New Roman"/>
                <w:sz w:val="24"/>
                <w:szCs w:val="24"/>
              </w:rPr>
            </w:pPr>
            <w:r>
              <w:rPr>
                <w:rFonts w:ascii="Times New Roman" w:hAnsi="Times New Roman" w:cs="Times New Roman"/>
                <w:sz w:val="24"/>
                <w:szCs w:val="24"/>
              </w:rPr>
              <w:t>85.07</w:t>
            </w:r>
          </w:p>
        </w:tc>
        <w:tc>
          <w:tcPr>
            <w:tcW w:w="4533" w:type="dxa"/>
          </w:tcPr>
          <w:p w14:paraId="06322A5B" w14:textId="77777777" w:rsidR="00A91702" w:rsidRDefault="00A91702">
            <w:pPr>
              <w:rPr>
                <w:rFonts w:ascii="Times New Roman" w:hAnsi="Times New Roman" w:cs="Times New Roman"/>
                <w:sz w:val="24"/>
                <w:szCs w:val="24"/>
              </w:rPr>
            </w:pPr>
          </w:p>
        </w:tc>
      </w:tr>
      <w:tr w:rsidR="00A91702" w14:paraId="65931D49" w14:textId="77777777">
        <w:tc>
          <w:tcPr>
            <w:tcW w:w="4534" w:type="dxa"/>
          </w:tcPr>
          <w:p w14:paraId="1B28D6EF" w14:textId="77777777" w:rsidR="00A91702" w:rsidRDefault="00D50C10">
            <w:pPr>
              <w:pStyle w:val="Default"/>
              <w:rPr>
                <w:rFonts w:ascii="Times New Roman" w:hAnsi="Times New Roman" w:cs="Times New Roman"/>
              </w:rPr>
            </w:pPr>
            <w:r>
              <w:rPr>
                <w:rFonts w:ascii="Times New Roman" w:hAnsi="Times New Roman" w:cs="Times New Roman"/>
              </w:rPr>
              <w:t xml:space="preserve">Accumulators containing one or more battery cells or battery modules and the circuitry to interconnect them amongst themselves, often referred to as “battery packs”, of a kind used as the primary source of electrical power for propulsion of vehicles of headings 87.02, 87.03 and 87.04 </w:t>
            </w:r>
          </w:p>
          <w:p w14:paraId="08CA4108" w14:textId="77777777" w:rsidR="00A91702" w:rsidRDefault="00A91702">
            <w:pPr>
              <w:rPr>
                <w:rFonts w:ascii="Times New Roman" w:hAnsi="Times New Roman" w:cs="Times New Roman"/>
                <w:sz w:val="24"/>
                <w:szCs w:val="24"/>
                <w:lang w:val="fr-BE"/>
              </w:rPr>
            </w:pPr>
          </w:p>
        </w:tc>
        <w:tc>
          <w:tcPr>
            <w:tcW w:w="4533" w:type="dxa"/>
          </w:tcPr>
          <w:p w14:paraId="522D77D8" w14:textId="77777777" w:rsidR="00A91702" w:rsidRDefault="00D50C10">
            <w:pPr>
              <w:pStyle w:val="Default"/>
              <w:rPr>
                <w:rFonts w:ascii="Times New Roman" w:hAnsi="Times New Roman" w:cs="Times New Roman"/>
              </w:rPr>
            </w:pPr>
            <w:r>
              <w:rPr>
                <w:rFonts w:ascii="Times New Roman" w:hAnsi="Times New Roman" w:cs="Times New Roman"/>
              </w:rPr>
              <w:t xml:space="preserve">CTH except from non-originating active cathode materials; </w:t>
            </w:r>
          </w:p>
          <w:p w14:paraId="355B6C31" w14:textId="77777777" w:rsidR="00A91702" w:rsidRDefault="00D50C10">
            <w:pPr>
              <w:pStyle w:val="Default"/>
              <w:rPr>
                <w:rFonts w:ascii="Times New Roman" w:hAnsi="Times New Roman" w:cs="Times New Roman"/>
              </w:rPr>
            </w:pPr>
            <w:r>
              <w:rPr>
                <w:rFonts w:ascii="Times New Roman" w:hAnsi="Times New Roman" w:cs="Times New Roman"/>
              </w:rPr>
              <w:t xml:space="preserve">or </w:t>
            </w:r>
          </w:p>
          <w:p w14:paraId="0F525BA9" w14:textId="77777777" w:rsidR="00A91702" w:rsidRDefault="00D50C10">
            <w:pPr>
              <w:rPr>
                <w:rFonts w:ascii="Times New Roman" w:hAnsi="Times New Roman" w:cs="Times New Roman"/>
                <w:sz w:val="24"/>
                <w:szCs w:val="24"/>
              </w:rPr>
            </w:pPr>
            <w:r>
              <w:rPr>
                <w:rFonts w:ascii="Times New Roman" w:hAnsi="Times New Roman" w:cs="Times New Roman"/>
                <w:sz w:val="24"/>
                <w:szCs w:val="24"/>
              </w:rPr>
              <w:t xml:space="preserve">MaxNOM 40 % (EXW) </w:t>
            </w:r>
          </w:p>
        </w:tc>
      </w:tr>
      <w:tr w:rsidR="00A91702" w14:paraId="311FF414" w14:textId="77777777">
        <w:tc>
          <w:tcPr>
            <w:tcW w:w="4534" w:type="dxa"/>
          </w:tcPr>
          <w:p w14:paraId="57D770E1" w14:textId="77777777" w:rsidR="00A91702" w:rsidRDefault="00D50C10">
            <w:pPr>
              <w:pStyle w:val="Default"/>
              <w:rPr>
                <w:rFonts w:ascii="Times New Roman" w:hAnsi="Times New Roman" w:cs="Times New Roman"/>
              </w:rPr>
            </w:pPr>
            <w:r>
              <w:rPr>
                <w:rFonts w:ascii="Times New Roman" w:hAnsi="Times New Roman" w:cs="Times New Roman"/>
              </w:rPr>
              <w:t xml:space="preserve">- Battery cells, battery modules, and parts thereof, intended to be incorporated into an electric accumulator of a kind used as the primary source of electrical power for propulsion of vehicles of headings 87.02, 87.03 and 87.04 </w:t>
            </w:r>
          </w:p>
          <w:p w14:paraId="7F124F23" w14:textId="77777777" w:rsidR="00A91702" w:rsidRDefault="00A91702">
            <w:pPr>
              <w:rPr>
                <w:rFonts w:ascii="Times New Roman" w:hAnsi="Times New Roman" w:cs="Times New Roman"/>
                <w:sz w:val="24"/>
                <w:szCs w:val="24"/>
                <w:lang w:val="fr-BE"/>
              </w:rPr>
            </w:pPr>
          </w:p>
        </w:tc>
        <w:tc>
          <w:tcPr>
            <w:tcW w:w="4533" w:type="dxa"/>
          </w:tcPr>
          <w:p w14:paraId="7C72E507" w14:textId="77777777" w:rsidR="00A91702" w:rsidRDefault="00D50C10">
            <w:pPr>
              <w:pStyle w:val="Default"/>
              <w:rPr>
                <w:rFonts w:ascii="Times New Roman" w:hAnsi="Times New Roman" w:cs="Times New Roman"/>
              </w:rPr>
            </w:pPr>
            <w:r>
              <w:rPr>
                <w:rFonts w:ascii="Times New Roman" w:hAnsi="Times New Roman" w:cs="Times New Roman"/>
              </w:rPr>
              <w:t xml:space="preserve">CTH except from non-originating active cathode materials; </w:t>
            </w:r>
          </w:p>
          <w:p w14:paraId="5EC92C5C" w14:textId="77777777" w:rsidR="00A91702" w:rsidRDefault="00D50C10">
            <w:pPr>
              <w:pStyle w:val="Default"/>
              <w:rPr>
                <w:rFonts w:ascii="Times New Roman" w:hAnsi="Times New Roman" w:cs="Times New Roman"/>
              </w:rPr>
            </w:pPr>
            <w:r>
              <w:rPr>
                <w:rFonts w:ascii="Times New Roman" w:hAnsi="Times New Roman" w:cs="Times New Roman"/>
              </w:rPr>
              <w:t xml:space="preserve">or </w:t>
            </w:r>
          </w:p>
          <w:p w14:paraId="66B7B823" w14:textId="77777777" w:rsidR="00A91702" w:rsidRDefault="00D50C10">
            <w:pPr>
              <w:rPr>
                <w:rFonts w:ascii="Times New Roman" w:hAnsi="Times New Roman" w:cs="Times New Roman"/>
                <w:sz w:val="24"/>
                <w:szCs w:val="24"/>
              </w:rPr>
            </w:pPr>
            <w:r>
              <w:rPr>
                <w:rFonts w:ascii="Times New Roman" w:hAnsi="Times New Roman" w:cs="Times New Roman"/>
                <w:sz w:val="24"/>
                <w:szCs w:val="24"/>
              </w:rPr>
              <w:t xml:space="preserve">MaxNOM 50 % (EXW) </w:t>
            </w:r>
          </w:p>
        </w:tc>
      </w:tr>
      <w:tr w:rsidR="00A91702" w14:paraId="47C897E7" w14:textId="77777777">
        <w:tc>
          <w:tcPr>
            <w:tcW w:w="4534" w:type="dxa"/>
          </w:tcPr>
          <w:p w14:paraId="31E3632E" w14:textId="77777777" w:rsidR="00A91702" w:rsidRDefault="00D50C10">
            <w:pPr>
              <w:pStyle w:val="Default"/>
              <w:rPr>
                <w:rFonts w:ascii="Times New Roman" w:hAnsi="Times New Roman" w:cs="Times New Roman"/>
              </w:rPr>
            </w:pPr>
            <w:r>
              <w:rPr>
                <w:rFonts w:ascii="Times New Roman" w:hAnsi="Times New Roman" w:cs="Times New Roman"/>
              </w:rPr>
              <w:t xml:space="preserve">87.02-87.04 </w:t>
            </w:r>
          </w:p>
        </w:tc>
        <w:tc>
          <w:tcPr>
            <w:tcW w:w="4533" w:type="dxa"/>
          </w:tcPr>
          <w:p w14:paraId="7B60B339" w14:textId="77777777" w:rsidR="00A91702" w:rsidRDefault="00A91702">
            <w:pPr>
              <w:rPr>
                <w:rFonts w:ascii="Times New Roman" w:hAnsi="Times New Roman" w:cs="Times New Roman"/>
                <w:sz w:val="24"/>
                <w:szCs w:val="24"/>
              </w:rPr>
            </w:pPr>
          </w:p>
        </w:tc>
      </w:tr>
      <w:tr w:rsidR="00A91702" w14:paraId="65278542" w14:textId="77777777">
        <w:tc>
          <w:tcPr>
            <w:tcW w:w="4534" w:type="dxa"/>
          </w:tcPr>
          <w:p w14:paraId="75785F0B" w14:textId="77777777" w:rsidR="00A91702" w:rsidRDefault="00D50C10">
            <w:pPr>
              <w:pStyle w:val="Default"/>
              <w:rPr>
                <w:rFonts w:ascii="Times New Roman" w:hAnsi="Times New Roman" w:cs="Times New Roman"/>
              </w:rPr>
            </w:pPr>
            <w:r>
              <w:rPr>
                <w:rFonts w:ascii="Times New Roman" w:hAnsi="Times New Roman" w:cs="Times New Roman"/>
              </w:rPr>
              <w:t xml:space="preserve">- vehicles with both internal combustion engine and electric motor as motors for propulsion other than those capable of being charged by plugging to external source of electric power (‘hybrid’); </w:t>
            </w:r>
          </w:p>
          <w:p w14:paraId="25E318F1" w14:textId="77777777" w:rsidR="00A91702" w:rsidRDefault="00D50C10">
            <w:pPr>
              <w:pStyle w:val="Default"/>
              <w:rPr>
                <w:rFonts w:ascii="Times New Roman" w:hAnsi="Times New Roman" w:cs="Times New Roman"/>
              </w:rPr>
            </w:pPr>
            <w:r>
              <w:rPr>
                <w:rFonts w:ascii="Times New Roman" w:hAnsi="Times New Roman" w:cs="Times New Roman"/>
              </w:rPr>
              <w:t xml:space="preserve">- vehicles with both internal combustion piston engine and electric motor as motors for propulsion capable of being charged by plugging to external source of electric power (‘plug-in hybrid’); </w:t>
            </w:r>
          </w:p>
          <w:p w14:paraId="1440976A" w14:textId="77777777" w:rsidR="00A91702" w:rsidRDefault="00D50C10">
            <w:pPr>
              <w:pStyle w:val="Default"/>
              <w:rPr>
                <w:rFonts w:ascii="Times New Roman" w:hAnsi="Times New Roman" w:cs="Times New Roman"/>
              </w:rPr>
            </w:pPr>
            <w:r>
              <w:rPr>
                <w:rFonts w:ascii="Times New Roman" w:hAnsi="Times New Roman" w:cs="Times New Roman"/>
              </w:rPr>
              <w:t xml:space="preserve">- vehicles with only electric motor for propulsion </w:t>
            </w:r>
          </w:p>
          <w:p w14:paraId="0CFD8A63" w14:textId="77777777" w:rsidR="00A91702" w:rsidRDefault="00A91702">
            <w:pPr>
              <w:rPr>
                <w:rFonts w:ascii="Times New Roman" w:hAnsi="Times New Roman" w:cs="Times New Roman"/>
                <w:sz w:val="24"/>
                <w:szCs w:val="24"/>
                <w:lang w:val="fr-BE"/>
              </w:rPr>
            </w:pPr>
          </w:p>
        </w:tc>
        <w:tc>
          <w:tcPr>
            <w:tcW w:w="4533" w:type="dxa"/>
          </w:tcPr>
          <w:p w14:paraId="75B2B960" w14:textId="77777777" w:rsidR="00A91702" w:rsidRDefault="00D50C10">
            <w:pPr>
              <w:pStyle w:val="Default"/>
              <w:rPr>
                <w:rFonts w:ascii="Times New Roman" w:hAnsi="Times New Roman" w:cs="Times New Roman"/>
              </w:rPr>
            </w:pPr>
            <w:r>
              <w:rPr>
                <w:rFonts w:ascii="Times New Roman" w:hAnsi="Times New Roman" w:cs="Times New Roman"/>
              </w:rPr>
              <w:t xml:space="preserve">MaxNOM 55 % (EXW) </w:t>
            </w:r>
          </w:p>
          <w:p w14:paraId="647E87AB" w14:textId="77777777" w:rsidR="00A91702" w:rsidRDefault="00A91702">
            <w:pPr>
              <w:rPr>
                <w:rFonts w:ascii="Times New Roman" w:hAnsi="Times New Roman" w:cs="Times New Roman"/>
                <w:sz w:val="24"/>
                <w:szCs w:val="24"/>
              </w:rPr>
            </w:pPr>
          </w:p>
        </w:tc>
      </w:tr>
    </w:tbl>
    <w:p w14:paraId="38302286" w14:textId="77777777" w:rsidR="00A91702" w:rsidRDefault="00A91702">
      <w:pPr>
        <w:spacing w:after="0" w:line="240" w:lineRule="auto"/>
        <w:jc w:val="both"/>
        <w:rPr>
          <w:rFonts w:ascii="Times New Roman" w:hAnsi="Times New Roman" w:cs="Times New Roman"/>
          <w:sz w:val="24"/>
          <w:szCs w:val="24"/>
        </w:rPr>
      </w:pPr>
    </w:p>
    <w:p w14:paraId="29A93796" w14:textId="5480DFB5" w:rsidR="00A91702" w:rsidRDefault="00D50C10">
      <w:pPr>
        <w:pStyle w:val="Default"/>
        <w:jc w:val="both"/>
        <w:rPr>
          <w:rFonts w:ascii="Times New Roman" w:hAnsi="Times New Roman" w:cs="Times New Roman"/>
          <w:b/>
          <w:bCs/>
        </w:rPr>
      </w:pPr>
      <w:r>
        <w:rPr>
          <w:rFonts w:ascii="Times New Roman" w:hAnsi="Times New Roman" w:cs="Times New Roman"/>
          <w:b/>
          <w:bCs/>
        </w:rPr>
        <w:t xml:space="preserve">Section 3 – Review of </w:t>
      </w:r>
      <w:r w:rsidR="00844534">
        <w:rPr>
          <w:rFonts w:ascii="Times New Roman" w:hAnsi="Times New Roman" w:cs="Times New Roman"/>
          <w:b/>
          <w:bCs/>
        </w:rPr>
        <w:t>list</w:t>
      </w:r>
      <w:r>
        <w:rPr>
          <w:rFonts w:ascii="Times New Roman" w:hAnsi="Times New Roman" w:cs="Times New Roman"/>
          <w:b/>
          <w:bCs/>
        </w:rPr>
        <w:t xml:space="preserve"> rules for Heading 8507 </w:t>
      </w:r>
    </w:p>
    <w:p w14:paraId="5BC64537" w14:textId="77777777" w:rsidR="00A91702" w:rsidRDefault="00A91702">
      <w:pPr>
        <w:pStyle w:val="Default"/>
        <w:jc w:val="both"/>
        <w:rPr>
          <w:rFonts w:ascii="Times New Roman" w:hAnsi="Times New Roman" w:cs="Times New Roman"/>
        </w:rPr>
      </w:pPr>
    </w:p>
    <w:p w14:paraId="605A3302" w14:textId="4332EF8F" w:rsidR="00A91702" w:rsidRDefault="00D50C10">
      <w:pPr>
        <w:pStyle w:val="Default"/>
        <w:jc w:val="both"/>
        <w:rPr>
          <w:rFonts w:ascii="Times New Roman" w:hAnsi="Times New Roman" w:cs="Times New Roman"/>
        </w:rPr>
      </w:pPr>
      <w:r>
        <w:rPr>
          <w:rFonts w:ascii="Times New Roman" w:hAnsi="Times New Roman" w:cs="Times New Roman"/>
        </w:rPr>
        <w:t xml:space="preserve">1. Not earlier than </w:t>
      </w:r>
      <w:r w:rsidR="00A742E5">
        <w:rPr>
          <w:rFonts w:ascii="Times New Roman" w:hAnsi="Times New Roman" w:cs="Times New Roman"/>
        </w:rPr>
        <w:t>four</w:t>
      </w:r>
      <w:r>
        <w:rPr>
          <w:rFonts w:ascii="Times New Roman" w:hAnsi="Times New Roman" w:cs="Times New Roman"/>
        </w:rPr>
        <w:t xml:space="preserve"> years </w:t>
      </w:r>
      <w:r w:rsidRPr="00465D12">
        <w:rPr>
          <w:rFonts w:ascii="Times New Roman" w:hAnsi="Times New Roman" w:cs="Times New Roman"/>
        </w:rPr>
        <w:t>from the entry into force of this Agreement,</w:t>
      </w:r>
      <w:r>
        <w:rPr>
          <w:rFonts w:ascii="Times New Roman" w:hAnsi="Times New Roman" w:cs="Times New Roman"/>
        </w:rPr>
        <w:t xml:space="preserve"> the Joint Committee, review the </w:t>
      </w:r>
      <w:r w:rsidR="00844534">
        <w:rPr>
          <w:rFonts w:ascii="Times New Roman" w:hAnsi="Times New Roman" w:cs="Times New Roman"/>
        </w:rPr>
        <w:t>list</w:t>
      </w:r>
      <w:r>
        <w:rPr>
          <w:rFonts w:ascii="Times New Roman" w:hAnsi="Times New Roman" w:cs="Times New Roman"/>
        </w:rPr>
        <w:t xml:space="preserve"> rules for heading 8507 applicable as from 1 January 2027, contained in Annex</w:t>
      </w:r>
      <w:r w:rsidR="00A742E5">
        <w:rPr>
          <w:rFonts w:ascii="Times New Roman" w:hAnsi="Times New Roman" w:cs="Times New Roman"/>
        </w:rPr>
        <w:t xml:space="preserve"> </w:t>
      </w:r>
      <w:r>
        <w:rPr>
          <w:rFonts w:ascii="Times New Roman" w:hAnsi="Times New Roman" w:cs="Times New Roman"/>
        </w:rPr>
        <w:t xml:space="preserve">2 </w:t>
      </w:r>
      <w:r w:rsidR="00A742E5">
        <w:rPr>
          <w:rFonts w:ascii="Times New Roman" w:hAnsi="Times New Roman" w:cs="Times New Roman"/>
        </w:rPr>
        <w:t>(List</w:t>
      </w:r>
      <w:r>
        <w:rPr>
          <w:rFonts w:ascii="Times New Roman" w:hAnsi="Times New Roman" w:cs="Times New Roman"/>
        </w:rPr>
        <w:t xml:space="preserve"> Rules</w:t>
      </w:r>
      <w:r w:rsidR="00A742E5">
        <w:rPr>
          <w:rFonts w:ascii="Times New Roman" w:hAnsi="Times New Roman" w:cs="Times New Roman"/>
        </w:rPr>
        <w:t>)</w:t>
      </w:r>
      <w:r>
        <w:rPr>
          <w:rFonts w:ascii="Times New Roman" w:hAnsi="Times New Roman" w:cs="Times New Roman"/>
        </w:rPr>
        <w:t xml:space="preserve">. </w:t>
      </w:r>
    </w:p>
    <w:p w14:paraId="30D7E4E3"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 The review referred to in paragraph 1, shall be made on the basis of available information about the markets within the Parties, such as the availability of sufficient and suitable originating materials, the balance between supply and demand and other relevant information.</w:t>
      </w:r>
    </w:p>
    <w:p w14:paraId="6574B35A" w14:textId="77777777" w:rsidR="00A91702" w:rsidRDefault="00A91702">
      <w:pPr>
        <w:spacing w:after="0" w:line="240" w:lineRule="auto"/>
        <w:jc w:val="both"/>
        <w:rPr>
          <w:rFonts w:ascii="Times New Roman" w:hAnsi="Times New Roman" w:cs="Times New Roman"/>
          <w:sz w:val="24"/>
          <w:szCs w:val="24"/>
        </w:rPr>
      </w:pPr>
    </w:p>
    <w:p w14:paraId="49116A32" w14:textId="438AF523"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On the basis of the results of the review carried out pursuant to paragraph 1, the </w:t>
      </w:r>
      <w:r w:rsidR="00A44EC0">
        <w:rPr>
          <w:rFonts w:ascii="Times New Roman" w:hAnsi="Times New Roman" w:cs="Times New Roman"/>
          <w:sz w:val="24"/>
          <w:szCs w:val="24"/>
        </w:rPr>
        <w:t>Joint Committee</w:t>
      </w:r>
      <w:r>
        <w:rPr>
          <w:rFonts w:ascii="Times New Roman" w:hAnsi="Times New Roman" w:cs="Times New Roman"/>
          <w:sz w:val="24"/>
          <w:szCs w:val="24"/>
        </w:rPr>
        <w:t xml:space="preserve"> may adopt a decision to amend the </w:t>
      </w:r>
      <w:r w:rsidR="00844534">
        <w:rPr>
          <w:rFonts w:ascii="Times New Roman" w:hAnsi="Times New Roman" w:cs="Times New Roman"/>
          <w:sz w:val="24"/>
          <w:szCs w:val="24"/>
        </w:rPr>
        <w:t>list</w:t>
      </w:r>
      <w:r>
        <w:rPr>
          <w:rFonts w:ascii="Times New Roman" w:hAnsi="Times New Roman" w:cs="Times New Roman"/>
          <w:sz w:val="24"/>
          <w:szCs w:val="24"/>
        </w:rPr>
        <w:t xml:space="preserve"> rules for heading 8507 applicable as from 1 January 2027, contained in Annex</w:t>
      </w:r>
      <w:r w:rsidR="00A742E5">
        <w:rPr>
          <w:rFonts w:ascii="Times New Roman" w:hAnsi="Times New Roman" w:cs="Times New Roman"/>
          <w:sz w:val="24"/>
          <w:szCs w:val="24"/>
        </w:rPr>
        <w:t xml:space="preserve"> </w:t>
      </w:r>
      <w:r>
        <w:rPr>
          <w:rFonts w:ascii="Times New Roman" w:hAnsi="Times New Roman" w:cs="Times New Roman"/>
          <w:sz w:val="24"/>
          <w:szCs w:val="24"/>
        </w:rPr>
        <w:t xml:space="preserve">2 </w:t>
      </w:r>
      <w:r w:rsidR="00A742E5">
        <w:rPr>
          <w:rFonts w:ascii="Times New Roman" w:hAnsi="Times New Roman" w:cs="Times New Roman"/>
          <w:sz w:val="24"/>
          <w:szCs w:val="24"/>
        </w:rPr>
        <w:t>(List</w:t>
      </w:r>
      <w:r>
        <w:rPr>
          <w:rFonts w:ascii="Times New Roman" w:hAnsi="Times New Roman" w:cs="Times New Roman"/>
          <w:sz w:val="24"/>
          <w:szCs w:val="24"/>
        </w:rPr>
        <w:t xml:space="preserve"> Rules</w:t>
      </w:r>
      <w:r w:rsidR="00A742E5">
        <w:rPr>
          <w:rFonts w:ascii="Times New Roman" w:hAnsi="Times New Roman" w:cs="Times New Roman"/>
          <w:sz w:val="24"/>
          <w:szCs w:val="24"/>
        </w:rPr>
        <w:t>)</w:t>
      </w:r>
      <w:r>
        <w:rPr>
          <w:rFonts w:ascii="Times New Roman" w:hAnsi="Times New Roman" w:cs="Times New Roman"/>
          <w:sz w:val="24"/>
          <w:szCs w:val="24"/>
        </w:rPr>
        <w:t>.</w:t>
      </w:r>
    </w:p>
    <w:p w14:paraId="3C23EC96" w14:textId="77777777" w:rsidR="00A91702" w:rsidRDefault="00A91702">
      <w:pPr>
        <w:spacing w:after="0" w:line="240" w:lineRule="auto"/>
        <w:jc w:val="both"/>
        <w:rPr>
          <w:rFonts w:ascii="Times New Roman" w:hAnsi="Times New Roman" w:cs="Times New Roman"/>
          <w:sz w:val="24"/>
          <w:szCs w:val="24"/>
        </w:rPr>
      </w:pPr>
    </w:p>
    <w:p w14:paraId="493809F6" w14:textId="77777777" w:rsidR="00A91702" w:rsidRDefault="00A91702">
      <w:pPr>
        <w:spacing w:after="0" w:line="240" w:lineRule="auto"/>
        <w:jc w:val="both"/>
        <w:rPr>
          <w:rFonts w:ascii="Times New Roman" w:hAnsi="Times New Roman" w:cs="Times New Roman"/>
          <w:sz w:val="24"/>
          <w:szCs w:val="24"/>
        </w:rPr>
      </w:pPr>
    </w:p>
    <w:p w14:paraId="05E3098C" w14:textId="77777777" w:rsidR="00A91702" w:rsidRDefault="00A91702">
      <w:pPr>
        <w:spacing w:after="0" w:line="240" w:lineRule="auto"/>
        <w:jc w:val="both"/>
        <w:rPr>
          <w:rFonts w:ascii="Times New Roman" w:hAnsi="Times New Roman" w:cs="Times New Roman"/>
          <w:sz w:val="24"/>
          <w:szCs w:val="24"/>
        </w:rPr>
      </w:pPr>
    </w:p>
    <w:p w14:paraId="71F1F7E7" w14:textId="77777777" w:rsidR="00A91702" w:rsidRDefault="00A91702">
      <w:pPr>
        <w:spacing w:after="0" w:line="240" w:lineRule="auto"/>
        <w:jc w:val="both"/>
        <w:rPr>
          <w:rFonts w:ascii="Times New Roman" w:hAnsi="Times New Roman" w:cs="Times New Roman"/>
          <w:sz w:val="24"/>
          <w:szCs w:val="24"/>
        </w:rPr>
      </w:pPr>
    </w:p>
    <w:p w14:paraId="6AC05406" w14:textId="77777777" w:rsidR="00A91702" w:rsidRDefault="00A91702">
      <w:pPr>
        <w:spacing w:after="0" w:line="240" w:lineRule="auto"/>
        <w:jc w:val="both"/>
        <w:rPr>
          <w:rFonts w:ascii="Times New Roman" w:hAnsi="Times New Roman" w:cs="Times New Roman"/>
          <w:sz w:val="24"/>
          <w:szCs w:val="24"/>
        </w:rPr>
      </w:pPr>
    </w:p>
    <w:p w14:paraId="6F6454CD" w14:textId="77777777" w:rsidR="00A91702" w:rsidRDefault="00A91702">
      <w:pPr>
        <w:spacing w:after="0" w:line="240" w:lineRule="auto"/>
        <w:jc w:val="both"/>
        <w:rPr>
          <w:rFonts w:ascii="Times New Roman" w:hAnsi="Times New Roman" w:cs="Times New Roman"/>
          <w:sz w:val="24"/>
          <w:szCs w:val="24"/>
        </w:rPr>
      </w:pPr>
    </w:p>
    <w:p w14:paraId="77162884" w14:textId="77777777" w:rsidR="00A91702" w:rsidRDefault="00A91702">
      <w:pPr>
        <w:spacing w:after="0" w:line="240" w:lineRule="auto"/>
        <w:jc w:val="both"/>
        <w:rPr>
          <w:rFonts w:ascii="Times New Roman" w:hAnsi="Times New Roman" w:cs="Times New Roman"/>
          <w:sz w:val="24"/>
          <w:szCs w:val="24"/>
        </w:rPr>
      </w:pPr>
    </w:p>
    <w:p w14:paraId="281D4D76" w14:textId="77777777" w:rsidR="00A91702" w:rsidRDefault="00A91702">
      <w:pPr>
        <w:spacing w:after="0" w:line="240" w:lineRule="auto"/>
        <w:jc w:val="both"/>
        <w:rPr>
          <w:rFonts w:ascii="Times New Roman" w:hAnsi="Times New Roman" w:cs="Times New Roman"/>
          <w:sz w:val="24"/>
          <w:szCs w:val="24"/>
        </w:rPr>
      </w:pPr>
    </w:p>
    <w:p w14:paraId="073164F0" w14:textId="77777777" w:rsidR="00A91702" w:rsidRDefault="00A91702">
      <w:pPr>
        <w:spacing w:after="0" w:line="240" w:lineRule="auto"/>
        <w:jc w:val="both"/>
        <w:rPr>
          <w:rFonts w:ascii="Times New Roman" w:hAnsi="Times New Roman" w:cs="Times New Roman"/>
          <w:sz w:val="24"/>
          <w:szCs w:val="24"/>
        </w:rPr>
      </w:pPr>
    </w:p>
    <w:p w14:paraId="0CFA0017" w14:textId="77777777" w:rsidR="00A91702" w:rsidRDefault="00A91702">
      <w:pPr>
        <w:spacing w:after="0" w:line="240" w:lineRule="auto"/>
        <w:jc w:val="both"/>
        <w:rPr>
          <w:rFonts w:ascii="Times New Roman" w:hAnsi="Times New Roman" w:cs="Times New Roman"/>
          <w:sz w:val="24"/>
          <w:szCs w:val="24"/>
        </w:rPr>
      </w:pPr>
    </w:p>
    <w:p w14:paraId="6DE22EF8" w14:textId="77777777" w:rsidR="00A91702" w:rsidRDefault="00A91702">
      <w:pPr>
        <w:spacing w:after="0" w:line="240" w:lineRule="auto"/>
        <w:jc w:val="both"/>
        <w:rPr>
          <w:rFonts w:ascii="Times New Roman" w:hAnsi="Times New Roman" w:cs="Times New Roman"/>
          <w:sz w:val="24"/>
          <w:szCs w:val="24"/>
        </w:rPr>
      </w:pPr>
    </w:p>
    <w:p w14:paraId="1930DE47" w14:textId="77777777" w:rsidR="00A91702" w:rsidRDefault="00A91702">
      <w:pPr>
        <w:spacing w:after="0" w:line="240" w:lineRule="auto"/>
        <w:jc w:val="both"/>
        <w:rPr>
          <w:rFonts w:ascii="Times New Roman" w:hAnsi="Times New Roman" w:cs="Times New Roman"/>
          <w:sz w:val="24"/>
          <w:szCs w:val="24"/>
        </w:rPr>
      </w:pPr>
    </w:p>
    <w:p w14:paraId="02CBF8C7" w14:textId="77777777" w:rsidR="00A91702" w:rsidRDefault="00A91702">
      <w:pPr>
        <w:spacing w:after="0" w:line="240" w:lineRule="auto"/>
        <w:jc w:val="both"/>
        <w:rPr>
          <w:rFonts w:ascii="Times New Roman" w:hAnsi="Times New Roman" w:cs="Times New Roman"/>
          <w:sz w:val="24"/>
          <w:szCs w:val="24"/>
        </w:rPr>
      </w:pPr>
    </w:p>
    <w:p w14:paraId="6613997F" w14:textId="77777777" w:rsidR="00A91702" w:rsidRDefault="00A91702">
      <w:pPr>
        <w:spacing w:after="0" w:line="240" w:lineRule="auto"/>
        <w:jc w:val="both"/>
        <w:rPr>
          <w:rFonts w:ascii="Times New Roman" w:hAnsi="Times New Roman" w:cs="Times New Roman"/>
          <w:sz w:val="24"/>
          <w:szCs w:val="24"/>
        </w:rPr>
      </w:pPr>
    </w:p>
    <w:p w14:paraId="18F4879D" w14:textId="77777777" w:rsidR="00A91702" w:rsidRDefault="00A91702">
      <w:pPr>
        <w:spacing w:after="0" w:line="240" w:lineRule="auto"/>
        <w:jc w:val="both"/>
        <w:rPr>
          <w:rFonts w:ascii="Times New Roman" w:hAnsi="Times New Roman" w:cs="Times New Roman"/>
          <w:sz w:val="24"/>
          <w:szCs w:val="24"/>
        </w:rPr>
      </w:pPr>
    </w:p>
    <w:p w14:paraId="780360C8" w14:textId="77777777" w:rsidR="00A91702" w:rsidRDefault="00A91702">
      <w:pPr>
        <w:spacing w:after="0" w:line="240" w:lineRule="auto"/>
        <w:jc w:val="both"/>
        <w:rPr>
          <w:rFonts w:ascii="Times New Roman" w:hAnsi="Times New Roman" w:cs="Times New Roman"/>
          <w:sz w:val="24"/>
          <w:szCs w:val="24"/>
        </w:rPr>
      </w:pPr>
    </w:p>
    <w:p w14:paraId="34A4D530" w14:textId="77777777" w:rsidR="00A91702" w:rsidRDefault="00A91702">
      <w:pPr>
        <w:spacing w:after="0" w:line="240" w:lineRule="auto"/>
        <w:jc w:val="both"/>
        <w:rPr>
          <w:rFonts w:ascii="Times New Roman" w:hAnsi="Times New Roman" w:cs="Times New Roman"/>
          <w:sz w:val="24"/>
          <w:szCs w:val="24"/>
        </w:rPr>
      </w:pPr>
    </w:p>
    <w:p w14:paraId="32936815" w14:textId="77777777" w:rsidR="00A91702" w:rsidRDefault="00A91702">
      <w:pPr>
        <w:spacing w:after="0" w:line="240" w:lineRule="auto"/>
        <w:jc w:val="both"/>
        <w:rPr>
          <w:rFonts w:ascii="Times New Roman" w:hAnsi="Times New Roman" w:cs="Times New Roman"/>
          <w:sz w:val="24"/>
          <w:szCs w:val="24"/>
        </w:rPr>
      </w:pPr>
    </w:p>
    <w:p w14:paraId="5C0CB8B5" w14:textId="77777777" w:rsidR="00A91702" w:rsidRDefault="00A91702">
      <w:pPr>
        <w:spacing w:after="0" w:line="240" w:lineRule="auto"/>
        <w:jc w:val="both"/>
        <w:rPr>
          <w:rFonts w:ascii="Times New Roman" w:hAnsi="Times New Roman" w:cs="Times New Roman"/>
          <w:sz w:val="24"/>
          <w:szCs w:val="24"/>
        </w:rPr>
      </w:pPr>
    </w:p>
    <w:p w14:paraId="6F16D1BE" w14:textId="77777777" w:rsidR="00A91702" w:rsidRDefault="00A91702">
      <w:pPr>
        <w:spacing w:after="0" w:line="240" w:lineRule="auto"/>
        <w:jc w:val="both"/>
        <w:rPr>
          <w:rFonts w:ascii="Times New Roman" w:hAnsi="Times New Roman" w:cs="Times New Roman"/>
          <w:sz w:val="24"/>
          <w:szCs w:val="24"/>
        </w:rPr>
      </w:pPr>
    </w:p>
    <w:p w14:paraId="597945A1" w14:textId="77777777" w:rsidR="00A91702" w:rsidRDefault="00A91702">
      <w:pPr>
        <w:spacing w:after="0" w:line="240" w:lineRule="auto"/>
        <w:jc w:val="both"/>
        <w:rPr>
          <w:rFonts w:ascii="Times New Roman" w:hAnsi="Times New Roman" w:cs="Times New Roman"/>
          <w:sz w:val="24"/>
          <w:szCs w:val="24"/>
        </w:rPr>
      </w:pPr>
    </w:p>
    <w:p w14:paraId="1C712900" w14:textId="77777777" w:rsidR="00A91702" w:rsidRDefault="00A91702">
      <w:pPr>
        <w:spacing w:after="0" w:line="240" w:lineRule="auto"/>
        <w:jc w:val="both"/>
        <w:rPr>
          <w:rFonts w:ascii="Times New Roman" w:hAnsi="Times New Roman" w:cs="Times New Roman"/>
          <w:sz w:val="24"/>
          <w:szCs w:val="24"/>
        </w:rPr>
      </w:pPr>
    </w:p>
    <w:p w14:paraId="3C3EB3FA" w14:textId="77777777" w:rsidR="00A91702" w:rsidRDefault="00A91702">
      <w:pPr>
        <w:spacing w:after="0" w:line="240" w:lineRule="auto"/>
        <w:jc w:val="both"/>
        <w:rPr>
          <w:rFonts w:ascii="Times New Roman" w:hAnsi="Times New Roman" w:cs="Times New Roman"/>
          <w:sz w:val="24"/>
          <w:szCs w:val="24"/>
        </w:rPr>
      </w:pPr>
    </w:p>
    <w:p w14:paraId="4C8B4287" w14:textId="77777777" w:rsidR="00A91702" w:rsidRDefault="00A91702">
      <w:pPr>
        <w:spacing w:after="0" w:line="240" w:lineRule="auto"/>
        <w:jc w:val="both"/>
        <w:rPr>
          <w:rFonts w:ascii="Times New Roman" w:hAnsi="Times New Roman" w:cs="Times New Roman"/>
          <w:sz w:val="24"/>
          <w:szCs w:val="24"/>
        </w:rPr>
      </w:pPr>
    </w:p>
    <w:p w14:paraId="1584248A" w14:textId="77777777" w:rsidR="00A91702" w:rsidRDefault="00A91702">
      <w:pPr>
        <w:spacing w:after="0" w:line="240" w:lineRule="auto"/>
        <w:jc w:val="both"/>
        <w:rPr>
          <w:rFonts w:ascii="Times New Roman" w:hAnsi="Times New Roman" w:cs="Times New Roman"/>
          <w:sz w:val="24"/>
          <w:szCs w:val="24"/>
        </w:rPr>
      </w:pPr>
    </w:p>
    <w:p w14:paraId="097A8067" w14:textId="77777777" w:rsidR="00A91702" w:rsidRDefault="00A91702">
      <w:pPr>
        <w:spacing w:after="0" w:line="240" w:lineRule="auto"/>
        <w:jc w:val="both"/>
        <w:rPr>
          <w:rFonts w:ascii="Times New Roman" w:hAnsi="Times New Roman" w:cs="Times New Roman"/>
          <w:sz w:val="24"/>
          <w:szCs w:val="24"/>
        </w:rPr>
      </w:pPr>
    </w:p>
    <w:p w14:paraId="3B9CA0B9" w14:textId="77777777" w:rsidR="00A91702" w:rsidRDefault="00A91702">
      <w:pPr>
        <w:spacing w:after="0" w:line="240" w:lineRule="auto"/>
        <w:jc w:val="both"/>
        <w:rPr>
          <w:rFonts w:ascii="Times New Roman" w:hAnsi="Times New Roman" w:cs="Times New Roman"/>
          <w:sz w:val="24"/>
          <w:szCs w:val="24"/>
        </w:rPr>
      </w:pPr>
    </w:p>
    <w:p w14:paraId="02CEA09E" w14:textId="77777777" w:rsidR="00A91702" w:rsidRDefault="00A91702">
      <w:pPr>
        <w:spacing w:after="0" w:line="240" w:lineRule="auto"/>
        <w:jc w:val="both"/>
        <w:rPr>
          <w:rFonts w:ascii="Times New Roman" w:hAnsi="Times New Roman" w:cs="Times New Roman"/>
          <w:sz w:val="24"/>
          <w:szCs w:val="24"/>
        </w:rPr>
      </w:pPr>
    </w:p>
    <w:p w14:paraId="4BF484D8" w14:textId="77777777" w:rsidR="00A91702" w:rsidRDefault="00A91702">
      <w:pPr>
        <w:spacing w:after="0" w:line="240" w:lineRule="auto"/>
        <w:jc w:val="both"/>
        <w:rPr>
          <w:rFonts w:ascii="Times New Roman" w:hAnsi="Times New Roman" w:cs="Times New Roman"/>
          <w:sz w:val="24"/>
          <w:szCs w:val="24"/>
        </w:rPr>
      </w:pPr>
    </w:p>
    <w:p w14:paraId="7E993C31" w14:textId="77777777" w:rsidR="00A91702" w:rsidRDefault="00A91702">
      <w:pPr>
        <w:spacing w:after="0" w:line="240" w:lineRule="auto"/>
        <w:jc w:val="both"/>
        <w:rPr>
          <w:rFonts w:ascii="Times New Roman" w:hAnsi="Times New Roman" w:cs="Times New Roman"/>
          <w:sz w:val="24"/>
          <w:szCs w:val="24"/>
        </w:rPr>
      </w:pPr>
    </w:p>
    <w:p w14:paraId="57A71FF5" w14:textId="77777777" w:rsidR="00A91702" w:rsidRDefault="00A91702">
      <w:pPr>
        <w:spacing w:after="0" w:line="240" w:lineRule="auto"/>
        <w:jc w:val="both"/>
        <w:rPr>
          <w:rFonts w:ascii="Times New Roman" w:hAnsi="Times New Roman" w:cs="Times New Roman"/>
          <w:sz w:val="24"/>
          <w:szCs w:val="24"/>
        </w:rPr>
      </w:pPr>
    </w:p>
    <w:p w14:paraId="4181D318" w14:textId="77777777" w:rsidR="00A91702" w:rsidRDefault="00A91702">
      <w:pPr>
        <w:spacing w:after="0" w:line="240" w:lineRule="auto"/>
        <w:jc w:val="both"/>
        <w:rPr>
          <w:rFonts w:ascii="Times New Roman" w:hAnsi="Times New Roman" w:cs="Times New Roman"/>
          <w:sz w:val="24"/>
          <w:szCs w:val="24"/>
        </w:rPr>
      </w:pPr>
    </w:p>
    <w:p w14:paraId="2C8C186F" w14:textId="77777777" w:rsidR="00A91702" w:rsidRDefault="00A91702">
      <w:pPr>
        <w:spacing w:after="0" w:line="240" w:lineRule="auto"/>
        <w:jc w:val="both"/>
        <w:rPr>
          <w:rFonts w:ascii="Times New Roman" w:hAnsi="Times New Roman" w:cs="Times New Roman"/>
          <w:sz w:val="24"/>
          <w:szCs w:val="24"/>
        </w:rPr>
      </w:pPr>
    </w:p>
    <w:p w14:paraId="15923690" w14:textId="77777777" w:rsidR="00A91702" w:rsidRDefault="00A91702">
      <w:pPr>
        <w:spacing w:after="0" w:line="240" w:lineRule="auto"/>
        <w:jc w:val="both"/>
        <w:rPr>
          <w:rFonts w:ascii="Times New Roman" w:hAnsi="Times New Roman" w:cs="Times New Roman"/>
          <w:sz w:val="24"/>
          <w:szCs w:val="24"/>
        </w:rPr>
      </w:pPr>
    </w:p>
    <w:p w14:paraId="2543FCCB" w14:textId="77777777" w:rsidR="00A91702" w:rsidRDefault="00A91702">
      <w:pPr>
        <w:spacing w:after="0" w:line="240" w:lineRule="auto"/>
        <w:jc w:val="both"/>
        <w:rPr>
          <w:rFonts w:ascii="Times New Roman" w:hAnsi="Times New Roman" w:cs="Times New Roman"/>
          <w:sz w:val="24"/>
          <w:szCs w:val="24"/>
        </w:rPr>
      </w:pPr>
    </w:p>
    <w:p w14:paraId="3C45C05A" w14:textId="77777777" w:rsidR="00A91702" w:rsidRDefault="00A91702">
      <w:pPr>
        <w:spacing w:after="0" w:line="240" w:lineRule="auto"/>
        <w:jc w:val="both"/>
        <w:rPr>
          <w:rFonts w:ascii="Times New Roman" w:hAnsi="Times New Roman" w:cs="Times New Roman"/>
          <w:sz w:val="24"/>
          <w:szCs w:val="24"/>
        </w:rPr>
      </w:pPr>
    </w:p>
    <w:p w14:paraId="5AF116E8" w14:textId="32530DA0" w:rsidR="00C026B0" w:rsidRDefault="00C026B0">
      <w:pPr>
        <w:pStyle w:val="Default"/>
        <w:jc w:val="center"/>
        <w:rPr>
          <w:rFonts w:ascii="Times New Roman" w:hAnsi="Times New Roman" w:cs="Times New Roman"/>
        </w:rPr>
      </w:pPr>
      <w:r>
        <w:rPr>
          <w:rFonts w:ascii="Times New Roman" w:hAnsi="Times New Roman" w:cs="Times New Roman"/>
        </w:rPr>
        <w:br w:type="page"/>
      </w:r>
    </w:p>
    <w:p w14:paraId="39A2899D" w14:textId="09AFFA69" w:rsidR="00A91702" w:rsidRDefault="00D50C10">
      <w:pPr>
        <w:pStyle w:val="Default"/>
        <w:jc w:val="center"/>
        <w:rPr>
          <w:rFonts w:ascii="Times New Roman" w:hAnsi="Times New Roman" w:cs="Times New Roman"/>
        </w:rPr>
      </w:pPr>
      <w:r w:rsidRPr="00332229">
        <w:rPr>
          <w:rFonts w:ascii="Times New Roman" w:hAnsi="Times New Roman" w:cs="Times New Roman"/>
        </w:rPr>
        <w:lastRenderedPageBreak/>
        <w:t>ANNEX</w:t>
      </w:r>
      <w:r w:rsidR="00880269">
        <w:rPr>
          <w:rFonts w:ascii="Times New Roman" w:hAnsi="Times New Roman" w:cs="Times New Roman"/>
        </w:rPr>
        <w:t xml:space="preserve"> </w:t>
      </w:r>
      <w:r w:rsidRPr="00332229">
        <w:rPr>
          <w:rFonts w:ascii="Times New Roman" w:hAnsi="Times New Roman" w:cs="Times New Roman"/>
        </w:rPr>
        <w:t>3</w:t>
      </w:r>
    </w:p>
    <w:p w14:paraId="6C3A0996" w14:textId="77777777" w:rsidR="00465D12" w:rsidRPr="00332229" w:rsidRDefault="00465D12" w:rsidP="00332229">
      <w:pPr>
        <w:pStyle w:val="Default"/>
        <w:spacing w:line="360" w:lineRule="auto"/>
        <w:jc w:val="center"/>
        <w:rPr>
          <w:rFonts w:ascii="Times New Roman" w:hAnsi="Times New Roman" w:cs="Times New Roman"/>
        </w:rPr>
      </w:pPr>
    </w:p>
    <w:p w14:paraId="2B8618FD" w14:textId="77777777" w:rsidR="00A91702" w:rsidRPr="00332229" w:rsidRDefault="00D50C10">
      <w:pPr>
        <w:pStyle w:val="Default"/>
        <w:jc w:val="center"/>
        <w:rPr>
          <w:rFonts w:ascii="Times New Roman" w:hAnsi="Times New Roman" w:cs="Times New Roman"/>
        </w:rPr>
      </w:pPr>
      <w:r w:rsidRPr="00332229">
        <w:rPr>
          <w:rFonts w:ascii="Times New Roman" w:hAnsi="Times New Roman" w:cs="Times New Roman"/>
        </w:rPr>
        <w:t>SUPPLIER’S DECLARATION</w:t>
      </w:r>
    </w:p>
    <w:p w14:paraId="52796A4A" w14:textId="77777777" w:rsidR="00A91702" w:rsidRPr="00465D12" w:rsidRDefault="00A91702">
      <w:pPr>
        <w:pStyle w:val="Default"/>
        <w:jc w:val="both"/>
        <w:rPr>
          <w:rFonts w:ascii="Times New Roman" w:hAnsi="Times New Roman" w:cs="Times New Roman"/>
        </w:rPr>
      </w:pPr>
    </w:p>
    <w:p w14:paraId="16EF848F" w14:textId="77777777" w:rsidR="00A91702" w:rsidRDefault="00D50C10">
      <w:pPr>
        <w:pStyle w:val="Default"/>
        <w:spacing w:after="178"/>
        <w:jc w:val="both"/>
        <w:rPr>
          <w:rFonts w:ascii="Times New Roman" w:hAnsi="Times New Roman" w:cs="Times New Roman"/>
        </w:rPr>
      </w:pPr>
      <w:r>
        <w:rPr>
          <w:rFonts w:ascii="Times New Roman" w:hAnsi="Times New Roman" w:cs="Times New Roman"/>
        </w:rPr>
        <w:t xml:space="preserve">1. A supplier’s declaration shall have the content set out in this Annex. </w:t>
      </w:r>
    </w:p>
    <w:p w14:paraId="7DBD1619" w14:textId="77777777" w:rsidR="00A91702" w:rsidRDefault="00D50C10">
      <w:pPr>
        <w:pStyle w:val="Default"/>
        <w:spacing w:after="178"/>
        <w:jc w:val="both"/>
        <w:rPr>
          <w:rFonts w:ascii="Times New Roman" w:hAnsi="Times New Roman" w:cs="Times New Roman"/>
        </w:rPr>
      </w:pPr>
      <w:r>
        <w:rPr>
          <w:rFonts w:ascii="Times New Roman" w:hAnsi="Times New Roman" w:cs="Times New Roman"/>
        </w:rPr>
        <w:t xml:space="preserve">2. Except in the cases referred to in point 3, a supplier’s declaration shall be made out by the supplier for each consignment of products in the form provided for in Appendix 1 and annexed to the invoice, or to any other document describing the products concerned in sufficient detail to enable them to be identified. </w:t>
      </w:r>
    </w:p>
    <w:p w14:paraId="5A05A71B" w14:textId="77777777" w:rsidR="00A91702" w:rsidRDefault="00D50C10">
      <w:pPr>
        <w:pStyle w:val="Default"/>
        <w:spacing w:after="178"/>
        <w:jc w:val="both"/>
        <w:rPr>
          <w:rFonts w:ascii="Times New Roman" w:hAnsi="Times New Roman" w:cs="Times New Roman"/>
        </w:rPr>
      </w:pPr>
      <w:r>
        <w:rPr>
          <w:rFonts w:ascii="Times New Roman" w:hAnsi="Times New Roman" w:cs="Times New Roman"/>
        </w:rPr>
        <w:t xml:space="preserve">3. Where a supplier regularly supplies a particular customer with products for which the production carried out in a Party is expected to remain constant for a period of time, that supplier may provide a single supplier’s declaration to cover subsequent consignments of those products (the ‘long-term supplier’s declaration’). A long-term supplier’s declaration is normally valid for a period of up to two years from the date of making out the declaration. The customs authorities of the Party where the declaration is made out may lay down the conditions under which longer periods may be used. The long-term supplier’s declaration shall be made out by the supplier in the form provided for in Appendix 2 and shall describe the products concerned in sufficient detail to enable them to be identified. The supplier shall inform the customer immediately if the long-term supplier’s declaration ceases to apply to the products supplied. </w:t>
      </w:r>
    </w:p>
    <w:p w14:paraId="25E8918C" w14:textId="77777777" w:rsidR="00A91702" w:rsidRDefault="00D50C10">
      <w:pPr>
        <w:pStyle w:val="Default"/>
        <w:jc w:val="both"/>
        <w:rPr>
          <w:rFonts w:ascii="Times New Roman" w:hAnsi="Times New Roman" w:cs="Times New Roman"/>
        </w:rPr>
      </w:pPr>
      <w:r>
        <w:rPr>
          <w:rFonts w:ascii="Times New Roman" w:hAnsi="Times New Roman" w:cs="Times New Roman"/>
        </w:rPr>
        <w:t xml:space="preserve">4. The supplier making out a declaration shall be prepared to submit at any time, at the request of the customs authorities of the Party where the declaration is made out, all appropriate documents proving that the information given on that declaration is correct. </w:t>
      </w:r>
    </w:p>
    <w:p w14:paraId="6624806C" w14:textId="77777777" w:rsidR="00A91702" w:rsidRDefault="00A91702">
      <w:pPr>
        <w:spacing w:after="0" w:line="240" w:lineRule="auto"/>
        <w:jc w:val="both"/>
        <w:rPr>
          <w:rFonts w:ascii="Times New Roman" w:hAnsi="Times New Roman" w:cs="Times New Roman"/>
          <w:sz w:val="24"/>
          <w:szCs w:val="24"/>
          <w:lang w:val="en-CA"/>
        </w:rPr>
      </w:pPr>
    </w:p>
    <w:p w14:paraId="215FA3E6" w14:textId="77777777" w:rsidR="00A91702" w:rsidRDefault="00A91702">
      <w:pPr>
        <w:spacing w:after="0" w:line="240" w:lineRule="auto"/>
        <w:jc w:val="both"/>
        <w:rPr>
          <w:rFonts w:ascii="Times New Roman" w:hAnsi="Times New Roman" w:cs="Times New Roman"/>
          <w:sz w:val="24"/>
          <w:szCs w:val="24"/>
          <w:lang w:val="en-CA"/>
        </w:rPr>
      </w:pPr>
    </w:p>
    <w:p w14:paraId="6D1F8146" w14:textId="77777777" w:rsidR="00A91702" w:rsidRDefault="00A91702">
      <w:pPr>
        <w:spacing w:after="0" w:line="240" w:lineRule="auto"/>
        <w:jc w:val="both"/>
        <w:rPr>
          <w:rFonts w:ascii="Times New Roman" w:hAnsi="Times New Roman" w:cs="Times New Roman"/>
          <w:sz w:val="24"/>
          <w:szCs w:val="24"/>
          <w:lang w:val="en-CA"/>
        </w:rPr>
      </w:pPr>
    </w:p>
    <w:p w14:paraId="6CAF48A6" w14:textId="77777777" w:rsidR="00A91702" w:rsidRDefault="00A91702">
      <w:pPr>
        <w:spacing w:after="0" w:line="240" w:lineRule="auto"/>
        <w:jc w:val="both"/>
        <w:rPr>
          <w:rFonts w:ascii="Times New Roman" w:hAnsi="Times New Roman" w:cs="Times New Roman"/>
          <w:sz w:val="24"/>
          <w:szCs w:val="24"/>
          <w:lang w:val="en-CA"/>
        </w:rPr>
      </w:pPr>
    </w:p>
    <w:p w14:paraId="1B82E9A4" w14:textId="77777777" w:rsidR="00A91702" w:rsidRDefault="00A91702">
      <w:pPr>
        <w:spacing w:after="0" w:line="240" w:lineRule="auto"/>
        <w:jc w:val="both"/>
        <w:rPr>
          <w:rFonts w:ascii="Times New Roman" w:hAnsi="Times New Roman" w:cs="Times New Roman"/>
          <w:sz w:val="24"/>
          <w:szCs w:val="24"/>
          <w:lang w:val="en-CA"/>
        </w:rPr>
      </w:pPr>
    </w:p>
    <w:p w14:paraId="0849EA42" w14:textId="77777777" w:rsidR="00A91702" w:rsidRDefault="00A91702">
      <w:pPr>
        <w:spacing w:after="0" w:line="240" w:lineRule="auto"/>
        <w:jc w:val="both"/>
        <w:rPr>
          <w:rFonts w:ascii="Times New Roman" w:hAnsi="Times New Roman" w:cs="Times New Roman"/>
          <w:sz w:val="24"/>
          <w:szCs w:val="24"/>
          <w:lang w:val="en-CA"/>
        </w:rPr>
      </w:pPr>
    </w:p>
    <w:p w14:paraId="16ACA9DD" w14:textId="77777777" w:rsidR="00A91702" w:rsidRDefault="00A91702">
      <w:pPr>
        <w:spacing w:after="0" w:line="240" w:lineRule="auto"/>
        <w:jc w:val="both"/>
        <w:rPr>
          <w:rFonts w:ascii="Times New Roman" w:hAnsi="Times New Roman" w:cs="Times New Roman"/>
          <w:sz w:val="24"/>
          <w:szCs w:val="24"/>
          <w:lang w:val="en-CA"/>
        </w:rPr>
      </w:pPr>
    </w:p>
    <w:p w14:paraId="78FD4C7D" w14:textId="77777777" w:rsidR="00A91702" w:rsidRDefault="00A91702">
      <w:pPr>
        <w:spacing w:after="0" w:line="240" w:lineRule="auto"/>
        <w:jc w:val="both"/>
        <w:rPr>
          <w:rFonts w:ascii="Times New Roman" w:hAnsi="Times New Roman" w:cs="Times New Roman"/>
          <w:sz w:val="24"/>
          <w:szCs w:val="24"/>
          <w:lang w:val="en-CA"/>
        </w:rPr>
      </w:pPr>
    </w:p>
    <w:p w14:paraId="286C4302" w14:textId="77777777" w:rsidR="00A91702" w:rsidRDefault="00A91702">
      <w:pPr>
        <w:spacing w:after="0" w:line="240" w:lineRule="auto"/>
        <w:jc w:val="both"/>
        <w:rPr>
          <w:rFonts w:ascii="Times New Roman" w:hAnsi="Times New Roman" w:cs="Times New Roman"/>
          <w:sz w:val="24"/>
          <w:szCs w:val="24"/>
          <w:lang w:val="en-CA"/>
        </w:rPr>
      </w:pPr>
    </w:p>
    <w:p w14:paraId="5C537745" w14:textId="77777777" w:rsidR="00A91702" w:rsidRDefault="00A91702">
      <w:pPr>
        <w:spacing w:after="0" w:line="240" w:lineRule="auto"/>
        <w:jc w:val="both"/>
        <w:rPr>
          <w:rFonts w:ascii="Times New Roman" w:hAnsi="Times New Roman" w:cs="Times New Roman"/>
          <w:sz w:val="24"/>
          <w:szCs w:val="24"/>
          <w:lang w:val="en-CA"/>
        </w:rPr>
      </w:pPr>
    </w:p>
    <w:p w14:paraId="09138037" w14:textId="77777777" w:rsidR="00A91702" w:rsidRDefault="00A91702">
      <w:pPr>
        <w:spacing w:after="0" w:line="240" w:lineRule="auto"/>
        <w:jc w:val="both"/>
        <w:rPr>
          <w:rFonts w:ascii="Times New Roman" w:hAnsi="Times New Roman" w:cs="Times New Roman"/>
          <w:sz w:val="24"/>
          <w:szCs w:val="24"/>
          <w:lang w:val="en-CA"/>
        </w:rPr>
      </w:pPr>
    </w:p>
    <w:p w14:paraId="4C2A71E8" w14:textId="77777777" w:rsidR="00A91702" w:rsidRDefault="00A91702">
      <w:pPr>
        <w:spacing w:after="0" w:line="240" w:lineRule="auto"/>
        <w:jc w:val="both"/>
        <w:rPr>
          <w:rFonts w:ascii="Times New Roman" w:hAnsi="Times New Roman" w:cs="Times New Roman"/>
          <w:sz w:val="24"/>
          <w:szCs w:val="24"/>
          <w:lang w:val="en-CA"/>
        </w:rPr>
      </w:pPr>
    </w:p>
    <w:p w14:paraId="1360A667" w14:textId="77777777" w:rsidR="00A91702" w:rsidRDefault="00A91702">
      <w:pPr>
        <w:spacing w:after="0" w:line="240" w:lineRule="auto"/>
        <w:jc w:val="both"/>
        <w:rPr>
          <w:rFonts w:ascii="Times New Roman" w:hAnsi="Times New Roman" w:cs="Times New Roman"/>
          <w:sz w:val="24"/>
          <w:szCs w:val="24"/>
          <w:lang w:val="en-CA"/>
        </w:rPr>
      </w:pPr>
    </w:p>
    <w:p w14:paraId="7DDC7E14" w14:textId="77777777" w:rsidR="00A91702" w:rsidRDefault="00A91702">
      <w:pPr>
        <w:spacing w:after="0" w:line="240" w:lineRule="auto"/>
        <w:jc w:val="both"/>
        <w:rPr>
          <w:rFonts w:ascii="Times New Roman" w:hAnsi="Times New Roman" w:cs="Times New Roman"/>
          <w:sz w:val="24"/>
          <w:szCs w:val="24"/>
          <w:lang w:val="en-CA"/>
        </w:rPr>
      </w:pPr>
    </w:p>
    <w:p w14:paraId="0EDDBC1B" w14:textId="77777777" w:rsidR="00A91702" w:rsidRDefault="00A91702">
      <w:pPr>
        <w:spacing w:after="0" w:line="240" w:lineRule="auto"/>
        <w:jc w:val="both"/>
        <w:rPr>
          <w:rFonts w:ascii="Times New Roman" w:hAnsi="Times New Roman" w:cs="Times New Roman"/>
          <w:sz w:val="24"/>
          <w:szCs w:val="24"/>
          <w:lang w:val="en-CA"/>
        </w:rPr>
      </w:pPr>
    </w:p>
    <w:p w14:paraId="6B860E94" w14:textId="77777777" w:rsidR="00A91702" w:rsidRDefault="00A91702">
      <w:pPr>
        <w:spacing w:after="0" w:line="240" w:lineRule="auto"/>
        <w:jc w:val="both"/>
        <w:rPr>
          <w:rFonts w:ascii="Times New Roman" w:hAnsi="Times New Roman" w:cs="Times New Roman"/>
          <w:sz w:val="24"/>
          <w:szCs w:val="24"/>
          <w:lang w:val="en-CA"/>
        </w:rPr>
      </w:pPr>
    </w:p>
    <w:p w14:paraId="4B9F918D" w14:textId="77777777" w:rsidR="00A91702" w:rsidRDefault="00A91702">
      <w:pPr>
        <w:spacing w:after="0" w:line="240" w:lineRule="auto"/>
        <w:jc w:val="both"/>
        <w:rPr>
          <w:rFonts w:ascii="Times New Roman" w:hAnsi="Times New Roman" w:cs="Times New Roman"/>
          <w:sz w:val="24"/>
          <w:szCs w:val="24"/>
          <w:lang w:val="en-CA"/>
        </w:rPr>
      </w:pPr>
    </w:p>
    <w:p w14:paraId="522064D2" w14:textId="77777777" w:rsidR="00465D12" w:rsidRDefault="00465D12">
      <w:pPr>
        <w:pStyle w:val="Default"/>
        <w:jc w:val="center"/>
        <w:rPr>
          <w:rFonts w:ascii="Times New Roman" w:hAnsi="Times New Roman" w:cs="Times New Roman"/>
        </w:rPr>
      </w:pPr>
      <w:r>
        <w:rPr>
          <w:rFonts w:ascii="Times New Roman" w:hAnsi="Times New Roman" w:cs="Times New Roman"/>
        </w:rPr>
        <w:br w:type="page"/>
      </w:r>
    </w:p>
    <w:p w14:paraId="439FA2F7" w14:textId="08662830" w:rsidR="00A91702" w:rsidRDefault="00D50C10">
      <w:pPr>
        <w:pStyle w:val="Default"/>
        <w:jc w:val="center"/>
        <w:rPr>
          <w:rFonts w:ascii="Times New Roman" w:hAnsi="Times New Roman" w:cs="Times New Roman"/>
        </w:rPr>
      </w:pPr>
      <w:r w:rsidRPr="00332229">
        <w:rPr>
          <w:rFonts w:ascii="Times New Roman" w:hAnsi="Times New Roman" w:cs="Times New Roman"/>
        </w:rPr>
        <w:lastRenderedPageBreak/>
        <w:t>A</w:t>
      </w:r>
      <w:r w:rsidR="00A44EC0" w:rsidRPr="00A44EC0">
        <w:rPr>
          <w:rFonts w:ascii="Times New Roman" w:hAnsi="Times New Roman" w:cs="Times New Roman"/>
        </w:rPr>
        <w:t>PPENDIX</w:t>
      </w:r>
      <w:r w:rsidRPr="00332229">
        <w:rPr>
          <w:rFonts w:ascii="Times New Roman" w:hAnsi="Times New Roman" w:cs="Times New Roman"/>
        </w:rPr>
        <w:t xml:space="preserve"> 1</w:t>
      </w:r>
    </w:p>
    <w:p w14:paraId="5EA82166" w14:textId="77777777" w:rsidR="00A44EC0" w:rsidRPr="00A44EC0" w:rsidRDefault="00A44EC0" w:rsidP="00332229">
      <w:pPr>
        <w:pStyle w:val="Default"/>
        <w:spacing w:line="360" w:lineRule="auto"/>
        <w:jc w:val="center"/>
        <w:rPr>
          <w:rFonts w:ascii="Times New Roman" w:hAnsi="Times New Roman" w:cs="Times New Roman"/>
        </w:rPr>
      </w:pPr>
    </w:p>
    <w:p w14:paraId="5E3BC847" w14:textId="77777777" w:rsidR="00A91702" w:rsidRPr="00332229" w:rsidRDefault="00D50C10">
      <w:pPr>
        <w:pStyle w:val="Default"/>
        <w:jc w:val="center"/>
        <w:rPr>
          <w:rFonts w:ascii="Times New Roman" w:hAnsi="Times New Roman" w:cs="Times New Roman"/>
        </w:rPr>
      </w:pPr>
      <w:r w:rsidRPr="00332229">
        <w:rPr>
          <w:rFonts w:ascii="Times New Roman" w:hAnsi="Times New Roman" w:cs="Times New Roman"/>
        </w:rPr>
        <w:t>SUPPLIER'S DECLARATION</w:t>
      </w:r>
    </w:p>
    <w:p w14:paraId="367F30DF" w14:textId="77777777" w:rsidR="00A91702" w:rsidRDefault="00A91702">
      <w:pPr>
        <w:pStyle w:val="Default"/>
        <w:jc w:val="center"/>
        <w:rPr>
          <w:rFonts w:ascii="Times New Roman" w:hAnsi="Times New Roman" w:cs="Times New Roman"/>
        </w:rPr>
      </w:pPr>
    </w:p>
    <w:p w14:paraId="69235A90" w14:textId="77777777" w:rsidR="008556DF" w:rsidRDefault="008556DF">
      <w:pPr>
        <w:pStyle w:val="Default"/>
        <w:jc w:val="center"/>
        <w:rPr>
          <w:rFonts w:ascii="Times New Roman" w:hAnsi="Times New Roman" w:cs="Times New Roman"/>
        </w:rPr>
      </w:pPr>
    </w:p>
    <w:p w14:paraId="4882B620" w14:textId="77777777" w:rsidR="00A91702" w:rsidRDefault="00D50C10" w:rsidP="00332229">
      <w:pPr>
        <w:pStyle w:val="Default"/>
        <w:jc w:val="both"/>
        <w:rPr>
          <w:rFonts w:ascii="Times New Roman" w:hAnsi="Times New Roman" w:cs="Times New Roman"/>
        </w:rPr>
      </w:pPr>
      <w:r>
        <w:rPr>
          <w:rFonts w:ascii="Times New Roman" w:hAnsi="Times New Roman" w:cs="Times New Roman"/>
        </w:rPr>
        <w:t xml:space="preserve">The supplier's declaration, the text of which is provided below, must be made out in accordance with the footnotes. However, the footnotes do not have to be reproduced. </w:t>
      </w:r>
    </w:p>
    <w:p w14:paraId="5991BEAB" w14:textId="77777777" w:rsidR="00A91702" w:rsidRDefault="00A91702">
      <w:pPr>
        <w:pStyle w:val="Default"/>
        <w:rPr>
          <w:rFonts w:ascii="Times New Roman" w:hAnsi="Times New Roman" w:cs="Times New Roman"/>
        </w:rPr>
      </w:pPr>
    </w:p>
    <w:p w14:paraId="474C862E" w14:textId="77777777" w:rsidR="00A91702" w:rsidRDefault="00D50C10">
      <w:pPr>
        <w:pStyle w:val="Default"/>
        <w:jc w:val="center"/>
        <w:rPr>
          <w:rFonts w:ascii="Times New Roman" w:hAnsi="Times New Roman" w:cs="Times New Roman"/>
        </w:rPr>
      </w:pPr>
      <w:r>
        <w:rPr>
          <w:rFonts w:ascii="Times New Roman" w:hAnsi="Times New Roman" w:cs="Times New Roman"/>
        </w:rPr>
        <w:t>SUPPLIER'S DECLARATION</w:t>
      </w:r>
    </w:p>
    <w:p w14:paraId="5DC4674E" w14:textId="77777777" w:rsidR="00A91702" w:rsidRDefault="00A91702">
      <w:pPr>
        <w:pStyle w:val="Default"/>
        <w:jc w:val="center"/>
        <w:rPr>
          <w:rFonts w:ascii="Times New Roman" w:hAnsi="Times New Roman" w:cs="Times New Roman"/>
        </w:rPr>
      </w:pPr>
    </w:p>
    <w:p w14:paraId="52BBF7F2" w14:textId="77777777" w:rsidR="00A91702" w:rsidRDefault="00D50C10">
      <w:pPr>
        <w:pStyle w:val="Default"/>
        <w:jc w:val="center"/>
        <w:rPr>
          <w:rFonts w:ascii="Times New Roman" w:hAnsi="Times New Roman" w:cs="Times New Roman"/>
        </w:rPr>
      </w:pPr>
      <w:r>
        <w:rPr>
          <w:rFonts w:ascii="Times New Roman" w:hAnsi="Times New Roman" w:cs="Times New Roman"/>
        </w:rPr>
        <w:t>I, the undersigned, the supplier of the products covered by the annexed document, declare that:</w:t>
      </w:r>
    </w:p>
    <w:p w14:paraId="1023EC3D" w14:textId="77777777" w:rsidR="00A91702" w:rsidRDefault="00A91702">
      <w:pPr>
        <w:pStyle w:val="Default"/>
        <w:jc w:val="center"/>
        <w:rPr>
          <w:rFonts w:ascii="Times New Roman" w:hAnsi="Times New Roman" w:cs="Times New Roman"/>
        </w:rPr>
      </w:pPr>
    </w:p>
    <w:p w14:paraId="4D2A9429" w14:textId="77777777" w:rsidR="00A91702" w:rsidRDefault="00D50C10">
      <w:pPr>
        <w:pStyle w:val="Default"/>
        <w:jc w:val="center"/>
        <w:rPr>
          <w:rFonts w:ascii="Times New Roman" w:hAnsi="Times New Roman" w:cs="Times New Roman"/>
        </w:rPr>
      </w:pPr>
      <w:r>
        <w:rPr>
          <w:rFonts w:ascii="Times New Roman" w:hAnsi="Times New Roman" w:cs="Times New Roman"/>
        </w:rPr>
        <w:t>1. The following materials which do not originate in [indicate the name of the relevant Party] have been used in [indicate the name of the relevant Party] to produce these products:</w:t>
      </w:r>
    </w:p>
    <w:p w14:paraId="7582C4FA" w14:textId="77777777" w:rsidR="00A91702" w:rsidRDefault="00A91702">
      <w:pPr>
        <w:spacing w:after="0" w:line="240" w:lineRule="auto"/>
        <w:jc w:val="both"/>
        <w:rPr>
          <w:rFonts w:ascii="Times New Roman" w:hAnsi="Times New Roman" w:cs="Times New Roman"/>
          <w:sz w:val="24"/>
          <w:szCs w:val="24"/>
          <w:lang w:val="en-CA"/>
        </w:rPr>
      </w:pPr>
    </w:p>
    <w:tbl>
      <w:tblPr>
        <w:tblStyle w:val="TabloKlavuzuAk"/>
        <w:tblW w:w="0" w:type="auto"/>
        <w:tblInd w:w="-5" w:type="dxa"/>
        <w:tblLook w:val="04A0" w:firstRow="1" w:lastRow="0" w:firstColumn="1" w:lastColumn="0" w:noHBand="0" w:noVBand="1"/>
      </w:tblPr>
      <w:tblGrid>
        <w:gridCol w:w="2251"/>
        <w:gridCol w:w="1947"/>
        <w:gridCol w:w="1924"/>
        <w:gridCol w:w="1924"/>
      </w:tblGrid>
      <w:tr w:rsidR="00A91702" w14:paraId="12284F1D" w14:textId="77777777">
        <w:tc>
          <w:tcPr>
            <w:tcW w:w="2269" w:type="dxa"/>
          </w:tcPr>
          <w:tbl>
            <w:tblPr>
              <w:tblW w:w="0" w:type="auto"/>
              <w:tblBorders>
                <w:top w:val="nil"/>
                <w:left w:val="nil"/>
                <w:bottom w:val="nil"/>
                <w:right w:val="nil"/>
              </w:tblBorders>
              <w:tblLook w:val="0000" w:firstRow="0" w:lastRow="0" w:firstColumn="0" w:lastColumn="0" w:noHBand="0" w:noVBand="0"/>
            </w:tblPr>
            <w:tblGrid>
              <w:gridCol w:w="1369"/>
              <w:gridCol w:w="222"/>
              <w:gridCol w:w="222"/>
              <w:gridCol w:w="222"/>
            </w:tblGrid>
            <w:tr w:rsidR="00A91702" w14:paraId="42302452" w14:textId="77777777">
              <w:trPr>
                <w:trHeight w:val="379"/>
              </w:trPr>
              <w:tc>
                <w:tcPr>
                  <w:tcW w:w="0" w:type="auto"/>
                </w:tcPr>
                <w:p w14:paraId="34CBB417" w14:textId="77777777" w:rsidR="00A91702" w:rsidRDefault="00D50C10">
                  <w:pPr>
                    <w:autoSpaceDE w:val="0"/>
                    <w:autoSpaceDN w:val="0"/>
                    <w:adjustRightInd w:val="0"/>
                    <w:spacing w:after="0" w:line="240" w:lineRule="auto"/>
                    <w:rPr>
                      <w:rFonts w:ascii="Times New Roman" w:hAnsi="Times New Roman" w:cs="Times New Roman"/>
                      <w:color w:val="000000"/>
                      <w:sz w:val="24"/>
                      <w:szCs w:val="24"/>
                      <w:lang w:val="en-CA"/>
                    </w:rPr>
                  </w:pPr>
                  <w:r>
                    <w:rPr>
                      <w:rFonts w:ascii="Times New Roman" w:hAnsi="Times New Roman" w:cs="Times New Roman"/>
                      <w:color w:val="000000"/>
                      <w:sz w:val="24"/>
                      <w:szCs w:val="24"/>
                      <w:lang w:val="en-CA"/>
                    </w:rPr>
                    <w:t>Description of the products supplied</w:t>
                  </w:r>
                  <w:r>
                    <w:rPr>
                      <w:rFonts w:ascii="Times New Roman" w:hAnsi="Times New Roman" w:cs="Times New Roman"/>
                      <w:b/>
                      <w:bCs/>
                      <w:color w:val="000000"/>
                      <w:sz w:val="24"/>
                      <w:szCs w:val="24"/>
                      <w:lang w:val="en-CA"/>
                    </w:rPr>
                    <w:t xml:space="preserve">(1) </w:t>
                  </w:r>
                </w:p>
              </w:tc>
              <w:tc>
                <w:tcPr>
                  <w:tcW w:w="0" w:type="auto"/>
                </w:tcPr>
                <w:p w14:paraId="05C8A735" w14:textId="77777777" w:rsidR="00A91702" w:rsidRDefault="00A91702">
                  <w:pPr>
                    <w:autoSpaceDE w:val="0"/>
                    <w:autoSpaceDN w:val="0"/>
                    <w:adjustRightInd w:val="0"/>
                    <w:spacing w:after="0" w:line="240" w:lineRule="auto"/>
                    <w:rPr>
                      <w:rFonts w:ascii="Times New Roman" w:hAnsi="Times New Roman" w:cs="Times New Roman"/>
                      <w:color w:val="000000"/>
                      <w:sz w:val="24"/>
                      <w:szCs w:val="24"/>
                      <w:lang w:val="en-CA"/>
                    </w:rPr>
                  </w:pPr>
                </w:p>
              </w:tc>
              <w:tc>
                <w:tcPr>
                  <w:tcW w:w="0" w:type="auto"/>
                </w:tcPr>
                <w:p w14:paraId="7DC34F5A" w14:textId="77777777" w:rsidR="00A91702" w:rsidRDefault="00A91702">
                  <w:pPr>
                    <w:autoSpaceDE w:val="0"/>
                    <w:autoSpaceDN w:val="0"/>
                    <w:adjustRightInd w:val="0"/>
                    <w:spacing w:after="0" w:line="240" w:lineRule="auto"/>
                    <w:rPr>
                      <w:rFonts w:ascii="Times New Roman" w:hAnsi="Times New Roman" w:cs="Times New Roman"/>
                      <w:color w:val="000000"/>
                      <w:sz w:val="24"/>
                      <w:szCs w:val="24"/>
                      <w:lang w:val="en-CA"/>
                    </w:rPr>
                  </w:pPr>
                </w:p>
              </w:tc>
              <w:tc>
                <w:tcPr>
                  <w:tcW w:w="0" w:type="auto"/>
                </w:tcPr>
                <w:p w14:paraId="48C82B40" w14:textId="77777777" w:rsidR="00A91702" w:rsidRDefault="00A91702">
                  <w:pPr>
                    <w:autoSpaceDE w:val="0"/>
                    <w:autoSpaceDN w:val="0"/>
                    <w:adjustRightInd w:val="0"/>
                    <w:spacing w:after="0" w:line="240" w:lineRule="auto"/>
                    <w:rPr>
                      <w:rFonts w:ascii="Times New Roman" w:hAnsi="Times New Roman" w:cs="Times New Roman"/>
                      <w:color w:val="000000"/>
                      <w:sz w:val="24"/>
                      <w:szCs w:val="24"/>
                      <w:lang w:val="en-CA"/>
                    </w:rPr>
                  </w:pPr>
                </w:p>
              </w:tc>
            </w:tr>
          </w:tbl>
          <w:p w14:paraId="4BEE311C" w14:textId="77777777" w:rsidR="00A91702" w:rsidRDefault="00A91702">
            <w:pPr>
              <w:rPr>
                <w:rFonts w:ascii="Times New Roman" w:hAnsi="Times New Roman" w:cs="Times New Roman"/>
                <w:sz w:val="24"/>
                <w:szCs w:val="24"/>
              </w:rPr>
            </w:pPr>
          </w:p>
        </w:tc>
        <w:tc>
          <w:tcPr>
            <w:tcW w:w="2266" w:type="dxa"/>
          </w:tcPr>
          <w:p w14:paraId="0BDED86A" w14:textId="77777777" w:rsidR="00A91702" w:rsidRDefault="00D50C10">
            <w:pPr>
              <w:rPr>
                <w:rFonts w:ascii="Times New Roman" w:hAnsi="Times New Roman" w:cs="Times New Roman"/>
                <w:sz w:val="24"/>
                <w:szCs w:val="24"/>
                <w:lang w:val="en-CA"/>
              </w:rPr>
            </w:pPr>
            <w:r>
              <w:rPr>
                <w:rFonts w:ascii="Times New Roman" w:hAnsi="Times New Roman" w:cs="Times New Roman"/>
                <w:color w:val="000000"/>
                <w:sz w:val="24"/>
                <w:szCs w:val="24"/>
                <w:lang w:val="en-CA"/>
              </w:rPr>
              <w:t>Description of non-originating materials used</w:t>
            </w:r>
          </w:p>
        </w:tc>
        <w:tc>
          <w:tcPr>
            <w:tcW w:w="2266" w:type="dxa"/>
          </w:tcPr>
          <w:p w14:paraId="7F211ACB" w14:textId="77777777" w:rsidR="00A91702" w:rsidRDefault="00D50C10">
            <w:pPr>
              <w:rPr>
                <w:rFonts w:ascii="Times New Roman" w:hAnsi="Times New Roman" w:cs="Times New Roman"/>
                <w:sz w:val="24"/>
                <w:szCs w:val="24"/>
                <w:lang w:val="en-CA"/>
              </w:rPr>
            </w:pPr>
            <w:r>
              <w:rPr>
                <w:rFonts w:ascii="Times New Roman" w:hAnsi="Times New Roman" w:cs="Times New Roman"/>
                <w:color w:val="000000"/>
                <w:sz w:val="24"/>
                <w:szCs w:val="24"/>
                <w:lang w:val="en-CA"/>
              </w:rPr>
              <w:t>HS heading of non-originating materials used</w:t>
            </w:r>
            <w:r>
              <w:rPr>
                <w:rFonts w:ascii="Times New Roman" w:hAnsi="Times New Roman" w:cs="Times New Roman"/>
                <w:b/>
                <w:bCs/>
                <w:color w:val="000000"/>
                <w:sz w:val="24"/>
                <w:szCs w:val="24"/>
                <w:lang w:val="en-CA"/>
              </w:rPr>
              <w:t>(2)</w:t>
            </w:r>
          </w:p>
        </w:tc>
        <w:tc>
          <w:tcPr>
            <w:tcW w:w="2266" w:type="dxa"/>
          </w:tcPr>
          <w:p w14:paraId="340DD81B" w14:textId="77777777" w:rsidR="00A91702" w:rsidRDefault="00D50C10">
            <w:pPr>
              <w:rPr>
                <w:rFonts w:ascii="Times New Roman" w:hAnsi="Times New Roman" w:cs="Times New Roman"/>
                <w:sz w:val="24"/>
                <w:szCs w:val="24"/>
                <w:lang w:val="en-CA"/>
              </w:rPr>
            </w:pPr>
            <w:r>
              <w:rPr>
                <w:rFonts w:ascii="Times New Roman" w:hAnsi="Times New Roman" w:cs="Times New Roman"/>
                <w:color w:val="000000"/>
                <w:sz w:val="24"/>
                <w:szCs w:val="24"/>
                <w:lang w:val="en-CA"/>
              </w:rPr>
              <w:t>Value of non-originating materials used</w:t>
            </w:r>
            <w:r>
              <w:rPr>
                <w:rFonts w:ascii="Times New Roman" w:hAnsi="Times New Roman" w:cs="Times New Roman"/>
                <w:b/>
                <w:bCs/>
                <w:color w:val="000000"/>
                <w:sz w:val="24"/>
                <w:szCs w:val="24"/>
                <w:lang w:val="en-CA"/>
              </w:rPr>
              <w:t>(2)(3)</w:t>
            </w:r>
          </w:p>
        </w:tc>
      </w:tr>
      <w:tr w:rsidR="00A91702" w14:paraId="40DB9B94" w14:textId="77777777">
        <w:tc>
          <w:tcPr>
            <w:tcW w:w="2269" w:type="dxa"/>
          </w:tcPr>
          <w:p w14:paraId="2F6FD411" w14:textId="77777777" w:rsidR="00A91702" w:rsidRDefault="00A91702">
            <w:pPr>
              <w:rPr>
                <w:rFonts w:ascii="Times New Roman" w:hAnsi="Times New Roman" w:cs="Times New Roman"/>
                <w:sz w:val="24"/>
                <w:szCs w:val="24"/>
                <w:lang w:val="en-CA"/>
              </w:rPr>
            </w:pPr>
          </w:p>
        </w:tc>
        <w:tc>
          <w:tcPr>
            <w:tcW w:w="2266" w:type="dxa"/>
          </w:tcPr>
          <w:p w14:paraId="7027636B" w14:textId="77777777" w:rsidR="00A91702" w:rsidRDefault="00A91702">
            <w:pPr>
              <w:rPr>
                <w:rFonts w:ascii="Times New Roman" w:hAnsi="Times New Roman" w:cs="Times New Roman"/>
                <w:sz w:val="24"/>
                <w:szCs w:val="24"/>
                <w:lang w:val="en-CA"/>
              </w:rPr>
            </w:pPr>
          </w:p>
        </w:tc>
        <w:tc>
          <w:tcPr>
            <w:tcW w:w="2266" w:type="dxa"/>
          </w:tcPr>
          <w:p w14:paraId="321DF882" w14:textId="77777777" w:rsidR="00A91702" w:rsidRDefault="00A91702">
            <w:pPr>
              <w:rPr>
                <w:rFonts w:ascii="Times New Roman" w:hAnsi="Times New Roman" w:cs="Times New Roman"/>
                <w:sz w:val="24"/>
                <w:szCs w:val="24"/>
                <w:lang w:val="en-CA"/>
              </w:rPr>
            </w:pPr>
          </w:p>
        </w:tc>
        <w:tc>
          <w:tcPr>
            <w:tcW w:w="2266" w:type="dxa"/>
          </w:tcPr>
          <w:p w14:paraId="42D357C9" w14:textId="77777777" w:rsidR="00A91702" w:rsidRDefault="00A91702">
            <w:pPr>
              <w:rPr>
                <w:rFonts w:ascii="Times New Roman" w:hAnsi="Times New Roman" w:cs="Times New Roman"/>
                <w:sz w:val="24"/>
                <w:szCs w:val="24"/>
                <w:lang w:val="en-CA"/>
              </w:rPr>
            </w:pPr>
          </w:p>
        </w:tc>
      </w:tr>
      <w:tr w:rsidR="00A91702" w14:paraId="25E6530B" w14:textId="77777777">
        <w:tc>
          <w:tcPr>
            <w:tcW w:w="2269" w:type="dxa"/>
          </w:tcPr>
          <w:p w14:paraId="43EC4346" w14:textId="77777777" w:rsidR="00A91702" w:rsidRDefault="00A91702">
            <w:pPr>
              <w:rPr>
                <w:rFonts w:ascii="Times New Roman" w:hAnsi="Times New Roman" w:cs="Times New Roman"/>
                <w:sz w:val="24"/>
                <w:szCs w:val="24"/>
                <w:lang w:val="en-CA"/>
              </w:rPr>
            </w:pPr>
          </w:p>
        </w:tc>
        <w:tc>
          <w:tcPr>
            <w:tcW w:w="2266" w:type="dxa"/>
          </w:tcPr>
          <w:p w14:paraId="59DDAB58" w14:textId="77777777" w:rsidR="00A91702" w:rsidRDefault="00A91702">
            <w:pPr>
              <w:rPr>
                <w:rFonts w:ascii="Times New Roman" w:hAnsi="Times New Roman" w:cs="Times New Roman"/>
                <w:sz w:val="24"/>
                <w:szCs w:val="24"/>
                <w:lang w:val="en-CA"/>
              </w:rPr>
            </w:pPr>
          </w:p>
        </w:tc>
        <w:tc>
          <w:tcPr>
            <w:tcW w:w="2266" w:type="dxa"/>
          </w:tcPr>
          <w:p w14:paraId="280343C9" w14:textId="77777777" w:rsidR="00A91702" w:rsidRDefault="00A91702">
            <w:pPr>
              <w:rPr>
                <w:rFonts w:ascii="Times New Roman" w:hAnsi="Times New Roman" w:cs="Times New Roman"/>
                <w:sz w:val="24"/>
                <w:szCs w:val="24"/>
                <w:lang w:val="en-CA"/>
              </w:rPr>
            </w:pPr>
          </w:p>
        </w:tc>
        <w:tc>
          <w:tcPr>
            <w:tcW w:w="2266" w:type="dxa"/>
          </w:tcPr>
          <w:p w14:paraId="204C3051" w14:textId="77777777" w:rsidR="00A91702" w:rsidRDefault="00A91702">
            <w:pPr>
              <w:rPr>
                <w:rFonts w:ascii="Times New Roman" w:hAnsi="Times New Roman" w:cs="Times New Roman"/>
                <w:sz w:val="24"/>
                <w:szCs w:val="24"/>
                <w:lang w:val="en-CA"/>
              </w:rPr>
            </w:pPr>
          </w:p>
        </w:tc>
      </w:tr>
      <w:tr w:rsidR="00A91702" w14:paraId="55C0D6F6" w14:textId="77777777">
        <w:tc>
          <w:tcPr>
            <w:tcW w:w="6801" w:type="dxa"/>
            <w:gridSpan w:val="3"/>
          </w:tcPr>
          <w:p w14:paraId="100C88A4" w14:textId="77777777" w:rsidR="00A91702" w:rsidRDefault="00D50C10">
            <w:pPr>
              <w:jc w:val="right"/>
              <w:rPr>
                <w:rFonts w:ascii="Times New Roman" w:hAnsi="Times New Roman" w:cs="Times New Roman"/>
                <w:sz w:val="24"/>
                <w:szCs w:val="24"/>
                <w:lang w:val="en-CA"/>
              </w:rPr>
            </w:pPr>
            <w:r>
              <w:rPr>
                <w:rFonts w:ascii="Times New Roman" w:hAnsi="Times New Roman" w:cs="Times New Roman"/>
                <w:sz w:val="24"/>
                <w:szCs w:val="24"/>
                <w:lang w:val="en-CA"/>
              </w:rPr>
              <w:t>Total value</w:t>
            </w:r>
          </w:p>
        </w:tc>
        <w:tc>
          <w:tcPr>
            <w:tcW w:w="2266" w:type="dxa"/>
          </w:tcPr>
          <w:p w14:paraId="4BE2C588" w14:textId="77777777" w:rsidR="00A91702" w:rsidRDefault="00A91702">
            <w:pPr>
              <w:rPr>
                <w:rFonts w:ascii="Times New Roman" w:hAnsi="Times New Roman" w:cs="Times New Roman"/>
                <w:sz w:val="24"/>
                <w:szCs w:val="24"/>
                <w:lang w:val="en-CA"/>
              </w:rPr>
            </w:pPr>
          </w:p>
        </w:tc>
      </w:tr>
    </w:tbl>
    <w:p w14:paraId="62036C10" w14:textId="77777777" w:rsidR="00A91702" w:rsidRDefault="00A91702">
      <w:pPr>
        <w:spacing w:after="0" w:line="240" w:lineRule="auto"/>
        <w:jc w:val="both"/>
        <w:rPr>
          <w:rFonts w:ascii="Times New Roman" w:hAnsi="Times New Roman" w:cs="Times New Roman"/>
          <w:sz w:val="24"/>
          <w:szCs w:val="24"/>
          <w:lang w:val="en-CA"/>
        </w:rPr>
      </w:pPr>
    </w:p>
    <w:p w14:paraId="385593B4" w14:textId="77777777" w:rsidR="00A91702" w:rsidRDefault="00A91702">
      <w:pPr>
        <w:pStyle w:val="Default"/>
        <w:rPr>
          <w:rFonts w:ascii="Times New Roman" w:hAnsi="Times New Roman" w:cs="Times New Roman"/>
        </w:rPr>
      </w:pPr>
    </w:p>
    <w:p w14:paraId="46103DD3" w14:textId="77777777" w:rsidR="00A91702" w:rsidRDefault="00D50C10">
      <w:pPr>
        <w:pStyle w:val="Default"/>
        <w:rPr>
          <w:rFonts w:ascii="Times New Roman" w:hAnsi="Times New Roman" w:cs="Times New Roman"/>
        </w:rPr>
      </w:pPr>
      <w:r>
        <w:rPr>
          <w:rFonts w:ascii="Times New Roman" w:hAnsi="Times New Roman" w:cs="Times New Roman"/>
        </w:rPr>
        <w:t xml:space="preserve">2. All the other materials used in [indicate the name of the relevant Party] to produce those products originate in [indicate the name of the relevant Party] </w:t>
      </w:r>
    </w:p>
    <w:p w14:paraId="7820B4E5" w14:textId="77777777" w:rsidR="00A91702" w:rsidRDefault="00A91702">
      <w:pPr>
        <w:pStyle w:val="Default"/>
        <w:rPr>
          <w:rFonts w:ascii="Times New Roman" w:hAnsi="Times New Roman" w:cs="Times New Roman"/>
        </w:rPr>
      </w:pPr>
    </w:p>
    <w:p w14:paraId="19C8AEF4" w14:textId="77777777" w:rsidR="00A91702" w:rsidRDefault="00D50C10">
      <w:pPr>
        <w:pStyle w:val="Default"/>
        <w:rPr>
          <w:rFonts w:ascii="Times New Roman" w:hAnsi="Times New Roman" w:cs="Times New Roman"/>
        </w:rPr>
      </w:pPr>
      <w:r>
        <w:rPr>
          <w:rFonts w:ascii="Times New Roman" w:hAnsi="Times New Roman" w:cs="Times New Roman"/>
        </w:rPr>
        <w:t xml:space="preserve">I undertake to make available any further supporting documents required. …………………………………………………………………………………………(Place and Date) </w:t>
      </w:r>
    </w:p>
    <w:p w14:paraId="42EC808F"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…………………………………………………………(Name and position of the undersigned, name and address of company) …………………………………………………………………………………………… (Signature)</w:t>
      </w:r>
      <w:r w:rsidRPr="001D1CC6">
        <w:rPr>
          <w:rFonts w:ascii="Times New Roman" w:hAnsi="Times New Roman" w:cs="Times New Roman"/>
          <w:b/>
          <w:bCs/>
          <w:sz w:val="24"/>
          <w:szCs w:val="24"/>
        </w:rPr>
        <w:t>(6)</w:t>
      </w:r>
      <w:r>
        <w:rPr>
          <w:rFonts w:ascii="Times New Roman" w:hAnsi="Times New Roman" w:cs="Times New Roman"/>
          <w:sz w:val="24"/>
          <w:szCs w:val="24"/>
        </w:rPr>
        <w:t>_______________</w:t>
      </w:r>
    </w:p>
    <w:p w14:paraId="060CD774" w14:textId="77777777" w:rsidR="00A91702" w:rsidRDefault="00A91702">
      <w:pPr>
        <w:spacing w:after="0" w:line="240" w:lineRule="auto"/>
        <w:jc w:val="both"/>
        <w:rPr>
          <w:rFonts w:ascii="Times New Roman" w:hAnsi="Times New Roman" w:cs="Times New Roman"/>
          <w:sz w:val="24"/>
          <w:szCs w:val="24"/>
        </w:rPr>
      </w:pPr>
    </w:p>
    <w:p w14:paraId="35B22707" w14:textId="77777777" w:rsidR="00A91702" w:rsidRDefault="00A91702">
      <w:pPr>
        <w:spacing w:after="0" w:line="240" w:lineRule="auto"/>
        <w:jc w:val="both"/>
        <w:rPr>
          <w:rFonts w:ascii="Times New Roman" w:hAnsi="Times New Roman" w:cs="Times New Roman"/>
          <w:sz w:val="24"/>
          <w:szCs w:val="24"/>
        </w:rPr>
      </w:pPr>
    </w:p>
    <w:p w14:paraId="0E8FFFA1" w14:textId="77777777" w:rsidR="00A91702" w:rsidRDefault="00A91702">
      <w:pPr>
        <w:spacing w:after="0" w:line="240" w:lineRule="auto"/>
        <w:jc w:val="both"/>
        <w:rPr>
          <w:rFonts w:ascii="Times New Roman" w:hAnsi="Times New Roman" w:cs="Times New Roman"/>
          <w:sz w:val="24"/>
          <w:szCs w:val="24"/>
        </w:rPr>
      </w:pPr>
    </w:p>
    <w:p w14:paraId="454E6CEC" w14:textId="77777777" w:rsidR="00A91702" w:rsidRDefault="00A91702">
      <w:pPr>
        <w:spacing w:after="0" w:line="240" w:lineRule="auto"/>
        <w:jc w:val="both"/>
        <w:rPr>
          <w:rFonts w:ascii="Times New Roman" w:hAnsi="Times New Roman" w:cs="Times New Roman"/>
          <w:sz w:val="24"/>
          <w:szCs w:val="24"/>
        </w:rPr>
      </w:pPr>
    </w:p>
    <w:p w14:paraId="6CB584BB" w14:textId="77777777" w:rsidR="00A91702" w:rsidRDefault="00A91702">
      <w:pPr>
        <w:spacing w:after="0" w:line="240" w:lineRule="auto"/>
        <w:jc w:val="both"/>
        <w:rPr>
          <w:rFonts w:ascii="Times New Roman" w:hAnsi="Times New Roman" w:cs="Times New Roman"/>
          <w:sz w:val="24"/>
          <w:szCs w:val="24"/>
        </w:rPr>
      </w:pPr>
    </w:p>
    <w:p w14:paraId="0AB1E276" w14:textId="77777777" w:rsidR="00A91702" w:rsidRDefault="00A91702">
      <w:pPr>
        <w:spacing w:after="0" w:line="240" w:lineRule="auto"/>
        <w:jc w:val="both"/>
        <w:rPr>
          <w:rFonts w:ascii="Times New Roman" w:hAnsi="Times New Roman" w:cs="Times New Roman"/>
          <w:sz w:val="24"/>
          <w:szCs w:val="24"/>
        </w:rPr>
      </w:pPr>
    </w:p>
    <w:p w14:paraId="65498B54" w14:textId="77777777" w:rsidR="00A91702" w:rsidRDefault="00A91702">
      <w:pPr>
        <w:spacing w:after="0" w:line="240" w:lineRule="auto"/>
        <w:jc w:val="both"/>
        <w:rPr>
          <w:rFonts w:ascii="Times New Roman" w:hAnsi="Times New Roman" w:cs="Times New Roman"/>
          <w:sz w:val="24"/>
          <w:szCs w:val="24"/>
        </w:rPr>
      </w:pPr>
    </w:p>
    <w:p w14:paraId="5172F3C6" w14:textId="77777777" w:rsidR="00A91702" w:rsidRDefault="00A91702">
      <w:pPr>
        <w:spacing w:after="0" w:line="240" w:lineRule="auto"/>
        <w:jc w:val="both"/>
        <w:rPr>
          <w:rFonts w:ascii="Times New Roman" w:hAnsi="Times New Roman" w:cs="Times New Roman"/>
          <w:sz w:val="24"/>
          <w:szCs w:val="24"/>
        </w:rPr>
      </w:pPr>
    </w:p>
    <w:p w14:paraId="41FEE01A" w14:textId="77777777" w:rsidR="00A91702" w:rsidRDefault="00A91702">
      <w:pPr>
        <w:spacing w:after="0" w:line="240" w:lineRule="auto"/>
        <w:jc w:val="both"/>
        <w:rPr>
          <w:rFonts w:ascii="Times New Roman" w:hAnsi="Times New Roman" w:cs="Times New Roman"/>
          <w:sz w:val="24"/>
          <w:szCs w:val="24"/>
        </w:rPr>
      </w:pPr>
    </w:p>
    <w:p w14:paraId="69E811DF" w14:textId="77777777" w:rsidR="00A91702" w:rsidRDefault="00A91702">
      <w:pPr>
        <w:spacing w:after="0" w:line="240" w:lineRule="auto"/>
        <w:jc w:val="both"/>
        <w:rPr>
          <w:rFonts w:ascii="Times New Roman" w:hAnsi="Times New Roman" w:cs="Times New Roman"/>
          <w:sz w:val="24"/>
          <w:szCs w:val="24"/>
        </w:rPr>
      </w:pPr>
    </w:p>
    <w:p w14:paraId="07027C58" w14:textId="77777777" w:rsidR="00A91702" w:rsidRDefault="00A91702">
      <w:pPr>
        <w:spacing w:after="0" w:line="240" w:lineRule="auto"/>
        <w:jc w:val="both"/>
        <w:rPr>
          <w:rFonts w:ascii="Times New Roman" w:hAnsi="Times New Roman" w:cs="Times New Roman"/>
          <w:sz w:val="24"/>
          <w:szCs w:val="24"/>
        </w:rPr>
      </w:pPr>
    </w:p>
    <w:p w14:paraId="0568F7C4" w14:textId="77777777" w:rsidR="00A91702" w:rsidRDefault="00A91702">
      <w:pPr>
        <w:spacing w:after="0" w:line="240" w:lineRule="auto"/>
        <w:jc w:val="both"/>
        <w:rPr>
          <w:rFonts w:ascii="Times New Roman" w:hAnsi="Times New Roman" w:cs="Times New Roman"/>
          <w:sz w:val="24"/>
          <w:szCs w:val="24"/>
        </w:rPr>
      </w:pPr>
    </w:p>
    <w:p w14:paraId="11D85B9A" w14:textId="3F660B80" w:rsidR="00A91702" w:rsidRDefault="005D7AA0">
      <w:pPr>
        <w:pStyle w:val="Default"/>
        <w:jc w:val="center"/>
        <w:rPr>
          <w:rFonts w:ascii="Times New Roman" w:hAnsi="Times New Roman" w:cs="Times New Roman"/>
        </w:rPr>
      </w:pPr>
      <w:r w:rsidRPr="005D7AA0">
        <w:rPr>
          <w:rFonts w:ascii="Times New Roman" w:hAnsi="Times New Roman" w:cs="Times New Roman"/>
        </w:rPr>
        <w:lastRenderedPageBreak/>
        <w:t>APPENDIX 2</w:t>
      </w:r>
    </w:p>
    <w:p w14:paraId="049309E7" w14:textId="77777777" w:rsidR="005D7AA0" w:rsidRPr="005D7AA0" w:rsidRDefault="005D7AA0" w:rsidP="00332229">
      <w:pPr>
        <w:pStyle w:val="Default"/>
        <w:spacing w:line="360" w:lineRule="auto"/>
        <w:jc w:val="center"/>
        <w:rPr>
          <w:rFonts w:ascii="Times New Roman" w:hAnsi="Times New Roman" w:cs="Times New Roman"/>
        </w:rPr>
      </w:pPr>
    </w:p>
    <w:p w14:paraId="343EDA18" w14:textId="07221DB0" w:rsidR="00A91702" w:rsidRPr="00332229" w:rsidRDefault="005D7AA0">
      <w:pPr>
        <w:pStyle w:val="Default"/>
        <w:jc w:val="center"/>
        <w:rPr>
          <w:rFonts w:ascii="Times New Roman" w:hAnsi="Times New Roman" w:cs="Times New Roman"/>
        </w:rPr>
      </w:pPr>
      <w:r w:rsidRPr="005D7AA0">
        <w:rPr>
          <w:rFonts w:ascii="Times New Roman" w:hAnsi="Times New Roman" w:cs="Times New Roman"/>
        </w:rPr>
        <w:t>LONG-TERM SUPPLIER'S DECLARATION</w:t>
      </w:r>
    </w:p>
    <w:p w14:paraId="6A419891" w14:textId="77777777" w:rsidR="00A91702" w:rsidRDefault="00A91702">
      <w:pPr>
        <w:pStyle w:val="Default"/>
        <w:jc w:val="both"/>
        <w:rPr>
          <w:rFonts w:ascii="Times New Roman" w:hAnsi="Times New Roman" w:cs="Times New Roman"/>
        </w:rPr>
      </w:pPr>
    </w:p>
    <w:p w14:paraId="306DAF4A" w14:textId="77777777" w:rsidR="008556DF" w:rsidRDefault="008556DF">
      <w:pPr>
        <w:pStyle w:val="Default"/>
        <w:jc w:val="both"/>
        <w:rPr>
          <w:rFonts w:ascii="Times New Roman" w:hAnsi="Times New Roman" w:cs="Times New Roman"/>
        </w:rPr>
      </w:pPr>
    </w:p>
    <w:p w14:paraId="7186E84F" w14:textId="77777777" w:rsidR="00A91702" w:rsidRDefault="00D50C10">
      <w:pPr>
        <w:pStyle w:val="Default"/>
        <w:jc w:val="both"/>
        <w:rPr>
          <w:rFonts w:ascii="Times New Roman" w:hAnsi="Times New Roman" w:cs="Times New Roman"/>
        </w:rPr>
      </w:pPr>
      <w:r>
        <w:rPr>
          <w:rFonts w:ascii="Times New Roman" w:hAnsi="Times New Roman" w:cs="Times New Roman"/>
        </w:rPr>
        <w:t xml:space="preserve">The long-term supplier's declaration, the text of which is given below, must be made out in accordance with the footnotes. However, the footnotes do not have to be reproduced. </w:t>
      </w:r>
    </w:p>
    <w:p w14:paraId="5F8B25A5" w14:textId="77777777" w:rsidR="00A91702" w:rsidRDefault="00A91702">
      <w:pPr>
        <w:pStyle w:val="Default"/>
        <w:jc w:val="both"/>
        <w:rPr>
          <w:rFonts w:ascii="Times New Roman" w:hAnsi="Times New Roman" w:cs="Times New Roman"/>
        </w:rPr>
      </w:pPr>
    </w:p>
    <w:p w14:paraId="78300A06" w14:textId="77777777" w:rsidR="00A91702" w:rsidRDefault="00D50C10">
      <w:pPr>
        <w:pStyle w:val="Default"/>
        <w:jc w:val="center"/>
        <w:rPr>
          <w:rFonts w:ascii="Times New Roman" w:hAnsi="Times New Roman" w:cs="Times New Roman"/>
        </w:rPr>
      </w:pPr>
      <w:r>
        <w:rPr>
          <w:rFonts w:ascii="Times New Roman" w:hAnsi="Times New Roman" w:cs="Times New Roman"/>
        </w:rPr>
        <w:t>LONG-TERM SUPPLIER'S DECLARATION</w:t>
      </w:r>
    </w:p>
    <w:p w14:paraId="65FD7546" w14:textId="77777777" w:rsidR="00A91702" w:rsidRDefault="00A91702">
      <w:pPr>
        <w:pStyle w:val="Default"/>
        <w:jc w:val="center"/>
        <w:rPr>
          <w:rFonts w:ascii="Times New Roman" w:hAnsi="Times New Roman" w:cs="Times New Roman"/>
        </w:rPr>
      </w:pPr>
    </w:p>
    <w:p w14:paraId="4788EA40" w14:textId="77777777" w:rsidR="00A91702" w:rsidRDefault="00D50C10">
      <w:pPr>
        <w:pStyle w:val="Default"/>
        <w:jc w:val="both"/>
        <w:rPr>
          <w:rFonts w:ascii="Times New Roman" w:hAnsi="Times New Roman" w:cs="Times New Roman"/>
        </w:rPr>
      </w:pPr>
      <w:r>
        <w:rPr>
          <w:rFonts w:ascii="Times New Roman" w:hAnsi="Times New Roman" w:cs="Times New Roman"/>
        </w:rPr>
        <w:t>I, the undersigned, the supplier of the products covered by the annexed document, which are regularly supplied to</w:t>
      </w:r>
      <w:r>
        <w:rPr>
          <w:rFonts w:ascii="Times New Roman" w:hAnsi="Times New Roman" w:cs="Times New Roman"/>
          <w:b/>
          <w:bCs/>
        </w:rPr>
        <w:t xml:space="preserve">(4) </w:t>
      </w:r>
      <w:r>
        <w:rPr>
          <w:rFonts w:ascii="Times New Roman" w:hAnsi="Times New Roman" w:cs="Times New Roman"/>
        </w:rPr>
        <w:t xml:space="preserve">……………., declare that: </w:t>
      </w:r>
    </w:p>
    <w:p w14:paraId="6A8F81B3" w14:textId="77777777" w:rsidR="00A91702" w:rsidRDefault="00A91702">
      <w:pPr>
        <w:pStyle w:val="Default"/>
        <w:jc w:val="both"/>
        <w:rPr>
          <w:rFonts w:ascii="Times New Roman" w:hAnsi="Times New Roman" w:cs="Times New Roman"/>
        </w:rPr>
      </w:pPr>
    </w:p>
    <w:p w14:paraId="1E6F91D0" w14:textId="77777777" w:rsidR="00A91702" w:rsidRDefault="00D50C10">
      <w:pPr>
        <w:pStyle w:val="Default"/>
        <w:jc w:val="both"/>
        <w:rPr>
          <w:rFonts w:ascii="Times New Roman" w:hAnsi="Times New Roman" w:cs="Times New Roman"/>
        </w:rPr>
      </w:pPr>
      <w:r>
        <w:rPr>
          <w:rFonts w:ascii="Times New Roman" w:hAnsi="Times New Roman" w:cs="Times New Roman"/>
        </w:rPr>
        <w:t xml:space="preserve">1. The following materials which do not originate in [indicate the name of the relevant Party] have been used in [indicate the name of the relevant Party] to produce these products: </w:t>
      </w:r>
    </w:p>
    <w:p w14:paraId="39398D9D" w14:textId="77777777" w:rsidR="00A91702" w:rsidRDefault="00A91702">
      <w:pPr>
        <w:spacing w:after="0" w:line="240" w:lineRule="auto"/>
        <w:jc w:val="both"/>
        <w:rPr>
          <w:rFonts w:ascii="Times New Roman" w:hAnsi="Times New Roman" w:cs="Times New Roman"/>
          <w:sz w:val="24"/>
          <w:szCs w:val="24"/>
          <w:lang w:val="en-CA"/>
        </w:rPr>
      </w:pPr>
    </w:p>
    <w:tbl>
      <w:tblPr>
        <w:tblStyle w:val="TabloKlavuzuAk"/>
        <w:tblW w:w="0" w:type="auto"/>
        <w:tblInd w:w="-5" w:type="dxa"/>
        <w:tblLook w:val="04A0" w:firstRow="1" w:lastRow="0" w:firstColumn="1" w:lastColumn="0" w:noHBand="0" w:noVBand="1"/>
      </w:tblPr>
      <w:tblGrid>
        <w:gridCol w:w="2251"/>
        <w:gridCol w:w="1947"/>
        <w:gridCol w:w="1924"/>
        <w:gridCol w:w="1924"/>
      </w:tblGrid>
      <w:tr w:rsidR="00A91702" w14:paraId="0CA48253" w14:textId="77777777">
        <w:tc>
          <w:tcPr>
            <w:tcW w:w="2269" w:type="dxa"/>
          </w:tcPr>
          <w:tbl>
            <w:tblPr>
              <w:tblW w:w="0" w:type="auto"/>
              <w:tblBorders>
                <w:top w:val="nil"/>
                <w:left w:val="nil"/>
                <w:bottom w:val="nil"/>
                <w:right w:val="nil"/>
              </w:tblBorders>
              <w:tblLook w:val="0000" w:firstRow="0" w:lastRow="0" w:firstColumn="0" w:lastColumn="0" w:noHBand="0" w:noVBand="0"/>
            </w:tblPr>
            <w:tblGrid>
              <w:gridCol w:w="1369"/>
              <w:gridCol w:w="222"/>
              <w:gridCol w:w="222"/>
              <w:gridCol w:w="222"/>
            </w:tblGrid>
            <w:tr w:rsidR="00A91702" w14:paraId="203922F4" w14:textId="77777777">
              <w:trPr>
                <w:trHeight w:val="379"/>
              </w:trPr>
              <w:tc>
                <w:tcPr>
                  <w:tcW w:w="0" w:type="auto"/>
                </w:tcPr>
                <w:p w14:paraId="6FFA8A96" w14:textId="77777777" w:rsidR="00A91702" w:rsidRDefault="00D50C10">
                  <w:pPr>
                    <w:autoSpaceDE w:val="0"/>
                    <w:autoSpaceDN w:val="0"/>
                    <w:adjustRightInd w:val="0"/>
                    <w:spacing w:after="0" w:line="240" w:lineRule="auto"/>
                    <w:rPr>
                      <w:rFonts w:ascii="Times New Roman" w:hAnsi="Times New Roman" w:cs="Times New Roman"/>
                      <w:color w:val="000000"/>
                      <w:sz w:val="24"/>
                      <w:szCs w:val="24"/>
                      <w:lang w:val="en-CA"/>
                    </w:rPr>
                  </w:pPr>
                  <w:r>
                    <w:rPr>
                      <w:rFonts w:ascii="Times New Roman" w:hAnsi="Times New Roman" w:cs="Times New Roman"/>
                      <w:color w:val="000000"/>
                      <w:sz w:val="24"/>
                      <w:szCs w:val="24"/>
                      <w:lang w:val="en-CA"/>
                    </w:rPr>
                    <w:t>Description of the products supplied</w:t>
                  </w:r>
                  <w:r>
                    <w:rPr>
                      <w:rFonts w:ascii="Times New Roman" w:hAnsi="Times New Roman" w:cs="Times New Roman"/>
                      <w:b/>
                      <w:bCs/>
                      <w:color w:val="000000"/>
                      <w:sz w:val="24"/>
                      <w:szCs w:val="24"/>
                      <w:lang w:val="en-CA"/>
                    </w:rPr>
                    <w:t xml:space="preserve">(1) </w:t>
                  </w:r>
                </w:p>
              </w:tc>
              <w:tc>
                <w:tcPr>
                  <w:tcW w:w="0" w:type="auto"/>
                </w:tcPr>
                <w:p w14:paraId="79A3926D" w14:textId="77777777" w:rsidR="00A91702" w:rsidRDefault="00A91702">
                  <w:pPr>
                    <w:autoSpaceDE w:val="0"/>
                    <w:autoSpaceDN w:val="0"/>
                    <w:adjustRightInd w:val="0"/>
                    <w:spacing w:after="0" w:line="240" w:lineRule="auto"/>
                    <w:rPr>
                      <w:rFonts w:ascii="Times New Roman" w:hAnsi="Times New Roman" w:cs="Times New Roman"/>
                      <w:color w:val="000000"/>
                      <w:sz w:val="24"/>
                      <w:szCs w:val="24"/>
                      <w:lang w:val="en-CA"/>
                    </w:rPr>
                  </w:pPr>
                </w:p>
              </w:tc>
              <w:tc>
                <w:tcPr>
                  <w:tcW w:w="0" w:type="auto"/>
                </w:tcPr>
                <w:p w14:paraId="13355C35" w14:textId="77777777" w:rsidR="00A91702" w:rsidRDefault="00A91702">
                  <w:pPr>
                    <w:autoSpaceDE w:val="0"/>
                    <w:autoSpaceDN w:val="0"/>
                    <w:adjustRightInd w:val="0"/>
                    <w:spacing w:after="0" w:line="240" w:lineRule="auto"/>
                    <w:rPr>
                      <w:rFonts w:ascii="Times New Roman" w:hAnsi="Times New Roman" w:cs="Times New Roman"/>
                      <w:color w:val="000000"/>
                      <w:sz w:val="24"/>
                      <w:szCs w:val="24"/>
                      <w:lang w:val="en-CA"/>
                    </w:rPr>
                  </w:pPr>
                </w:p>
              </w:tc>
              <w:tc>
                <w:tcPr>
                  <w:tcW w:w="0" w:type="auto"/>
                </w:tcPr>
                <w:p w14:paraId="011F136E" w14:textId="77777777" w:rsidR="00A91702" w:rsidRDefault="00A91702">
                  <w:pPr>
                    <w:autoSpaceDE w:val="0"/>
                    <w:autoSpaceDN w:val="0"/>
                    <w:adjustRightInd w:val="0"/>
                    <w:spacing w:after="0" w:line="240" w:lineRule="auto"/>
                    <w:rPr>
                      <w:rFonts w:ascii="Times New Roman" w:hAnsi="Times New Roman" w:cs="Times New Roman"/>
                      <w:color w:val="000000"/>
                      <w:sz w:val="24"/>
                      <w:szCs w:val="24"/>
                      <w:lang w:val="en-CA"/>
                    </w:rPr>
                  </w:pPr>
                </w:p>
              </w:tc>
            </w:tr>
          </w:tbl>
          <w:p w14:paraId="4AFEA2C3" w14:textId="77777777" w:rsidR="00A91702" w:rsidRDefault="00A91702">
            <w:pPr>
              <w:rPr>
                <w:rFonts w:ascii="Times New Roman" w:hAnsi="Times New Roman" w:cs="Times New Roman"/>
                <w:sz w:val="24"/>
                <w:szCs w:val="24"/>
              </w:rPr>
            </w:pPr>
          </w:p>
        </w:tc>
        <w:tc>
          <w:tcPr>
            <w:tcW w:w="2266" w:type="dxa"/>
          </w:tcPr>
          <w:p w14:paraId="25B6FA0E" w14:textId="77777777" w:rsidR="00A91702" w:rsidRDefault="00D50C10">
            <w:pPr>
              <w:rPr>
                <w:rFonts w:ascii="Times New Roman" w:hAnsi="Times New Roman" w:cs="Times New Roman"/>
                <w:sz w:val="24"/>
                <w:szCs w:val="24"/>
                <w:lang w:val="en-CA"/>
              </w:rPr>
            </w:pPr>
            <w:r>
              <w:rPr>
                <w:rFonts w:ascii="Times New Roman" w:hAnsi="Times New Roman" w:cs="Times New Roman"/>
                <w:color w:val="000000"/>
                <w:sz w:val="24"/>
                <w:szCs w:val="24"/>
                <w:lang w:val="en-CA"/>
              </w:rPr>
              <w:t>Description of non-originating materials used</w:t>
            </w:r>
          </w:p>
        </w:tc>
        <w:tc>
          <w:tcPr>
            <w:tcW w:w="2266" w:type="dxa"/>
          </w:tcPr>
          <w:p w14:paraId="77A3B9C2" w14:textId="77777777" w:rsidR="00A91702" w:rsidRDefault="00D50C10">
            <w:pPr>
              <w:rPr>
                <w:rFonts w:ascii="Times New Roman" w:hAnsi="Times New Roman" w:cs="Times New Roman"/>
                <w:sz w:val="24"/>
                <w:szCs w:val="24"/>
                <w:lang w:val="en-CA"/>
              </w:rPr>
            </w:pPr>
            <w:r>
              <w:rPr>
                <w:rFonts w:ascii="Times New Roman" w:hAnsi="Times New Roman" w:cs="Times New Roman"/>
                <w:color w:val="000000"/>
                <w:sz w:val="24"/>
                <w:szCs w:val="24"/>
                <w:lang w:val="en-CA"/>
              </w:rPr>
              <w:t>HS heading of non-originating materials used</w:t>
            </w:r>
            <w:r>
              <w:rPr>
                <w:rFonts w:ascii="Times New Roman" w:hAnsi="Times New Roman" w:cs="Times New Roman"/>
                <w:b/>
                <w:bCs/>
                <w:color w:val="000000"/>
                <w:sz w:val="24"/>
                <w:szCs w:val="24"/>
                <w:lang w:val="en-CA"/>
              </w:rPr>
              <w:t>(2)</w:t>
            </w:r>
          </w:p>
        </w:tc>
        <w:tc>
          <w:tcPr>
            <w:tcW w:w="2266" w:type="dxa"/>
          </w:tcPr>
          <w:p w14:paraId="5F1A3D0A" w14:textId="77777777" w:rsidR="00A91702" w:rsidRDefault="00D50C10">
            <w:pPr>
              <w:rPr>
                <w:rFonts w:ascii="Times New Roman" w:hAnsi="Times New Roman" w:cs="Times New Roman"/>
                <w:sz w:val="24"/>
                <w:szCs w:val="24"/>
                <w:lang w:val="en-CA"/>
              </w:rPr>
            </w:pPr>
            <w:r>
              <w:rPr>
                <w:rFonts w:ascii="Times New Roman" w:hAnsi="Times New Roman" w:cs="Times New Roman"/>
                <w:color w:val="000000"/>
                <w:sz w:val="24"/>
                <w:szCs w:val="24"/>
                <w:lang w:val="en-CA"/>
              </w:rPr>
              <w:t>Value of non-originating materials used</w:t>
            </w:r>
            <w:r>
              <w:rPr>
                <w:rFonts w:ascii="Times New Roman" w:hAnsi="Times New Roman" w:cs="Times New Roman"/>
                <w:b/>
                <w:bCs/>
                <w:color w:val="000000"/>
                <w:sz w:val="24"/>
                <w:szCs w:val="24"/>
                <w:lang w:val="en-CA"/>
              </w:rPr>
              <w:t>(2)(3)</w:t>
            </w:r>
          </w:p>
        </w:tc>
      </w:tr>
      <w:tr w:rsidR="00A91702" w14:paraId="37EB1536" w14:textId="77777777">
        <w:tc>
          <w:tcPr>
            <w:tcW w:w="2269" w:type="dxa"/>
          </w:tcPr>
          <w:p w14:paraId="1E286DE4" w14:textId="77777777" w:rsidR="00A91702" w:rsidRDefault="00A91702">
            <w:pPr>
              <w:rPr>
                <w:rFonts w:ascii="Times New Roman" w:hAnsi="Times New Roman" w:cs="Times New Roman"/>
                <w:sz w:val="24"/>
                <w:szCs w:val="24"/>
                <w:lang w:val="en-CA"/>
              </w:rPr>
            </w:pPr>
          </w:p>
        </w:tc>
        <w:tc>
          <w:tcPr>
            <w:tcW w:w="2266" w:type="dxa"/>
          </w:tcPr>
          <w:p w14:paraId="100C7F1A" w14:textId="77777777" w:rsidR="00A91702" w:rsidRDefault="00A91702">
            <w:pPr>
              <w:rPr>
                <w:rFonts w:ascii="Times New Roman" w:hAnsi="Times New Roman" w:cs="Times New Roman"/>
                <w:sz w:val="24"/>
                <w:szCs w:val="24"/>
                <w:lang w:val="en-CA"/>
              </w:rPr>
            </w:pPr>
          </w:p>
        </w:tc>
        <w:tc>
          <w:tcPr>
            <w:tcW w:w="2266" w:type="dxa"/>
          </w:tcPr>
          <w:p w14:paraId="4A74AF8F" w14:textId="77777777" w:rsidR="00A91702" w:rsidRDefault="00A91702">
            <w:pPr>
              <w:rPr>
                <w:rFonts w:ascii="Times New Roman" w:hAnsi="Times New Roman" w:cs="Times New Roman"/>
                <w:sz w:val="24"/>
                <w:szCs w:val="24"/>
                <w:lang w:val="en-CA"/>
              </w:rPr>
            </w:pPr>
          </w:p>
        </w:tc>
        <w:tc>
          <w:tcPr>
            <w:tcW w:w="2266" w:type="dxa"/>
          </w:tcPr>
          <w:p w14:paraId="797FD3BE" w14:textId="77777777" w:rsidR="00A91702" w:rsidRDefault="00A91702">
            <w:pPr>
              <w:rPr>
                <w:rFonts w:ascii="Times New Roman" w:hAnsi="Times New Roman" w:cs="Times New Roman"/>
                <w:sz w:val="24"/>
                <w:szCs w:val="24"/>
                <w:lang w:val="en-CA"/>
              </w:rPr>
            </w:pPr>
          </w:p>
        </w:tc>
      </w:tr>
      <w:tr w:rsidR="00A91702" w14:paraId="5C66F774" w14:textId="77777777">
        <w:tc>
          <w:tcPr>
            <w:tcW w:w="2269" w:type="dxa"/>
          </w:tcPr>
          <w:p w14:paraId="509995C1" w14:textId="77777777" w:rsidR="00A91702" w:rsidRDefault="00A91702">
            <w:pPr>
              <w:rPr>
                <w:rFonts w:ascii="Times New Roman" w:hAnsi="Times New Roman" w:cs="Times New Roman"/>
                <w:sz w:val="24"/>
                <w:szCs w:val="24"/>
                <w:lang w:val="en-CA"/>
              </w:rPr>
            </w:pPr>
          </w:p>
        </w:tc>
        <w:tc>
          <w:tcPr>
            <w:tcW w:w="2266" w:type="dxa"/>
          </w:tcPr>
          <w:p w14:paraId="2F12DE7D" w14:textId="77777777" w:rsidR="00A91702" w:rsidRDefault="00A91702">
            <w:pPr>
              <w:rPr>
                <w:rFonts w:ascii="Times New Roman" w:hAnsi="Times New Roman" w:cs="Times New Roman"/>
                <w:sz w:val="24"/>
                <w:szCs w:val="24"/>
                <w:lang w:val="en-CA"/>
              </w:rPr>
            </w:pPr>
          </w:p>
        </w:tc>
        <w:tc>
          <w:tcPr>
            <w:tcW w:w="2266" w:type="dxa"/>
          </w:tcPr>
          <w:p w14:paraId="01EE1EEE" w14:textId="77777777" w:rsidR="00A91702" w:rsidRDefault="00A91702">
            <w:pPr>
              <w:rPr>
                <w:rFonts w:ascii="Times New Roman" w:hAnsi="Times New Roman" w:cs="Times New Roman"/>
                <w:sz w:val="24"/>
                <w:szCs w:val="24"/>
                <w:lang w:val="en-CA"/>
              </w:rPr>
            </w:pPr>
          </w:p>
        </w:tc>
        <w:tc>
          <w:tcPr>
            <w:tcW w:w="2266" w:type="dxa"/>
          </w:tcPr>
          <w:p w14:paraId="272548CF" w14:textId="77777777" w:rsidR="00A91702" w:rsidRDefault="00A91702">
            <w:pPr>
              <w:rPr>
                <w:rFonts w:ascii="Times New Roman" w:hAnsi="Times New Roman" w:cs="Times New Roman"/>
                <w:sz w:val="24"/>
                <w:szCs w:val="24"/>
                <w:lang w:val="en-CA"/>
              </w:rPr>
            </w:pPr>
          </w:p>
        </w:tc>
      </w:tr>
      <w:tr w:rsidR="00A91702" w14:paraId="775E010D" w14:textId="77777777">
        <w:tc>
          <w:tcPr>
            <w:tcW w:w="6801" w:type="dxa"/>
            <w:gridSpan w:val="3"/>
          </w:tcPr>
          <w:p w14:paraId="75300E34" w14:textId="77777777" w:rsidR="00A91702" w:rsidRDefault="00D50C10">
            <w:pPr>
              <w:jc w:val="right"/>
              <w:rPr>
                <w:rFonts w:ascii="Times New Roman" w:hAnsi="Times New Roman" w:cs="Times New Roman"/>
                <w:sz w:val="24"/>
                <w:szCs w:val="24"/>
                <w:lang w:val="en-CA"/>
              </w:rPr>
            </w:pPr>
            <w:r>
              <w:rPr>
                <w:rFonts w:ascii="Times New Roman" w:hAnsi="Times New Roman" w:cs="Times New Roman"/>
                <w:sz w:val="24"/>
                <w:szCs w:val="24"/>
                <w:lang w:val="en-CA"/>
              </w:rPr>
              <w:t>Total value</w:t>
            </w:r>
          </w:p>
        </w:tc>
        <w:tc>
          <w:tcPr>
            <w:tcW w:w="2266" w:type="dxa"/>
          </w:tcPr>
          <w:p w14:paraId="4F9DE4C4" w14:textId="77777777" w:rsidR="00A91702" w:rsidRDefault="00A91702">
            <w:pPr>
              <w:rPr>
                <w:rFonts w:ascii="Times New Roman" w:hAnsi="Times New Roman" w:cs="Times New Roman"/>
                <w:sz w:val="24"/>
                <w:szCs w:val="24"/>
                <w:lang w:val="en-CA"/>
              </w:rPr>
            </w:pPr>
          </w:p>
        </w:tc>
      </w:tr>
    </w:tbl>
    <w:p w14:paraId="6C5B455C" w14:textId="77777777" w:rsidR="00A91702" w:rsidRDefault="00A91702">
      <w:pPr>
        <w:spacing w:after="0" w:line="240" w:lineRule="auto"/>
        <w:jc w:val="both"/>
        <w:rPr>
          <w:rFonts w:ascii="Times New Roman" w:hAnsi="Times New Roman" w:cs="Times New Roman"/>
          <w:sz w:val="24"/>
          <w:szCs w:val="24"/>
          <w:lang w:val="en-CA"/>
        </w:rPr>
      </w:pPr>
    </w:p>
    <w:p w14:paraId="0480BB29" w14:textId="77777777" w:rsidR="00A91702" w:rsidRDefault="00D50C10">
      <w:pPr>
        <w:pStyle w:val="Default"/>
        <w:rPr>
          <w:rFonts w:ascii="Times New Roman" w:hAnsi="Times New Roman" w:cs="Times New Roman"/>
        </w:rPr>
      </w:pPr>
      <w:r>
        <w:rPr>
          <w:rFonts w:ascii="Times New Roman" w:hAnsi="Times New Roman" w:cs="Times New Roman"/>
        </w:rPr>
        <w:t xml:space="preserve">2. All the other materials used in [indicate the name of the relevant Party] to produce those products originate in a Party [indicate the name of the relevant Party]; </w:t>
      </w:r>
    </w:p>
    <w:p w14:paraId="5998B430" w14:textId="77777777" w:rsidR="00A91702" w:rsidRDefault="00A91702">
      <w:pPr>
        <w:pStyle w:val="Default"/>
        <w:rPr>
          <w:rFonts w:ascii="Times New Roman" w:hAnsi="Times New Roman" w:cs="Times New Roman"/>
        </w:rPr>
      </w:pPr>
    </w:p>
    <w:p w14:paraId="52457A4A" w14:textId="77777777" w:rsidR="00A91702" w:rsidRDefault="00D50C10">
      <w:pPr>
        <w:pStyle w:val="Default"/>
        <w:rPr>
          <w:rFonts w:ascii="Times New Roman" w:hAnsi="Times New Roman" w:cs="Times New Roman"/>
        </w:rPr>
      </w:pPr>
      <w:r>
        <w:rPr>
          <w:rFonts w:ascii="Times New Roman" w:hAnsi="Times New Roman" w:cs="Times New Roman"/>
        </w:rPr>
        <w:t xml:space="preserve">This declaration is valid for all subsequent consignments of these products dispatched </w:t>
      </w:r>
    </w:p>
    <w:p w14:paraId="4E715574" w14:textId="440872FC" w:rsidR="00A91702" w:rsidRDefault="00D50C10">
      <w:pPr>
        <w:pStyle w:val="Default"/>
        <w:rPr>
          <w:rFonts w:ascii="Times New Roman" w:hAnsi="Times New Roman" w:cs="Times New Roman"/>
        </w:rPr>
      </w:pPr>
      <w:r>
        <w:rPr>
          <w:rFonts w:ascii="Times New Roman" w:hAnsi="Times New Roman" w:cs="Times New Roman"/>
        </w:rPr>
        <w:t xml:space="preserve">from ....................................................................................................................... to ....................................................................................................................... </w:t>
      </w:r>
      <w:r w:rsidRPr="00332229">
        <w:rPr>
          <w:rFonts w:ascii="Times New Roman" w:hAnsi="Times New Roman" w:cs="Times New Roman"/>
          <w:b/>
          <w:bCs/>
        </w:rPr>
        <w:t>(</w:t>
      </w:r>
      <w:r w:rsidR="00B76C85">
        <w:rPr>
          <w:rFonts w:ascii="Times New Roman" w:hAnsi="Times New Roman" w:cs="Times New Roman"/>
          <w:b/>
          <w:bCs/>
        </w:rPr>
        <w:t>4</w:t>
      </w:r>
      <w:r w:rsidRPr="00332229">
        <w:rPr>
          <w:rFonts w:ascii="Times New Roman" w:hAnsi="Times New Roman" w:cs="Times New Roman"/>
          <w:b/>
          <w:bCs/>
        </w:rPr>
        <w:t xml:space="preserve">) </w:t>
      </w:r>
    </w:p>
    <w:p w14:paraId="6CE8248C" w14:textId="7EBDF660" w:rsidR="00A91702" w:rsidRDefault="00D50C10">
      <w:pPr>
        <w:pStyle w:val="Default"/>
        <w:rPr>
          <w:rFonts w:ascii="Times New Roman" w:hAnsi="Times New Roman" w:cs="Times New Roman"/>
        </w:rPr>
      </w:pPr>
      <w:r>
        <w:rPr>
          <w:rFonts w:ascii="Times New Roman" w:hAnsi="Times New Roman" w:cs="Times New Roman"/>
        </w:rPr>
        <w:t xml:space="preserve">I undertake to inform ...................................................................................................................... </w:t>
      </w:r>
      <w:r w:rsidRPr="00332229">
        <w:rPr>
          <w:rFonts w:ascii="Times New Roman" w:hAnsi="Times New Roman" w:cs="Times New Roman"/>
          <w:b/>
          <w:bCs/>
        </w:rPr>
        <w:t>(</w:t>
      </w:r>
      <w:r w:rsidR="00B76C85">
        <w:rPr>
          <w:rFonts w:ascii="Times New Roman" w:hAnsi="Times New Roman" w:cs="Times New Roman"/>
          <w:b/>
          <w:bCs/>
        </w:rPr>
        <w:t>5</w:t>
      </w:r>
      <w:r w:rsidRPr="00332229">
        <w:rPr>
          <w:rFonts w:ascii="Times New Roman" w:hAnsi="Times New Roman" w:cs="Times New Roman"/>
          <w:b/>
          <w:bCs/>
        </w:rPr>
        <w:t>)</w:t>
      </w:r>
      <w:r>
        <w:rPr>
          <w:rFonts w:ascii="Times New Roman" w:hAnsi="Times New Roman" w:cs="Times New Roman"/>
        </w:rPr>
        <w:t xml:space="preserve"> immediately if this declaration ceases to be valid. </w:t>
      </w:r>
    </w:p>
    <w:p w14:paraId="20CEEDCC" w14:textId="77777777" w:rsidR="00A91702" w:rsidRDefault="00A91702">
      <w:pPr>
        <w:pStyle w:val="Default"/>
        <w:rPr>
          <w:rFonts w:ascii="Times New Roman" w:hAnsi="Times New Roman" w:cs="Times New Roman"/>
        </w:rPr>
      </w:pPr>
    </w:p>
    <w:p w14:paraId="3D8563FB" w14:textId="77777777" w:rsidR="00A91702" w:rsidRDefault="00D50C10">
      <w:pPr>
        <w:pStyle w:val="Default"/>
        <w:rPr>
          <w:rFonts w:ascii="Times New Roman" w:hAnsi="Times New Roman" w:cs="Times New Roman"/>
        </w:rPr>
      </w:pPr>
      <w:r>
        <w:rPr>
          <w:rFonts w:ascii="Times New Roman" w:hAnsi="Times New Roman" w:cs="Times New Roman"/>
        </w:rPr>
        <w:t xml:space="preserve">………………………………………………………………………………………… (Place and Date) </w:t>
      </w:r>
    </w:p>
    <w:p w14:paraId="415968DA" w14:textId="77777777" w:rsidR="00A91702" w:rsidRDefault="00D50C10">
      <w:pPr>
        <w:pStyle w:val="Default"/>
        <w:rPr>
          <w:rFonts w:ascii="Times New Roman" w:hAnsi="Times New Roman" w:cs="Times New Roman"/>
        </w:rPr>
      </w:pPr>
      <w:r>
        <w:rPr>
          <w:rFonts w:ascii="Times New Roman" w:hAnsi="Times New Roman" w:cs="Times New Roman"/>
        </w:rPr>
        <w:t xml:space="preserve">………………………………(Name and position of the undersigned, name and address of company) …………………………………………………………………………………………… (Signature) </w:t>
      </w:r>
      <w:r w:rsidRPr="00332229">
        <w:rPr>
          <w:rFonts w:ascii="Times New Roman" w:hAnsi="Times New Roman" w:cs="Times New Roman"/>
          <w:b/>
          <w:bCs/>
        </w:rPr>
        <w:t>(6)</w:t>
      </w:r>
      <w:r>
        <w:rPr>
          <w:rFonts w:ascii="Times New Roman" w:hAnsi="Times New Roman" w:cs="Times New Roman"/>
        </w:rPr>
        <w:t xml:space="preserve"> </w:t>
      </w:r>
    </w:p>
    <w:p w14:paraId="1E1856C7" w14:textId="77777777" w:rsidR="00A91702" w:rsidRDefault="00A91702">
      <w:pPr>
        <w:pStyle w:val="Default"/>
        <w:rPr>
          <w:rFonts w:ascii="Times New Roman" w:hAnsi="Times New Roman" w:cs="Times New Roman"/>
        </w:rPr>
      </w:pPr>
    </w:p>
    <w:p w14:paraId="26C5D322" w14:textId="77777777" w:rsidR="00A91702" w:rsidRDefault="00A91702">
      <w:pPr>
        <w:pStyle w:val="Default"/>
        <w:rPr>
          <w:rFonts w:ascii="Times New Roman" w:hAnsi="Times New Roman" w:cs="Times New Roman"/>
          <w:b/>
          <w:bCs/>
        </w:rPr>
      </w:pPr>
    </w:p>
    <w:p w14:paraId="50A845C7" w14:textId="77777777" w:rsidR="00120626" w:rsidRDefault="00120626">
      <w:pPr>
        <w:pStyle w:val="Default"/>
        <w:rPr>
          <w:rFonts w:ascii="Times New Roman" w:hAnsi="Times New Roman" w:cs="Times New Roman"/>
          <w:b/>
          <w:bCs/>
        </w:rPr>
      </w:pPr>
    </w:p>
    <w:p w14:paraId="776A5921" w14:textId="77777777" w:rsidR="00C026B0" w:rsidRDefault="00C026B0">
      <w:pPr>
        <w:pStyle w:val="Default"/>
        <w:rPr>
          <w:rFonts w:ascii="Times New Roman" w:hAnsi="Times New Roman" w:cs="Times New Roman"/>
          <w:b/>
          <w:bCs/>
        </w:rPr>
      </w:pPr>
    </w:p>
    <w:p w14:paraId="0E4173BB" w14:textId="25B3A269" w:rsidR="00A91702" w:rsidRDefault="00D50C10">
      <w:pPr>
        <w:pStyle w:val="Default"/>
        <w:rPr>
          <w:rFonts w:ascii="Times New Roman" w:hAnsi="Times New Roman" w:cs="Times New Roman"/>
          <w:b/>
          <w:bCs/>
        </w:rPr>
      </w:pPr>
      <w:r>
        <w:rPr>
          <w:rFonts w:ascii="Times New Roman" w:hAnsi="Times New Roman" w:cs="Times New Roman"/>
          <w:b/>
          <w:bCs/>
        </w:rPr>
        <w:lastRenderedPageBreak/>
        <w:t xml:space="preserve">Footnotes </w:t>
      </w:r>
    </w:p>
    <w:p w14:paraId="00017F24" w14:textId="77777777" w:rsidR="00A91702" w:rsidRDefault="00A91702">
      <w:pPr>
        <w:pStyle w:val="Default"/>
        <w:rPr>
          <w:rFonts w:ascii="Times New Roman" w:hAnsi="Times New Roman" w:cs="Times New Roman"/>
        </w:rPr>
      </w:pPr>
    </w:p>
    <w:p w14:paraId="54773004"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Where the invoice or other document to which the declaration is annexed relates to different kinds of products, or to products which do not incorporate non-originating materials to the same extent, the supplier must clearly differentiate them.</w:t>
      </w:r>
    </w:p>
    <w:p w14:paraId="64907AED" w14:textId="77777777" w:rsidR="00B76C85" w:rsidRDefault="00B76C85">
      <w:pPr>
        <w:spacing w:after="0" w:line="240" w:lineRule="auto"/>
        <w:jc w:val="both"/>
        <w:rPr>
          <w:rFonts w:ascii="Times New Roman" w:hAnsi="Times New Roman" w:cs="Times New Roman"/>
          <w:sz w:val="24"/>
          <w:szCs w:val="24"/>
        </w:rPr>
      </w:pPr>
    </w:p>
    <w:p w14:paraId="7B79DC2C" w14:textId="77777777" w:rsidR="00A91702" w:rsidRDefault="00D50C10">
      <w:pPr>
        <w:pStyle w:val="Default"/>
        <w:jc w:val="both"/>
        <w:rPr>
          <w:rFonts w:ascii="Times New Roman" w:hAnsi="Times New Roman" w:cs="Times New Roman"/>
        </w:rPr>
      </w:pPr>
      <w:r>
        <w:rPr>
          <w:rFonts w:ascii="Times New Roman" w:hAnsi="Times New Roman" w:cs="Times New Roman"/>
        </w:rPr>
        <w:t xml:space="preserve">(2) The information requested does not have to be given unless it is necessary. </w:t>
      </w:r>
    </w:p>
    <w:p w14:paraId="05ABD89C" w14:textId="77777777" w:rsidR="00B76C85" w:rsidRDefault="00B76C85">
      <w:pPr>
        <w:pStyle w:val="Default"/>
        <w:ind w:left="720"/>
        <w:jc w:val="both"/>
        <w:rPr>
          <w:rFonts w:ascii="Times New Roman" w:hAnsi="Times New Roman" w:cs="Times New Roman"/>
        </w:rPr>
      </w:pPr>
    </w:p>
    <w:p w14:paraId="0D008012" w14:textId="2372C993" w:rsidR="00A91702" w:rsidRDefault="00D50C10">
      <w:pPr>
        <w:pStyle w:val="Default"/>
        <w:ind w:left="720"/>
        <w:jc w:val="both"/>
        <w:rPr>
          <w:rFonts w:ascii="Times New Roman" w:hAnsi="Times New Roman" w:cs="Times New Roman"/>
        </w:rPr>
      </w:pPr>
      <w:r>
        <w:rPr>
          <w:rFonts w:ascii="Times New Roman" w:hAnsi="Times New Roman" w:cs="Times New Roman"/>
        </w:rPr>
        <w:t xml:space="preserve">Examples: </w:t>
      </w:r>
    </w:p>
    <w:p w14:paraId="70F2B273" w14:textId="77777777" w:rsidR="00B76C85" w:rsidRDefault="00B76C85">
      <w:pPr>
        <w:pStyle w:val="Default"/>
        <w:ind w:left="720"/>
        <w:jc w:val="both"/>
        <w:rPr>
          <w:rFonts w:ascii="Times New Roman" w:hAnsi="Times New Roman" w:cs="Times New Roman"/>
        </w:rPr>
      </w:pPr>
    </w:p>
    <w:p w14:paraId="673DDE38" w14:textId="522F057F" w:rsidR="00A91702" w:rsidRDefault="00D50C10">
      <w:pPr>
        <w:pStyle w:val="Default"/>
        <w:ind w:left="720"/>
        <w:jc w:val="both"/>
        <w:rPr>
          <w:rFonts w:ascii="Times New Roman" w:hAnsi="Times New Roman" w:cs="Times New Roman"/>
        </w:rPr>
      </w:pPr>
      <w:r>
        <w:rPr>
          <w:rFonts w:ascii="Times New Roman" w:hAnsi="Times New Roman" w:cs="Times New Roman"/>
        </w:rPr>
        <w:t xml:space="preserve">One of the rules for garments of Chapter 62 provides “Weaving combined with making-up including cutting of fabric”. If a manufacturer of such garments in a Party uses fabric imported from the other Party which has been obtained there by weaving non-originating yarn, it is sufficient for the supplier in the latter Party to describe in his declaration the non-originating material used as yarn, without it being necessary to indicate the HS heading and the value of such yarn. </w:t>
      </w:r>
    </w:p>
    <w:p w14:paraId="3D187909" w14:textId="77777777" w:rsidR="00B76C85" w:rsidRDefault="00B76C85">
      <w:pPr>
        <w:pStyle w:val="Default"/>
        <w:ind w:left="720"/>
        <w:jc w:val="both"/>
        <w:rPr>
          <w:rFonts w:ascii="Times New Roman" w:hAnsi="Times New Roman" w:cs="Times New Roman"/>
        </w:rPr>
      </w:pPr>
    </w:p>
    <w:p w14:paraId="4B830693" w14:textId="7C2546C2" w:rsidR="00A91702" w:rsidRDefault="00D50C10">
      <w:pPr>
        <w:pStyle w:val="Default"/>
        <w:ind w:left="720"/>
        <w:jc w:val="both"/>
        <w:rPr>
          <w:rFonts w:ascii="Times New Roman" w:hAnsi="Times New Roman" w:cs="Times New Roman"/>
        </w:rPr>
      </w:pPr>
      <w:r>
        <w:rPr>
          <w:rFonts w:ascii="Times New Roman" w:hAnsi="Times New Roman" w:cs="Times New Roman"/>
        </w:rPr>
        <w:t xml:space="preserve">A producer of wire of iron of HS heading 7217 who has produced it from non-originating iron bars should indicate in the second column 'bars of iron'. Where that wire is to be used in the production of a machine for which the rule contains a limitation for all non-originating materials used to a certain percentage value, it is necessary to indicate in the third column the value of non-originating bars. </w:t>
      </w:r>
    </w:p>
    <w:p w14:paraId="079AF7C9" w14:textId="77777777" w:rsidR="00B76C85" w:rsidRDefault="00B76C85">
      <w:pPr>
        <w:pStyle w:val="Default"/>
        <w:ind w:left="720"/>
        <w:jc w:val="both"/>
        <w:rPr>
          <w:rFonts w:ascii="Times New Roman" w:hAnsi="Times New Roman" w:cs="Times New Roman"/>
        </w:rPr>
      </w:pPr>
    </w:p>
    <w:p w14:paraId="7CA01562" w14:textId="4D9ECEDC" w:rsidR="00A91702" w:rsidRDefault="00D50C10">
      <w:pPr>
        <w:pStyle w:val="Default"/>
        <w:jc w:val="both"/>
        <w:rPr>
          <w:rFonts w:ascii="Times New Roman" w:hAnsi="Times New Roman" w:cs="Times New Roman"/>
        </w:rPr>
      </w:pPr>
      <w:r>
        <w:rPr>
          <w:rFonts w:ascii="Times New Roman" w:hAnsi="Times New Roman" w:cs="Times New Roman"/>
        </w:rPr>
        <w:t xml:space="preserve">(3) </w:t>
      </w:r>
      <w:r w:rsidR="00B76C85">
        <w:rPr>
          <w:rFonts w:ascii="Times New Roman" w:hAnsi="Times New Roman" w:cs="Times New Roman"/>
        </w:rPr>
        <w:t>“</w:t>
      </w:r>
      <w:r>
        <w:rPr>
          <w:rFonts w:ascii="Times New Roman" w:hAnsi="Times New Roman" w:cs="Times New Roman"/>
        </w:rPr>
        <w:t>Value of non-originating materials used</w:t>
      </w:r>
      <w:r w:rsidR="00B76C85">
        <w:rPr>
          <w:rFonts w:ascii="Times New Roman" w:hAnsi="Times New Roman" w:cs="Times New Roman"/>
        </w:rPr>
        <w:t xml:space="preserve">” </w:t>
      </w:r>
      <w:r>
        <w:rPr>
          <w:rFonts w:ascii="Times New Roman" w:hAnsi="Times New Roman" w:cs="Times New Roman"/>
        </w:rPr>
        <w:t xml:space="preserve">means the value of the non-originating materials used in the production of the product, which is its customs value at the time of importation, including freight, insurance if appropriate, packing and all other costs incurred in transporting the materials to the importation port in the Party where the producer of the product is located; where the value of the non-originating materials is not known and cannot be ascertained, the first ascertainable price paid for the non-originating materials in Turkey or in the United Kingdom is used. </w:t>
      </w:r>
    </w:p>
    <w:p w14:paraId="3C94ECAD" w14:textId="77777777" w:rsidR="00B76C85" w:rsidRDefault="00B76C85">
      <w:pPr>
        <w:pStyle w:val="Default"/>
        <w:jc w:val="both"/>
        <w:rPr>
          <w:rFonts w:ascii="Times New Roman" w:hAnsi="Times New Roman" w:cs="Times New Roman"/>
        </w:rPr>
      </w:pPr>
    </w:p>
    <w:p w14:paraId="24614498" w14:textId="6072B938" w:rsidR="00A91702" w:rsidRDefault="00D50C10">
      <w:pPr>
        <w:pStyle w:val="Default"/>
        <w:jc w:val="both"/>
        <w:rPr>
          <w:rFonts w:ascii="Times New Roman" w:hAnsi="Times New Roman" w:cs="Times New Roman"/>
        </w:rPr>
      </w:pPr>
      <w:r>
        <w:rPr>
          <w:rFonts w:ascii="Times New Roman" w:hAnsi="Times New Roman" w:cs="Times New Roman"/>
        </w:rPr>
        <w:t xml:space="preserve">(4) </w:t>
      </w:r>
      <w:r w:rsidR="00B76C85">
        <w:rPr>
          <w:rFonts w:ascii="Times New Roman" w:hAnsi="Times New Roman" w:cs="Times New Roman"/>
        </w:rPr>
        <w:t xml:space="preserve">Insert dates </w:t>
      </w:r>
    </w:p>
    <w:p w14:paraId="6674082B" w14:textId="77777777" w:rsidR="00B76C85" w:rsidRDefault="00B76C85">
      <w:pPr>
        <w:pStyle w:val="Default"/>
        <w:jc w:val="both"/>
        <w:rPr>
          <w:rFonts w:ascii="Times New Roman" w:hAnsi="Times New Roman" w:cs="Times New Roman"/>
        </w:rPr>
      </w:pPr>
    </w:p>
    <w:p w14:paraId="42913597" w14:textId="2C387761" w:rsidR="00A91702" w:rsidRDefault="00D50C10">
      <w:pPr>
        <w:pStyle w:val="Default"/>
        <w:jc w:val="both"/>
        <w:rPr>
          <w:rFonts w:ascii="Times New Roman" w:hAnsi="Times New Roman" w:cs="Times New Roman"/>
        </w:rPr>
      </w:pPr>
      <w:r>
        <w:rPr>
          <w:rFonts w:ascii="Times New Roman" w:hAnsi="Times New Roman" w:cs="Times New Roman"/>
        </w:rPr>
        <w:t xml:space="preserve">(5) </w:t>
      </w:r>
      <w:r w:rsidR="00B76C85">
        <w:rPr>
          <w:rFonts w:ascii="Times New Roman" w:hAnsi="Times New Roman" w:cs="Times New Roman"/>
        </w:rPr>
        <w:t xml:space="preserve">Name and address of the customer </w:t>
      </w:r>
    </w:p>
    <w:p w14:paraId="2764B3B6" w14:textId="77777777" w:rsidR="00B76C85" w:rsidRDefault="00B76C85">
      <w:pPr>
        <w:pStyle w:val="Default"/>
        <w:jc w:val="both"/>
        <w:rPr>
          <w:rFonts w:ascii="Times New Roman" w:hAnsi="Times New Roman" w:cs="Times New Roman"/>
        </w:rPr>
      </w:pPr>
    </w:p>
    <w:p w14:paraId="57C1A870" w14:textId="77777777" w:rsidR="00A91702" w:rsidRDefault="00D50C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This field may contain an electronic signature, a scanned image or other visual representation of the signer’s handwritten signature instead of original signatures, where appropriate.</w:t>
      </w:r>
    </w:p>
    <w:p w14:paraId="3B67AE93" w14:textId="77777777" w:rsidR="00A91702" w:rsidRDefault="00A91702">
      <w:pPr>
        <w:spacing w:after="0" w:line="240" w:lineRule="auto"/>
        <w:jc w:val="both"/>
        <w:rPr>
          <w:rFonts w:ascii="Times New Roman" w:hAnsi="Times New Roman" w:cs="Times New Roman"/>
          <w:sz w:val="24"/>
          <w:szCs w:val="24"/>
        </w:rPr>
      </w:pPr>
    </w:p>
    <w:p w14:paraId="13A107BC" w14:textId="77777777" w:rsidR="00A91702" w:rsidRDefault="00A91702">
      <w:pPr>
        <w:spacing w:after="0" w:line="240" w:lineRule="auto"/>
        <w:jc w:val="both"/>
        <w:rPr>
          <w:rFonts w:ascii="Times New Roman" w:hAnsi="Times New Roman" w:cs="Times New Roman"/>
          <w:sz w:val="24"/>
          <w:szCs w:val="24"/>
        </w:rPr>
      </w:pPr>
    </w:p>
    <w:p w14:paraId="23B271F8" w14:textId="77777777" w:rsidR="00A91702" w:rsidRDefault="00A91702">
      <w:pPr>
        <w:spacing w:after="0" w:line="240" w:lineRule="auto"/>
        <w:jc w:val="both"/>
        <w:rPr>
          <w:rFonts w:ascii="Times New Roman" w:hAnsi="Times New Roman" w:cs="Times New Roman"/>
          <w:sz w:val="24"/>
          <w:szCs w:val="24"/>
        </w:rPr>
      </w:pPr>
    </w:p>
    <w:p w14:paraId="0FCAF331" w14:textId="77777777" w:rsidR="00A91702" w:rsidRDefault="00A91702">
      <w:pPr>
        <w:spacing w:after="0" w:line="240" w:lineRule="auto"/>
        <w:jc w:val="both"/>
        <w:rPr>
          <w:rFonts w:ascii="Times New Roman" w:hAnsi="Times New Roman" w:cs="Times New Roman"/>
          <w:sz w:val="24"/>
          <w:szCs w:val="24"/>
        </w:rPr>
      </w:pPr>
    </w:p>
    <w:p w14:paraId="77E045D6" w14:textId="77777777" w:rsidR="00A91702" w:rsidRDefault="00A91702">
      <w:pPr>
        <w:spacing w:after="0" w:line="240" w:lineRule="auto"/>
        <w:jc w:val="both"/>
        <w:rPr>
          <w:rFonts w:ascii="Times New Roman" w:hAnsi="Times New Roman" w:cs="Times New Roman"/>
          <w:sz w:val="24"/>
          <w:szCs w:val="24"/>
        </w:rPr>
      </w:pPr>
    </w:p>
    <w:p w14:paraId="71E414EE" w14:textId="77777777" w:rsidR="00A91702" w:rsidRDefault="00A91702">
      <w:pPr>
        <w:spacing w:after="0" w:line="240" w:lineRule="auto"/>
        <w:jc w:val="both"/>
        <w:rPr>
          <w:rFonts w:ascii="Times New Roman" w:hAnsi="Times New Roman" w:cs="Times New Roman"/>
          <w:sz w:val="24"/>
          <w:szCs w:val="24"/>
        </w:rPr>
      </w:pPr>
    </w:p>
    <w:p w14:paraId="5603E7C5" w14:textId="77777777" w:rsidR="00A91702" w:rsidRDefault="00A91702">
      <w:pPr>
        <w:spacing w:after="0" w:line="240" w:lineRule="auto"/>
        <w:jc w:val="both"/>
        <w:rPr>
          <w:rFonts w:ascii="Times New Roman" w:hAnsi="Times New Roman" w:cs="Times New Roman"/>
          <w:sz w:val="24"/>
          <w:szCs w:val="24"/>
        </w:rPr>
      </w:pPr>
    </w:p>
    <w:p w14:paraId="6EDF4D66" w14:textId="77777777" w:rsidR="00A91702" w:rsidRDefault="00A91702">
      <w:pPr>
        <w:spacing w:after="0" w:line="240" w:lineRule="auto"/>
        <w:jc w:val="both"/>
        <w:rPr>
          <w:rFonts w:ascii="Times New Roman" w:hAnsi="Times New Roman" w:cs="Times New Roman"/>
          <w:sz w:val="24"/>
          <w:szCs w:val="24"/>
        </w:rPr>
      </w:pPr>
    </w:p>
    <w:p w14:paraId="63F1F9C8" w14:textId="77777777" w:rsidR="004556A3" w:rsidRDefault="004556A3">
      <w:pPr>
        <w:spacing w:after="0" w:line="360" w:lineRule="auto"/>
        <w:ind w:right="731"/>
        <w:jc w:val="center"/>
        <w:rPr>
          <w:rFonts w:ascii="Times New Roman" w:hAnsi="Times New Roman" w:cs="Times New Roman"/>
          <w:sz w:val="24"/>
          <w:szCs w:val="24"/>
        </w:rPr>
        <w:sectPr w:rsidR="004556A3" w:rsidSect="00777F0B">
          <w:footnotePr>
            <w:numRestart w:val="eachSect"/>
          </w:footnotePr>
          <w:type w:val="continuous"/>
          <w:pgSz w:w="11906" w:h="16838" w:code="9"/>
          <w:pgMar w:top="1701" w:right="1644" w:bottom="1701" w:left="2211" w:header="1134" w:footer="1134" w:gutter="0"/>
          <w:cols w:space="708"/>
          <w:docGrid w:linePitch="360"/>
        </w:sectPr>
      </w:pPr>
    </w:p>
    <w:p w14:paraId="77FD2A73" w14:textId="0724AD16" w:rsidR="00A91702" w:rsidRPr="00332229" w:rsidRDefault="008556DF">
      <w:pPr>
        <w:spacing w:after="0" w:line="360" w:lineRule="auto"/>
        <w:ind w:right="731"/>
        <w:jc w:val="center"/>
        <w:rPr>
          <w:rFonts w:ascii="Times New Roman" w:hAnsi="Times New Roman" w:cs="Times New Roman"/>
          <w:bCs/>
          <w:sz w:val="24"/>
          <w:szCs w:val="24"/>
        </w:rPr>
      </w:pPr>
      <w:r w:rsidRPr="008556DF">
        <w:rPr>
          <w:rFonts w:ascii="Times New Roman" w:hAnsi="Times New Roman" w:cs="Times New Roman"/>
          <w:bCs/>
          <w:sz w:val="24"/>
          <w:szCs w:val="24"/>
        </w:rPr>
        <w:lastRenderedPageBreak/>
        <w:t>ANNEX 4</w:t>
      </w:r>
    </w:p>
    <w:p w14:paraId="46526DB8" w14:textId="77777777" w:rsidR="00A91702" w:rsidRPr="00332229" w:rsidRDefault="00A91702">
      <w:pPr>
        <w:spacing w:after="0" w:line="360" w:lineRule="auto"/>
        <w:ind w:right="731"/>
        <w:jc w:val="center"/>
        <w:rPr>
          <w:rFonts w:ascii="Times New Roman" w:hAnsi="Times New Roman" w:cs="Times New Roman"/>
          <w:bCs/>
          <w:sz w:val="24"/>
          <w:szCs w:val="24"/>
        </w:rPr>
      </w:pPr>
    </w:p>
    <w:p w14:paraId="63481411" w14:textId="40F65B01" w:rsidR="00A91702" w:rsidRPr="008556DF" w:rsidRDefault="008556DF" w:rsidP="00332229">
      <w:pPr>
        <w:spacing w:after="0" w:line="240" w:lineRule="auto"/>
        <w:ind w:right="730"/>
        <w:jc w:val="center"/>
        <w:rPr>
          <w:rFonts w:ascii="Times New Roman" w:hAnsi="Times New Roman" w:cs="Times New Roman"/>
          <w:bCs/>
          <w:sz w:val="24"/>
          <w:szCs w:val="24"/>
        </w:rPr>
      </w:pPr>
      <w:r w:rsidRPr="008556DF">
        <w:rPr>
          <w:rFonts w:ascii="Times New Roman" w:hAnsi="Times New Roman" w:cs="Times New Roman"/>
          <w:bCs/>
          <w:sz w:val="24"/>
          <w:szCs w:val="24"/>
        </w:rPr>
        <w:t>TEXT OF THE ORIGIN DECLARATION</w:t>
      </w:r>
    </w:p>
    <w:p w14:paraId="5F36C36A" w14:textId="77777777" w:rsidR="00A91702" w:rsidRDefault="00A91702" w:rsidP="00332229">
      <w:pPr>
        <w:spacing w:after="0" w:line="240" w:lineRule="auto"/>
        <w:ind w:right="730"/>
        <w:jc w:val="both"/>
        <w:rPr>
          <w:rFonts w:ascii="Times New Roman" w:hAnsi="Times New Roman" w:cs="Times New Roman"/>
        </w:rPr>
      </w:pPr>
    </w:p>
    <w:p w14:paraId="52F3A148" w14:textId="77777777" w:rsidR="00A91702" w:rsidRDefault="00A91702" w:rsidP="008556DF">
      <w:pPr>
        <w:spacing w:after="0" w:line="240" w:lineRule="auto"/>
        <w:ind w:right="731"/>
        <w:jc w:val="both"/>
        <w:rPr>
          <w:rFonts w:ascii="Times New Roman" w:hAnsi="Times New Roman" w:cs="Times New Roman"/>
          <w:sz w:val="24"/>
          <w:szCs w:val="24"/>
        </w:rPr>
      </w:pPr>
    </w:p>
    <w:p w14:paraId="677F36F2" w14:textId="77777777" w:rsidR="00A91702" w:rsidRDefault="00D50C10" w:rsidP="00332229">
      <w:pPr>
        <w:spacing w:after="0" w:line="240" w:lineRule="auto"/>
        <w:ind w:right="730"/>
        <w:jc w:val="both"/>
        <w:rPr>
          <w:rStyle w:val="bold"/>
          <w:rFonts w:ascii="Times New Roman" w:hAnsi="Times New Roman" w:cs="Times New Roman"/>
          <w:sz w:val="24"/>
          <w:szCs w:val="24"/>
        </w:rPr>
      </w:pPr>
      <w:r>
        <w:rPr>
          <w:rFonts w:ascii="Times New Roman" w:hAnsi="Times New Roman" w:cs="Times New Roman"/>
          <w:sz w:val="24"/>
          <w:szCs w:val="24"/>
          <w:shd w:val="clear" w:color="auto" w:fill="FFFFFF"/>
        </w:rPr>
        <w:t>The origin declaration, the text of which is given below, must be made out in accordance with the footnotes. However, the footnotes do not have to be reproduced.</w:t>
      </w:r>
    </w:p>
    <w:p w14:paraId="166BE26B" w14:textId="77777777" w:rsidR="00A91702" w:rsidRDefault="00A91702">
      <w:pPr>
        <w:pStyle w:val="ti-grseq-1"/>
        <w:shd w:val="clear" w:color="auto" w:fill="FFFFFF" w:themeFill="background1"/>
        <w:spacing w:before="0" w:beforeAutospacing="0" w:after="0" w:afterAutospacing="0"/>
        <w:ind w:right="730"/>
        <w:jc w:val="both"/>
        <w:textAlignment w:val="baseline"/>
        <w:rPr>
          <w:rStyle w:val="bold"/>
          <w:b/>
          <w:bCs/>
        </w:rPr>
      </w:pPr>
    </w:p>
    <w:p w14:paraId="43D9EA0E" w14:textId="77777777" w:rsidR="00A91702" w:rsidRDefault="00D50C10">
      <w:pPr>
        <w:pStyle w:val="ti-grseq-1"/>
        <w:shd w:val="clear" w:color="auto" w:fill="FFFFFF" w:themeFill="background1"/>
        <w:spacing w:before="0" w:beforeAutospacing="0" w:after="0" w:afterAutospacing="0"/>
        <w:ind w:right="730"/>
        <w:jc w:val="center"/>
        <w:textAlignment w:val="baseline"/>
        <w:rPr>
          <w:rStyle w:val="bold"/>
          <w:bdr w:val="none" w:sz="0" w:space="0" w:color="auto" w:frame="1"/>
        </w:rPr>
      </w:pPr>
      <w:r>
        <w:rPr>
          <w:rStyle w:val="bold"/>
          <w:bdr w:val="none" w:sz="0" w:space="0" w:color="auto" w:frame="1"/>
        </w:rPr>
        <w:t>English version</w:t>
      </w:r>
    </w:p>
    <w:p w14:paraId="19F4E3FE" w14:textId="77777777" w:rsidR="00A91702" w:rsidRDefault="00A91702">
      <w:pPr>
        <w:pStyle w:val="ti-grseq-1"/>
        <w:shd w:val="clear" w:color="auto" w:fill="FFFFFF" w:themeFill="background1"/>
        <w:spacing w:before="0" w:beforeAutospacing="0" w:after="0" w:afterAutospacing="0"/>
        <w:ind w:right="730"/>
        <w:jc w:val="center"/>
        <w:textAlignment w:val="baseline"/>
      </w:pPr>
    </w:p>
    <w:p w14:paraId="62DB56FF" w14:textId="77777777" w:rsidR="00A91702" w:rsidRDefault="00D50C10">
      <w:pPr>
        <w:pStyle w:val="Normal3"/>
        <w:shd w:val="clear" w:color="auto" w:fill="FFFFFF" w:themeFill="background1"/>
        <w:spacing w:before="0" w:beforeAutospacing="0" w:after="0" w:afterAutospacing="0"/>
        <w:ind w:right="730"/>
        <w:jc w:val="both"/>
        <w:textAlignment w:val="baseline"/>
      </w:pPr>
      <w:r>
        <w:t>The exporter of the products covered by this document (customs authorisation No …</w:t>
      </w:r>
      <w:r>
        <w:rPr>
          <w:rStyle w:val="Kpr"/>
          <w:bdr w:val="none" w:sz="0" w:space="0" w:color="auto" w:frame="1"/>
        </w:rPr>
        <w:t> </w:t>
      </w:r>
      <w:bookmarkStart w:id="17" w:name="_Hlk528146199"/>
      <w:r>
        <w:rPr>
          <w:rStyle w:val="Kpr"/>
          <w:bdr w:val="none" w:sz="0" w:space="0" w:color="auto" w:frame="1"/>
        </w:rPr>
        <w:t>(</w:t>
      </w:r>
      <w:r>
        <w:rPr>
          <w:rStyle w:val="DipnotBavurusu"/>
          <w:bdr w:val="none" w:sz="0" w:space="0" w:color="auto" w:frame="1"/>
        </w:rPr>
        <w:footnoteReference w:id="11"/>
      </w:r>
      <w:r>
        <w:rPr>
          <w:rStyle w:val="Kpr"/>
          <w:bdr w:val="none" w:sz="0" w:space="0" w:color="auto" w:frame="1"/>
        </w:rPr>
        <w:t>)</w:t>
      </w:r>
      <w:bookmarkEnd w:id="17"/>
      <w:r>
        <w:t>) declares that, except where otherwise clearly indicated, these products are of …</w:t>
      </w:r>
      <w:r>
        <w:rPr>
          <w:rStyle w:val="Kpr"/>
          <w:bdr w:val="none" w:sz="0" w:space="0" w:color="auto" w:frame="1"/>
        </w:rPr>
        <w:t> (</w:t>
      </w:r>
      <w:r>
        <w:rPr>
          <w:rStyle w:val="Kpr"/>
          <w:bdr w:val="none" w:sz="0" w:space="0" w:color="auto" w:frame="1"/>
          <w:vertAlign w:val="superscript"/>
        </w:rPr>
        <w:t>2</w:t>
      </w:r>
      <w:r>
        <w:rPr>
          <w:rStyle w:val="Kpr"/>
          <w:bdr w:val="none" w:sz="0" w:space="0" w:color="auto" w:frame="1"/>
        </w:rPr>
        <w:t>)</w:t>
      </w:r>
      <w:r>
        <w:t> preferential origin.</w:t>
      </w:r>
    </w:p>
    <w:p w14:paraId="13A558AB" w14:textId="77777777" w:rsidR="00A91702" w:rsidRDefault="00A91702">
      <w:pPr>
        <w:pStyle w:val="ti-grseq-1"/>
        <w:shd w:val="clear" w:color="auto" w:fill="FFFFFF" w:themeFill="background1"/>
        <w:spacing w:before="0" w:beforeAutospacing="0" w:after="0" w:afterAutospacing="0"/>
        <w:ind w:right="730"/>
        <w:jc w:val="both"/>
        <w:textAlignment w:val="baseline"/>
        <w:rPr>
          <w:rStyle w:val="bold"/>
          <w:b/>
          <w:bCs/>
        </w:rPr>
      </w:pPr>
    </w:p>
    <w:p w14:paraId="49475E67" w14:textId="77777777" w:rsidR="00A91702" w:rsidRDefault="00D50C10">
      <w:pPr>
        <w:pStyle w:val="ti-grseq-1"/>
        <w:shd w:val="clear" w:color="auto" w:fill="FFFFFF" w:themeFill="background1"/>
        <w:spacing w:before="0" w:beforeAutospacing="0" w:after="0" w:afterAutospacing="0"/>
        <w:ind w:right="730"/>
        <w:jc w:val="center"/>
        <w:textAlignment w:val="baseline"/>
        <w:rPr>
          <w:bCs/>
        </w:rPr>
      </w:pPr>
      <w:r>
        <w:rPr>
          <w:bCs/>
        </w:rPr>
        <w:t>Turkish version</w:t>
      </w:r>
    </w:p>
    <w:p w14:paraId="51FD7DCB" w14:textId="77777777" w:rsidR="00A91702" w:rsidRDefault="00A91702">
      <w:pPr>
        <w:pStyle w:val="ti-grseq-1"/>
        <w:shd w:val="clear" w:color="auto" w:fill="FFFFFF" w:themeFill="background1"/>
        <w:spacing w:before="0" w:beforeAutospacing="0" w:after="0" w:afterAutospacing="0"/>
        <w:ind w:right="730"/>
        <w:jc w:val="center"/>
        <w:textAlignment w:val="baseline"/>
        <w:rPr>
          <w:bCs/>
        </w:rPr>
      </w:pPr>
    </w:p>
    <w:p w14:paraId="04CFAF90" w14:textId="77777777" w:rsidR="00A91702" w:rsidRDefault="00D50C10">
      <w:pPr>
        <w:pStyle w:val="ti-grseq-1"/>
        <w:shd w:val="clear" w:color="auto" w:fill="FFFFFF" w:themeFill="background1"/>
        <w:spacing w:before="0" w:beforeAutospacing="0" w:after="0" w:afterAutospacing="0"/>
        <w:ind w:right="730"/>
        <w:jc w:val="both"/>
        <w:textAlignment w:val="baseline"/>
        <w:rPr>
          <w:rStyle w:val="bold"/>
          <w:bCs/>
          <w:bdr w:val="none" w:sz="0" w:space="0" w:color="auto" w:frame="1"/>
        </w:rPr>
      </w:pPr>
      <w:r>
        <w:t xml:space="preserve">Bu belge (gümrük onay No: …  (1)) kapsamındaki girdilerin ihracatçısı, aksi açıkça belirtilmedikçe, bu girdilerin … </w:t>
      </w:r>
      <w:hyperlink r:id="rId20" w:anchor="ntr2-L_2013054EN.01011201-E0002" w:history="1">
        <w:r>
          <w:t> (2)</w:t>
        </w:r>
      </w:hyperlink>
      <w:r>
        <w:t> tercihli menșeli olduğunu beyan eder</w:t>
      </w:r>
      <w:r>
        <w:rPr>
          <w:sz w:val="22"/>
          <w:szCs w:val="22"/>
        </w:rPr>
        <w:t>.</w:t>
      </w:r>
      <w:r>
        <w:rPr>
          <w:rStyle w:val="bold"/>
          <w:bCs/>
        </w:rPr>
        <w:tab/>
      </w:r>
    </w:p>
    <w:p w14:paraId="2E8EE07C" w14:textId="77777777" w:rsidR="00A91702" w:rsidRDefault="00A91702">
      <w:pPr>
        <w:pStyle w:val="ti-grseq-1"/>
        <w:shd w:val="clear" w:color="auto" w:fill="FFFFFF" w:themeFill="background1"/>
        <w:spacing w:before="0" w:beforeAutospacing="0" w:after="0" w:afterAutospacing="0"/>
        <w:jc w:val="both"/>
        <w:textAlignment w:val="baseline"/>
        <w:rPr>
          <w:rStyle w:val="bold"/>
          <w:b/>
          <w:bCs/>
        </w:rPr>
      </w:pPr>
    </w:p>
    <w:p w14:paraId="3A46BF3A" w14:textId="77777777" w:rsidR="00A91702" w:rsidRDefault="00A91702">
      <w:pPr>
        <w:pStyle w:val="Normal3"/>
        <w:shd w:val="clear" w:color="auto" w:fill="FFFFFF" w:themeFill="background1"/>
        <w:spacing w:before="0" w:beforeAutospacing="0" w:after="0" w:afterAutospacing="0"/>
        <w:ind w:right="730"/>
        <w:jc w:val="both"/>
        <w:textAlignment w:val="baseline"/>
      </w:pPr>
    </w:p>
    <w:p w14:paraId="4722E72A" w14:textId="77777777" w:rsidR="00A91702" w:rsidRDefault="00D50C10">
      <w:pPr>
        <w:pStyle w:val="Normal3"/>
        <w:shd w:val="clear" w:color="auto" w:fill="FFFFFF" w:themeFill="background1"/>
        <w:spacing w:before="0" w:beforeAutospacing="0" w:after="0" w:afterAutospacing="0"/>
        <w:ind w:right="730"/>
        <w:jc w:val="right"/>
        <w:textAlignment w:val="baseline"/>
      </w:pPr>
      <w:r>
        <w:t>…</w:t>
      </w:r>
      <w:r>
        <w:rPr>
          <w:rStyle w:val="Kpr"/>
          <w:bdr w:val="none" w:sz="0" w:space="0" w:color="auto" w:frame="1"/>
        </w:rPr>
        <w:t> (</w:t>
      </w:r>
      <w:r>
        <w:rPr>
          <w:rStyle w:val="super"/>
          <w:rFonts w:eastAsia="Calibri"/>
          <w:bdr w:val="none" w:sz="0" w:space="0" w:color="auto" w:frame="1"/>
          <w:vertAlign w:val="superscript"/>
        </w:rPr>
        <w:t>3</w:t>
      </w:r>
      <w:r>
        <w:rPr>
          <w:rStyle w:val="Kpr"/>
          <w:bdr w:val="none" w:sz="0" w:space="0" w:color="auto" w:frame="1"/>
        </w:rPr>
        <w:t>)</w:t>
      </w:r>
    </w:p>
    <w:p w14:paraId="210B20F5" w14:textId="77777777" w:rsidR="00A91702" w:rsidRDefault="00D50C10">
      <w:pPr>
        <w:pStyle w:val="Normal3"/>
        <w:shd w:val="clear" w:color="auto" w:fill="FFFFFF" w:themeFill="background1"/>
        <w:spacing w:before="0" w:beforeAutospacing="0" w:after="0" w:afterAutospacing="0"/>
        <w:ind w:right="730"/>
        <w:jc w:val="right"/>
        <w:textAlignment w:val="baseline"/>
      </w:pPr>
      <w:r>
        <w:t>(Place and date)</w:t>
      </w:r>
    </w:p>
    <w:p w14:paraId="42FC23A8" w14:textId="77777777" w:rsidR="00A91702" w:rsidRDefault="00A91702">
      <w:pPr>
        <w:pStyle w:val="Normal3"/>
        <w:shd w:val="clear" w:color="auto" w:fill="FFFFFF" w:themeFill="background1"/>
        <w:spacing w:before="0" w:beforeAutospacing="0" w:after="0" w:afterAutospacing="0"/>
        <w:ind w:right="730"/>
        <w:jc w:val="right"/>
        <w:textAlignment w:val="baseline"/>
      </w:pPr>
    </w:p>
    <w:p w14:paraId="5DF0B6E7" w14:textId="77777777" w:rsidR="00A91702" w:rsidRDefault="00D50C10">
      <w:pPr>
        <w:pStyle w:val="Normal3"/>
        <w:shd w:val="clear" w:color="auto" w:fill="FFFFFF" w:themeFill="background1"/>
        <w:spacing w:before="0" w:beforeAutospacing="0" w:after="0" w:afterAutospacing="0"/>
        <w:ind w:right="730"/>
        <w:jc w:val="right"/>
        <w:textAlignment w:val="baseline"/>
      </w:pPr>
      <w:r>
        <w:t>…</w:t>
      </w:r>
      <w:r>
        <w:rPr>
          <w:rStyle w:val="Kpr"/>
          <w:bdr w:val="none" w:sz="0" w:space="0" w:color="auto" w:frame="1"/>
        </w:rPr>
        <w:t> (</w:t>
      </w:r>
      <w:r>
        <w:rPr>
          <w:rStyle w:val="super"/>
          <w:rFonts w:eastAsia="Calibri"/>
          <w:bdr w:val="none" w:sz="0" w:space="0" w:color="auto" w:frame="1"/>
          <w:vertAlign w:val="superscript"/>
        </w:rPr>
        <w:t>4</w:t>
      </w:r>
      <w:r>
        <w:rPr>
          <w:rStyle w:val="Kpr"/>
          <w:bdr w:val="none" w:sz="0" w:space="0" w:color="auto" w:frame="1"/>
        </w:rPr>
        <w:t>)</w:t>
      </w:r>
    </w:p>
    <w:p w14:paraId="76A591B5" w14:textId="77777777" w:rsidR="00A91702" w:rsidRDefault="00D50C10">
      <w:pPr>
        <w:pStyle w:val="Normal3"/>
        <w:shd w:val="clear" w:color="auto" w:fill="FFFFFF" w:themeFill="background1"/>
        <w:spacing w:before="0" w:beforeAutospacing="0" w:after="0" w:afterAutospacing="0"/>
        <w:ind w:right="730"/>
        <w:jc w:val="right"/>
        <w:textAlignment w:val="baseline"/>
      </w:pPr>
      <w:r>
        <w:t>(Signature of the exporter, in addition the name of the person signing the declaration has to be indicated in clear script)</w:t>
      </w:r>
    </w:p>
    <w:p w14:paraId="48D3CC22" w14:textId="77777777" w:rsidR="00A91702" w:rsidRDefault="00D50C10">
      <w:pPr>
        <w:pStyle w:val="Normal3"/>
        <w:shd w:val="clear" w:color="auto" w:fill="FFFFFF" w:themeFill="background1"/>
        <w:spacing w:before="0" w:beforeAutospacing="0" w:after="0" w:afterAutospacing="0"/>
        <w:jc w:val="both"/>
        <w:textAlignment w:val="baseline"/>
      </w:pPr>
      <w:r>
        <w:t>___________________________</w:t>
      </w:r>
    </w:p>
    <w:p w14:paraId="004B061A" w14:textId="119DED28" w:rsidR="00A91702" w:rsidRDefault="00D50C10">
      <w:pPr>
        <w:pStyle w:val="Normal3"/>
        <w:shd w:val="clear" w:color="auto" w:fill="FFFFFF" w:themeFill="background1"/>
        <w:spacing w:before="0" w:beforeAutospacing="0" w:after="0" w:afterAutospacing="0"/>
        <w:ind w:right="146"/>
        <w:jc w:val="both"/>
        <w:textAlignment w:val="baseline"/>
        <w:rPr>
          <w:sz w:val="20"/>
          <w:szCs w:val="20"/>
        </w:rPr>
      </w:pPr>
      <w:r>
        <w:rPr>
          <w:sz w:val="20"/>
          <w:szCs w:val="20"/>
          <w:vertAlign w:val="superscript"/>
        </w:rPr>
        <w:t>1</w:t>
      </w:r>
      <w:r>
        <w:rPr>
          <w:sz w:val="20"/>
          <w:szCs w:val="20"/>
        </w:rPr>
        <w:t xml:space="preserve">  For exporters located in Turkey, when the origin declaration is made out by an approved exporter, the authorisation number of the approved exporter</w:t>
      </w:r>
      <w:r w:rsidR="00577957">
        <w:rPr>
          <w:sz w:val="20"/>
          <w:szCs w:val="20"/>
        </w:rPr>
        <w:t xml:space="preserve"> </w:t>
      </w:r>
      <w:r>
        <w:rPr>
          <w:sz w:val="20"/>
          <w:szCs w:val="20"/>
        </w:rPr>
        <w:t>may be entered in this space. When the origin declaration is not made out by an approved exporter, the words in brackets shall be omitted or the space left blank. When the origin declaration is made out by an exporter located in the U</w:t>
      </w:r>
      <w:r w:rsidR="00B921E2">
        <w:rPr>
          <w:sz w:val="20"/>
          <w:szCs w:val="20"/>
        </w:rPr>
        <w:t xml:space="preserve">nited </w:t>
      </w:r>
      <w:r>
        <w:rPr>
          <w:sz w:val="20"/>
          <w:szCs w:val="20"/>
        </w:rPr>
        <w:t>K</w:t>
      </w:r>
      <w:r w:rsidR="00B921E2">
        <w:rPr>
          <w:sz w:val="20"/>
          <w:szCs w:val="20"/>
        </w:rPr>
        <w:t>ingdom</w:t>
      </w:r>
      <w:r>
        <w:rPr>
          <w:sz w:val="20"/>
          <w:szCs w:val="20"/>
        </w:rPr>
        <w:t>, the EORI number must be entered in this space.</w:t>
      </w:r>
    </w:p>
    <w:p w14:paraId="5935CD70" w14:textId="77777777" w:rsidR="00A91702" w:rsidRDefault="00D50C10">
      <w:pPr>
        <w:pStyle w:val="Normal3"/>
        <w:shd w:val="clear" w:color="auto" w:fill="FFFFFF" w:themeFill="background1"/>
        <w:spacing w:before="0" w:beforeAutospacing="0" w:after="0" w:afterAutospacing="0"/>
        <w:jc w:val="both"/>
        <w:textAlignment w:val="baseline"/>
        <w:rPr>
          <w:sz w:val="20"/>
          <w:szCs w:val="20"/>
        </w:rPr>
      </w:pPr>
      <w:r>
        <w:rPr>
          <w:sz w:val="20"/>
          <w:szCs w:val="20"/>
          <w:vertAlign w:val="superscript"/>
        </w:rPr>
        <w:t>2</w:t>
      </w:r>
      <w:r>
        <w:rPr>
          <w:sz w:val="20"/>
          <w:szCs w:val="20"/>
        </w:rPr>
        <w:t xml:space="preserve">  Origin of products to be indicated.</w:t>
      </w:r>
    </w:p>
    <w:p w14:paraId="00173229" w14:textId="77777777" w:rsidR="00A91702" w:rsidRDefault="00D50C10">
      <w:pPr>
        <w:pStyle w:val="Normal3"/>
        <w:shd w:val="clear" w:color="auto" w:fill="FFFFFF" w:themeFill="background1"/>
        <w:spacing w:before="0" w:beforeAutospacing="0" w:after="0" w:afterAutospacing="0"/>
        <w:jc w:val="both"/>
        <w:textAlignment w:val="baseline"/>
        <w:rPr>
          <w:sz w:val="20"/>
          <w:szCs w:val="20"/>
        </w:rPr>
      </w:pPr>
      <w:r>
        <w:rPr>
          <w:sz w:val="20"/>
          <w:szCs w:val="20"/>
          <w:vertAlign w:val="superscript"/>
        </w:rPr>
        <w:t xml:space="preserve">3   </w:t>
      </w:r>
      <w:r>
        <w:rPr>
          <w:sz w:val="20"/>
          <w:szCs w:val="20"/>
        </w:rPr>
        <w:t>These indications may be omitted if the information is contained on the document itself.</w:t>
      </w:r>
    </w:p>
    <w:p w14:paraId="14EC030C" w14:textId="77777777" w:rsidR="00A91702" w:rsidRDefault="00D50C10">
      <w:pPr>
        <w:pStyle w:val="Normal3"/>
        <w:shd w:val="clear" w:color="auto" w:fill="FFFFFF" w:themeFill="background1"/>
        <w:spacing w:before="0" w:beforeAutospacing="0" w:after="0" w:afterAutospacing="0"/>
        <w:jc w:val="both"/>
        <w:textAlignment w:val="baseline"/>
        <w:rPr>
          <w:sz w:val="20"/>
          <w:szCs w:val="20"/>
        </w:rPr>
      </w:pPr>
      <w:r>
        <w:rPr>
          <w:sz w:val="20"/>
          <w:szCs w:val="20"/>
          <w:vertAlign w:val="superscript"/>
        </w:rPr>
        <w:t xml:space="preserve">4 </w:t>
      </w:r>
      <w:r>
        <w:rPr>
          <w:sz w:val="20"/>
          <w:szCs w:val="20"/>
        </w:rPr>
        <w:t xml:space="preserve"> In cases where the exporter is not required to sign, the exemption of signature also implies the exemption of the name of the signatory.</w:t>
      </w:r>
    </w:p>
    <w:p w14:paraId="3D3DA706" w14:textId="77777777" w:rsidR="00A91702" w:rsidRDefault="00A91702">
      <w:pPr>
        <w:jc w:val="both"/>
      </w:pPr>
    </w:p>
    <w:p w14:paraId="013D5324" w14:textId="77777777" w:rsidR="00A91702" w:rsidRDefault="00A91702">
      <w:pPr>
        <w:jc w:val="center"/>
        <w:rPr>
          <w:rFonts w:ascii="Times New Roman" w:hAnsi="Times New Roman" w:cs="Times New Roman"/>
          <w:bCs/>
          <w:sz w:val="24"/>
          <w:szCs w:val="24"/>
        </w:rPr>
      </w:pPr>
    </w:p>
    <w:p w14:paraId="28AB31B2" w14:textId="77777777" w:rsidR="00A91702" w:rsidRDefault="00A91702">
      <w:pPr>
        <w:jc w:val="center"/>
        <w:rPr>
          <w:rFonts w:ascii="Times New Roman" w:hAnsi="Times New Roman" w:cs="Times New Roman"/>
          <w:bCs/>
          <w:sz w:val="24"/>
          <w:szCs w:val="24"/>
        </w:rPr>
      </w:pPr>
    </w:p>
    <w:p w14:paraId="4A9E342F" w14:textId="77777777" w:rsidR="00A91702" w:rsidRDefault="00A91702">
      <w:pPr>
        <w:spacing w:after="0" w:line="240" w:lineRule="auto"/>
        <w:jc w:val="both"/>
        <w:rPr>
          <w:rFonts w:ascii="Times New Roman" w:hAnsi="Times New Roman" w:cs="Times New Roman"/>
          <w:sz w:val="24"/>
          <w:szCs w:val="24"/>
        </w:rPr>
      </w:pPr>
    </w:p>
    <w:p w14:paraId="3244CF19" w14:textId="77777777" w:rsidR="00A91702" w:rsidRDefault="00A91702">
      <w:pPr>
        <w:spacing w:after="0" w:line="240" w:lineRule="auto"/>
        <w:jc w:val="both"/>
        <w:rPr>
          <w:rFonts w:ascii="Times New Roman" w:hAnsi="Times New Roman" w:cs="Times New Roman"/>
          <w:sz w:val="24"/>
          <w:szCs w:val="24"/>
        </w:rPr>
      </w:pPr>
    </w:p>
    <w:p w14:paraId="14C9AFFA" w14:textId="77777777" w:rsidR="00A91702" w:rsidRDefault="00A91702">
      <w:pPr>
        <w:spacing w:after="0" w:line="240" w:lineRule="auto"/>
        <w:jc w:val="both"/>
        <w:rPr>
          <w:rFonts w:ascii="Times New Roman" w:hAnsi="Times New Roman" w:cs="Times New Roman"/>
          <w:sz w:val="24"/>
          <w:szCs w:val="24"/>
        </w:rPr>
      </w:pPr>
    </w:p>
    <w:p w14:paraId="3AC1BB94" w14:textId="77777777" w:rsidR="00A91702" w:rsidRDefault="00A91702">
      <w:pPr>
        <w:spacing w:after="0" w:line="240" w:lineRule="auto"/>
        <w:jc w:val="both"/>
        <w:rPr>
          <w:rFonts w:ascii="Times New Roman" w:hAnsi="Times New Roman" w:cs="Times New Roman"/>
          <w:sz w:val="24"/>
          <w:szCs w:val="24"/>
        </w:rPr>
      </w:pPr>
    </w:p>
    <w:sectPr w:rsidR="00A91702" w:rsidSect="00DE0EBF">
      <w:footnotePr>
        <w:numRestart w:val="eachSect"/>
      </w:footnotePr>
      <w:pgSz w:w="11906" w:h="16838" w:code="9"/>
      <w:pgMar w:top="1701" w:right="1644" w:bottom="1701" w:left="2211" w:header="1134"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Nagehan Özkan Turunç" w:date="2021-03-16T17:06:00Z" w:initials="NÖT">
    <w:p w14:paraId="26D3ED90" w14:textId="3C4924B6" w:rsidR="006D0CFD" w:rsidRDefault="006D0CFD">
      <w:pPr>
        <w:pStyle w:val="AklamaMetni"/>
      </w:pPr>
      <w:r>
        <w:rPr>
          <w:rStyle w:val="AklamaBavurusu"/>
        </w:rPr>
        <w:annotationRef/>
      </w:r>
      <w:r>
        <w:t>Corrected the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D3ED9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287A2" w14:textId="77777777" w:rsidR="0075581E" w:rsidRDefault="0075581E">
      <w:pPr>
        <w:spacing w:after="0" w:line="240" w:lineRule="auto"/>
      </w:pPr>
      <w:r>
        <w:separator/>
      </w:r>
    </w:p>
  </w:endnote>
  <w:endnote w:type="continuationSeparator" w:id="0">
    <w:p w14:paraId="02C9F1FE" w14:textId="77777777" w:rsidR="0075581E" w:rsidRDefault="0075581E">
      <w:pPr>
        <w:spacing w:after="0" w:line="240" w:lineRule="auto"/>
      </w:pPr>
      <w:r>
        <w:continuationSeparator/>
      </w:r>
    </w:p>
  </w:endnote>
  <w:endnote w:type="continuationNotice" w:id="1">
    <w:p w14:paraId="1AEDF41A" w14:textId="77777777" w:rsidR="0075581E" w:rsidRDefault="007558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w:panose1 w:val="02040604050505020304"/>
    <w:charset w:val="A2"/>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D6029" w14:textId="77777777" w:rsidR="006D0CFD" w:rsidRDefault="006D0CF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0CE94" w14:textId="77777777" w:rsidR="006D0CFD" w:rsidRDefault="006D0CF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2F125" w14:textId="77777777" w:rsidR="006D0CFD" w:rsidRDefault="006D0CF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8D728" w14:textId="77777777" w:rsidR="0075581E" w:rsidRDefault="0075581E">
      <w:pPr>
        <w:spacing w:after="0" w:line="240" w:lineRule="auto"/>
      </w:pPr>
      <w:r>
        <w:separator/>
      </w:r>
    </w:p>
  </w:footnote>
  <w:footnote w:type="continuationSeparator" w:id="0">
    <w:p w14:paraId="060E9258" w14:textId="77777777" w:rsidR="0075581E" w:rsidRDefault="0075581E">
      <w:pPr>
        <w:spacing w:after="0" w:line="240" w:lineRule="auto"/>
      </w:pPr>
      <w:r>
        <w:continuationSeparator/>
      </w:r>
    </w:p>
  </w:footnote>
  <w:footnote w:type="continuationNotice" w:id="1">
    <w:p w14:paraId="3A4A18EB" w14:textId="77777777" w:rsidR="0075581E" w:rsidRDefault="0075581E">
      <w:pPr>
        <w:spacing w:after="0" w:line="240" w:lineRule="auto"/>
      </w:pPr>
    </w:p>
  </w:footnote>
  <w:footnote w:id="2">
    <w:p w14:paraId="32B585A1" w14:textId="7F9AE29B" w:rsidR="006D0CFD" w:rsidRPr="002E01EB" w:rsidRDefault="006D0CFD">
      <w:pPr>
        <w:pStyle w:val="DipnotMetni"/>
        <w:rPr>
          <w:lang w:val="tr-TR"/>
        </w:rPr>
      </w:pPr>
      <w:r w:rsidRPr="00332229">
        <w:rPr>
          <w:rStyle w:val="DipnotBavurusu"/>
          <w:rFonts w:ascii="Times New Roman" w:hAnsi="Times New Roman" w:cs="Times New Roman"/>
        </w:rPr>
        <w:footnoteRef/>
      </w:r>
      <w:r>
        <w:t xml:space="preserve"> </w:t>
      </w:r>
      <w:r w:rsidRPr="002E01EB">
        <w:rPr>
          <w:rFonts w:ascii="Times New Roman" w:hAnsi="Times New Roman" w:cs="Times New Roman"/>
        </w:rPr>
        <w:t xml:space="preserve">Preserving operations such as chilling, freezing or ventilating are considered insufficient within the meaning of </w:t>
      </w:r>
      <w:r>
        <w:rPr>
          <w:rFonts w:ascii="Times New Roman" w:hAnsi="Times New Roman" w:cs="Times New Roman"/>
        </w:rPr>
        <w:t xml:space="preserve">sub-paragraph </w:t>
      </w:r>
      <w:r w:rsidRPr="002E01EB">
        <w:rPr>
          <w:rFonts w:ascii="Times New Roman" w:hAnsi="Times New Roman" w:cs="Times New Roman"/>
        </w:rPr>
        <w:t>(a), whereas operations such as pickling, drying or smoking that are intended to give a product special or different characteristics are not considered insufficient.</w:t>
      </w:r>
    </w:p>
  </w:footnote>
  <w:footnote w:id="3">
    <w:p w14:paraId="30CDDB75" w14:textId="4984C9D1" w:rsidR="006D0CFD" w:rsidRPr="00332229" w:rsidRDefault="006D0CFD" w:rsidP="00A96D56">
      <w:pPr>
        <w:jc w:val="both"/>
        <w:rPr>
          <w:rFonts w:ascii="Times New Roman" w:hAnsi="Times New Roman" w:cs="Times New Roman"/>
          <w:sz w:val="20"/>
          <w:szCs w:val="20"/>
        </w:rPr>
      </w:pPr>
      <w:r w:rsidRPr="00332229">
        <w:rPr>
          <w:rFonts w:ascii="Times New Roman" w:hAnsi="Times New Roman" w:cs="Times New Roman"/>
          <w:sz w:val="20"/>
          <w:szCs w:val="20"/>
        </w:rPr>
        <w:footnoteRef/>
      </w:r>
      <w:r w:rsidRPr="00332229">
        <w:rPr>
          <w:rFonts w:ascii="Times New Roman" w:hAnsi="Times New Roman" w:cs="Times New Roman"/>
          <w:sz w:val="20"/>
          <w:szCs w:val="20"/>
        </w:rPr>
        <w:t xml:space="preserve"> Prepared or preserved tunas, skipjack and bonito (Sarda spp.), whole or in pieces (excl. minced) classified in subheading 1604.14 may qualify as originating under alternative </w:t>
      </w:r>
      <w:r>
        <w:rPr>
          <w:rFonts w:ascii="Times New Roman" w:hAnsi="Times New Roman" w:cs="Times New Roman"/>
          <w:sz w:val="20"/>
          <w:szCs w:val="20"/>
        </w:rPr>
        <w:t>list</w:t>
      </w:r>
      <w:r w:rsidRPr="00332229">
        <w:rPr>
          <w:rFonts w:ascii="Times New Roman" w:hAnsi="Times New Roman" w:cs="Times New Roman"/>
          <w:sz w:val="20"/>
          <w:szCs w:val="20"/>
        </w:rPr>
        <w:t xml:space="preserve"> rules within annual quotas as specified in Annex ORIG-2A (Origin </w:t>
      </w:r>
      <w:r>
        <w:rPr>
          <w:rFonts w:ascii="Times New Roman" w:hAnsi="Times New Roman" w:cs="Times New Roman"/>
          <w:sz w:val="20"/>
          <w:szCs w:val="20"/>
        </w:rPr>
        <w:t>Q</w:t>
      </w:r>
      <w:r w:rsidRPr="00332229">
        <w:rPr>
          <w:rFonts w:ascii="Times New Roman" w:hAnsi="Times New Roman" w:cs="Times New Roman"/>
          <w:sz w:val="20"/>
          <w:szCs w:val="20"/>
        </w:rPr>
        <w:t xml:space="preserve">uotas and </w:t>
      </w:r>
      <w:r>
        <w:rPr>
          <w:rFonts w:ascii="Times New Roman" w:hAnsi="Times New Roman" w:cs="Times New Roman"/>
          <w:sz w:val="20"/>
          <w:szCs w:val="20"/>
        </w:rPr>
        <w:t>A</w:t>
      </w:r>
      <w:r w:rsidRPr="00332229">
        <w:rPr>
          <w:rFonts w:ascii="Times New Roman" w:hAnsi="Times New Roman" w:cs="Times New Roman"/>
          <w:sz w:val="20"/>
          <w:szCs w:val="20"/>
        </w:rPr>
        <w:t>lternatives to the List Rules in Annex 2).</w:t>
      </w:r>
    </w:p>
  </w:footnote>
  <w:footnote w:id="4">
    <w:p w14:paraId="6468F802" w14:textId="1E9B7000" w:rsidR="006D0CFD" w:rsidRPr="00332229" w:rsidRDefault="006D0CFD" w:rsidP="00A96D56">
      <w:pPr>
        <w:jc w:val="both"/>
        <w:rPr>
          <w:rFonts w:ascii="Times New Roman" w:hAnsi="Times New Roman" w:cs="Times New Roman"/>
          <w:sz w:val="20"/>
          <w:szCs w:val="20"/>
        </w:rPr>
      </w:pPr>
      <w:r w:rsidRPr="00332229">
        <w:rPr>
          <w:rFonts w:ascii="Times New Roman" w:hAnsi="Times New Roman" w:cs="Times New Roman"/>
          <w:sz w:val="20"/>
          <w:szCs w:val="20"/>
        </w:rPr>
        <w:footnoteRef/>
      </w:r>
      <w:r w:rsidRPr="00332229">
        <w:rPr>
          <w:rFonts w:ascii="Times New Roman" w:hAnsi="Times New Roman" w:cs="Times New Roman"/>
          <w:sz w:val="20"/>
          <w:szCs w:val="20"/>
        </w:rPr>
        <w:t xml:space="preserve"> Prepared or preserved tunas, skipjack or other fish of genus Euthynnus (excl. whole or in pieces) classified in subheading 1604.20 may qualify as originating under alternative </w:t>
      </w:r>
      <w:r>
        <w:rPr>
          <w:rFonts w:ascii="Times New Roman" w:hAnsi="Times New Roman" w:cs="Times New Roman"/>
          <w:sz w:val="20"/>
          <w:szCs w:val="20"/>
        </w:rPr>
        <w:t>list</w:t>
      </w:r>
      <w:r w:rsidRPr="00332229">
        <w:rPr>
          <w:rFonts w:ascii="Times New Roman" w:hAnsi="Times New Roman" w:cs="Times New Roman"/>
          <w:sz w:val="20"/>
          <w:szCs w:val="20"/>
        </w:rPr>
        <w:t xml:space="preserve"> rules within annual quotas as specified in Annex ORIG-2A (Origin </w:t>
      </w:r>
      <w:r>
        <w:rPr>
          <w:rFonts w:ascii="Times New Roman" w:hAnsi="Times New Roman" w:cs="Times New Roman"/>
          <w:sz w:val="20"/>
          <w:szCs w:val="20"/>
        </w:rPr>
        <w:t>Q</w:t>
      </w:r>
      <w:r w:rsidRPr="00332229">
        <w:rPr>
          <w:rFonts w:ascii="Times New Roman" w:hAnsi="Times New Roman" w:cs="Times New Roman"/>
          <w:sz w:val="20"/>
          <w:szCs w:val="20"/>
        </w:rPr>
        <w:t xml:space="preserve">uotas and </w:t>
      </w:r>
      <w:r>
        <w:rPr>
          <w:rFonts w:ascii="Times New Roman" w:hAnsi="Times New Roman" w:cs="Times New Roman"/>
          <w:sz w:val="20"/>
          <w:szCs w:val="20"/>
        </w:rPr>
        <w:t>A</w:t>
      </w:r>
      <w:r w:rsidRPr="00332229">
        <w:rPr>
          <w:rFonts w:ascii="Times New Roman" w:hAnsi="Times New Roman" w:cs="Times New Roman"/>
          <w:sz w:val="20"/>
          <w:szCs w:val="20"/>
        </w:rPr>
        <w:t>lternatives to the List Rules in Annex 2).</w:t>
      </w:r>
    </w:p>
  </w:footnote>
  <w:footnote w:id="5">
    <w:p w14:paraId="29FF6322" w14:textId="0E123E92" w:rsidR="006D0CFD" w:rsidRDefault="006D0CFD">
      <w:pPr>
        <w:pStyle w:val="DipnotMetni"/>
        <w:rPr>
          <w:rFonts w:asciiTheme="minorHAnsi" w:hAnsiTheme="minorHAnsi" w:cstheme="minorHAnsi"/>
        </w:rPr>
      </w:pPr>
      <w:r>
        <w:rPr>
          <w:rStyle w:val="DipnotBavurusu"/>
          <w:rFonts w:cstheme="minorHAnsi"/>
        </w:rPr>
        <w:footnoteRef/>
      </w:r>
      <w:r>
        <w:rPr>
          <w:rFonts w:asciiTheme="minorHAnsi" w:hAnsiTheme="minorHAnsi" w:cstheme="minorHAnsi"/>
        </w:rPr>
        <w:t xml:space="preserve"> </w:t>
      </w:r>
      <w:r w:rsidRPr="00332229">
        <w:rPr>
          <w:rFonts w:ascii="Times New Roman" w:hAnsi="Times New Roman" w:cs="Times New Roman"/>
        </w:rPr>
        <w:t xml:space="preserve">Certain aluminium products may qualify as originating under alternative </w:t>
      </w:r>
      <w:r>
        <w:rPr>
          <w:rFonts w:ascii="Times New Roman" w:hAnsi="Times New Roman" w:cs="Times New Roman"/>
        </w:rPr>
        <w:t>list</w:t>
      </w:r>
      <w:r w:rsidRPr="00332229">
        <w:rPr>
          <w:rFonts w:ascii="Times New Roman" w:hAnsi="Times New Roman" w:cs="Times New Roman"/>
        </w:rPr>
        <w:t xml:space="preserve"> rules with annual quotas as specified in Annex ORIG-2A (Origin </w:t>
      </w:r>
      <w:r>
        <w:rPr>
          <w:rFonts w:ascii="Times New Roman" w:hAnsi="Times New Roman" w:cs="Times New Roman"/>
        </w:rPr>
        <w:t>Q</w:t>
      </w:r>
      <w:r w:rsidRPr="00332229">
        <w:rPr>
          <w:rFonts w:ascii="Times New Roman" w:hAnsi="Times New Roman" w:cs="Times New Roman"/>
        </w:rPr>
        <w:t xml:space="preserve">uotas and </w:t>
      </w:r>
      <w:r>
        <w:rPr>
          <w:rFonts w:ascii="Times New Roman" w:hAnsi="Times New Roman" w:cs="Times New Roman"/>
        </w:rPr>
        <w:t>A</w:t>
      </w:r>
      <w:r w:rsidRPr="00332229">
        <w:rPr>
          <w:rFonts w:ascii="Times New Roman" w:hAnsi="Times New Roman" w:cs="Times New Roman"/>
        </w:rPr>
        <w:t>lternatives to the List Rules in Annex 2).</w:t>
      </w:r>
    </w:p>
  </w:footnote>
  <w:footnote w:id="6">
    <w:p w14:paraId="458AD33D" w14:textId="7081030C" w:rsidR="006D0CFD" w:rsidRPr="00332229" w:rsidRDefault="006D0CFD">
      <w:pPr>
        <w:rPr>
          <w:rFonts w:ascii="Times New Roman" w:hAnsi="Times New Roman" w:cs="Times New Roman"/>
          <w:sz w:val="20"/>
          <w:szCs w:val="20"/>
        </w:rPr>
      </w:pPr>
      <w:r w:rsidRPr="00332229">
        <w:rPr>
          <w:rFonts w:ascii="Times New Roman" w:hAnsi="Times New Roman" w:cs="Times New Roman"/>
          <w:sz w:val="20"/>
          <w:szCs w:val="20"/>
          <w:vertAlign w:val="superscript"/>
        </w:rPr>
        <w:footnoteRef/>
      </w:r>
      <w:r w:rsidRPr="00332229">
        <w:rPr>
          <w:rFonts w:ascii="Times New Roman" w:hAnsi="Times New Roman" w:cs="Times New Roman"/>
          <w:sz w:val="20"/>
          <w:szCs w:val="20"/>
        </w:rPr>
        <w:t xml:space="preserve"> </w:t>
      </w:r>
      <w:r w:rsidRPr="00DE731F">
        <w:rPr>
          <w:rFonts w:ascii="Times New Roman" w:hAnsi="Times New Roman" w:cs="Times New Roman"/>
          <w:sz w:val="20"/>
          <w:szCs w:val="20"/>
        </w:rPr>
        <w:t>For the period from 14 April 2021 until 31 December 2026 alternative list rules apply, as specified in Annex ORIG-2B (Transitional List Rules for Electric Accumulators and Electrified Vehicles).</w:t>
      </w:r>
    </w:p>
  </w:footnote>
  <w:footnote w:id="7">
    <w:p w14:paraId="79D6945D" w14:textId="6F89E84E" w:rsidR="006D0CFD" w:rsidRDefault="006D0CFD">
      <w:pPr>
        <w:rPr>
          <w:rFonts w:cstheme="minorHAnsi"/>
          <w:sz w:val="20"/>
          <w:szCs w:val="20"/>
        </w:rPr>
      </w:pPr>
      <w:r w:rsidRPr="00332229">
        <w:rPr>
          <w:rFonts w:ascii="Times New Roman" w:hAnsi="Times New Roman" w:cs="Times New Roman"/>
          <w:sz w:val="20"/>
          <w:szCs w:val="20"/>
          <w:vertAlign w:val="superscript"/>
        </w:rPr>
        <w:footnoteRef/>
      </w:r>
      <w:r w:rsidRPr="00332229">
        <w:rPr>
          <w:rFonts w:ascii="Times New Roman" w:hAnsi="Times New Roman" w:cs="Times New Roman"/>
          <w:sz w:val="20"/>
          <w:szCs w:val="20"/>
          <w:vertAlign w:val="superscript"/>
        </w:rPr>
        <w:t xml:space="preserve"> </w:t>
      </w:r>
      <w:r w:rsidRPr="00332229">
        <w:rPr>
          <w:rFonts w:ascii="Times New Roman" w:hAnsi="Times New Roman" w:cs="Times New Roman"/>
          <w:sz w:val="20"/>
          <w:szCs w:val="20"/>
        </w:rPr>
        <w:t xml:space="preserve">For the period from </w:t>
      </w:r>
      <w:r w:rsidRPr="0064481A">
        <w:rPr>
          <w:rFonts w:ascii="Times New Roman" w:hAnsi="Times New Roman" w:cs="Times New Roman"/>
          <w:sz w:val="20"/>
          <w:szCs w:val="20"/>
        </w:rPr>
        <w:t>14 April 2021</w:t>
      </w:r>
      <w:r>
        <w:rPr>
          <w:rFonts w:ascii="Times New Roman" w:hAnsi="Times New Roman" w:cs="Times New Roman"/>
          <w:sz w:val="20"/>
          <w:szCs w:val="20"/>
        </w:rPr>
        <w:t xml:space="preserve"> </w:t>
      </w:r>
      <w:r w:rsidRPr="00332229">
        <w:rPr>
          <w:rFonts w:ascii="Times New Roman" w:hAnsi="Times New Roman" w:cs="Times New Roman"/>
          <w:sz w:val="20"/>
          <w:szCs w:val="20"/>
        </w:rPr>
        <w:t xml:space="preserve">until 31 December 2026 alternative </w:t>
      </w:r>
      <w:r>
        <w:rPr>
          <w:rFonts w:ascii="Times New Roman" w:hAnsi="Times New Roman" w:cs="Times New Roman"/>
          <w:sz w:val="20"/>
          <w:szCs w:val="20"/>
        </w:rPr>
        <w:t>list</w:t>
      </w:r>
      <w:r w:rsidRPr="00332229">
        <w:rPr>
          <w:rFonts w:ascii="Times New Roman" w:hAnsi="Times New Roman" w:cs="Times New Roman"/>
          <w:sz w:val="20"/>
          <w:szCs w:val="20"/>
        </w:rPr>
        <w:t xml:space="preserve"> rules apply, as specified in Annex ORIG-2B </w:t>
      </w:r>
      <w:r>
        <w:rPr>
          <w:rFonts w:ascii="Times New Roman" w:hAnsi="Times New Roman" w:cs="Times New Roman"/>
          <w:sz w:val="20"/>
          <w:szCs w:val="20"/>
        </w:rPr>
        <w:t>(</w:t>
      </w:r>
      <w:r w:rsidRPr="00332229">
        <w:rPr>
          <w:rFonts w:ascii="Times New Roman" w:hAnsi="Times New Roman" w:cs="Times New Roman"/>
          <w:sz w:val="20"/>
          <w:szCs w:val="20"/>
        </w:rPr>
        <w:t xml:space="preserve">Transitional </w:t>
      </w:r>
      <w:r>
        <w:rPr>
          <w:rFonts w:ascii="Times New Roman" w:hAnsi="Times New Roman" w:cs="Times New Roman"/>
          <w:sz w:val="20"/>
          <w:szCs w:val="20"/>
        </w:rPr>
        <w:t>List</w:t>
      </w:r>
      <w:r w:rsidRPr="00332229">
        <w:rPr>
          <w:rFonts w:ascii="Times New Roman" w:hAnsi="Times New Roman" w:cs="Times New Roman"/>
          <w:sz w:val="20"/>
          <w:szCs w:val="20"/>
        </w:rPr>
        <w:t xml:space="preserve"> Rules for Electric Accumulators and Electrified Vehicles</w:t>
      </w:r>
      <w:r>
        <w:rPr>
          <w:rFonts w:ascii="Times New Roman" w:hAnsi="Times New Roman" w:cs="Times New Roman"/>
          <w:sz w:val="20"/>
          <w:szCs w:val="20"/>
        </w:rPr>
        <w:t>)</w:t>
      </w:r>
      <w:r w:rsidRPr="00332229">
        <w:rPr>
          <w:rFonts w:ascii="Times New Roman" w:hAnsi="Times New Roman" w:cs="Times New Roman"/>
          <w:sz w:val="20"/>
          <w:szCs w:val="20"/>
        </w:rPr>
        <w:t>.</w:t>
      </w:r>
    </w:p>
  </w:footnote>
  <w:footnote w:id="8">
    <w:p w14:paraId="38069F62" w14:textId="60A7A01F" w:rsidR="006D0CFD" w:rsidRPr="00332229" w:rsidRDefault="006D0CFD">
      <w:pPr>
        <w:rPr>
          <w:rFonts w:ascii="Times New Roman" w:hAnsi="Times New Roman" w:cs="Times New Roman"/>
          <w:sz w:val="20"/>
          <w:szCs w:val="20"/>
        </w:rPr>
      </w:pPr>
      <w:r w:rsidRPr="00332229">
        <w:rPr>
          <w:rFonts w:ascii="Times New Roman" w:hAnsi="Times New Roman" w:cs="Times New Roman"/>
          <w:sz w:val="20"/>
          <w:szCs w:val="20"/>
          <w:vertAlign w:val="superscript"/>
        </w:rPr>
        <w:footnoteRef/>
      </w:r>
      <w:r w:rsidRPr="00332229">
        <w:rPr>
          <w:rFonts w:ascii="Times New Roman" w:hAnsi="Times New Roman" w:cs="Times New Roman"/>
          <w:sz w:val="20"/>
          <w:szCs w:val="20"/>
        </w:rPr>
        <w:t xml:space="preserve"> For the period </w:t>
      </w:r>
      <w:r>
        <w:rPr>
          <w:rFonts w:ascii="Times New Roman" w:hAnsi="Times New Roman" w:cs="Times New Roman"/>
          <w:sz w:val="20"/>
          <w:szCs w:val="20"/>
        </w:rPr>
        <w:t xml:space="preserve">from </w:t>
      </w:r>
      <w:r w:rsidRPr="0064481A">
        <w:rPr>
          <w:rFonts w:ascii="Times New Roman" w:hAnsi="Times New Roman" w:cs="Times New Roman"/>
          <w:sz w:val="20"/>
          <w:szCs w:val="20"/>
        </w:rPr>
        <w:t xml:space="preserve">14 April 2021 </w:t>
      </w:r>
      <w:r w:rsidRPr="00332229">
        <w:rPr>
          <w:rFonts w:ascii="Times New Roman" w:hAnsi="Times New Roman" w:cs="Times New Roman"/>
          <w:sz w:val="20"/>
          <w:szCs w:val="20"/>
        </w:rPr>
        <w:t xml:space="preserve">until 31 December 2026 alternative </w:t>
      </w:r>
      <w:r>
        <w:rPr>
          <w:rFonts w:ascii="Times New Roman" w:hAnsi="Times New Roman" w:cs="Times New Roman"/>
          <w:sz w:val="20"/>
          <w:szCs w:val="20"/>
        </w:rPr>
        <w:t>list</w:t>
      </w:r>
      <w:r w:rsidRPr="00332229">
        <w:rPr>
          <w:rFonts w:ascii="Times New Roman" w:hAnsi="Times New Roman" w:cs="Times New Roman"/>
          <w:sz w:val="20"/>
          <w:szCs w:val="20"/>
        </w:rPr>
        <w:t xml:space="preserve"> rules apply, as specified in Annex ORIG-2B </w:t>
      </w:r>
      <w:r>
        <w:rPr>
          <w:rFonts w:ascii="Times New Roman" w:hAnsi="Times New Roman" w:cs="Times New Roman"/>
          <w:sz w:val="20"/>
          <w:szCs w:val="20"/>
        </w:rPr>
        <w:t>(</w:t>
      </w:r>
      <w:r w:rsidRPr="00332229">
        <w:rPr>
          <w:rFonts w:ascii="Times New Roman" w:hAnsi="Times New Roman" w:cs="Times New Roman"/>
          <w:sz w:val="20"/>
          <w:szCs w:val="20"/>
        </w:rPr>
        <w:t xml:space="preserve">Transitional </w:t>
      </w:r>
      <w:r>
        <w:rPr>
          <w:rFonts w:ascii="Times New Roman" w:hAnsi="Times New Roman" w:cs="Times New Roman"/>
          <w:sz w:val="20"/>
          <w:szCs w:val="20"/>
        </w:rPr>
        <w:t>List</w:t>
      </w:r>
      <w:r w:rsidRPr="00332229">
        <w:rPr>
          <w:rFonts w:ascii="Times New Roman" w:hAnsi="Times New Roman" w:cs="Times New Roman"/>
          <w:sz w:val="20"/>
          <w:szCs w:val="20"/>
        </w:rPr>
        <w:t xml:space="preserve"> Rules for Electric Accumulators and Electrified Vehicles</w:t>
      </w:r>
      <w:r>
        <w:rPr>
          <w:rFonts w:ascii="Times New Roman" w:hAnsi="Times New Roman" w:cs="Times New Roman"/>
          <w:sz w:val="20"/>
          <w:szCs w:val="20"/>
        </w:rPr>
        <w:t>)</w:t>
      </w:r>
      <w:r w:rsidRPr="00332229">
        <w:rPr>
          <w:rFonts w:ascii="Times New Roman" w:hAnsi="Times New Roman" w:cs="Times New Roman"/>
          <w:sz w:val="20"/>
          <w:szCs w:val="20"/>
        </w:rPr>
        <w:t>.</w:t>
      </w:r>
    </w:p>
  </w:footnote>
  <w:footnote w:id="9">
    <w:p w14:paraId="711D4625" w14:textId="18A339A3" w:rsidR="006D0CFD" w:rsidRDefault="006D0CFD">
      <w:pPr>
        <w:pStyle w:val="DipnotMetni"/>
        <w:rPr>
          <w:rFonts w:asciiTheme="minorHAnsi" w:hAnsiTheme="minorHAnsi" w:cstheme="minorHAnsi"/>
        </w:rPr>
      </w:pPr>
      <w:r w:rsidRPr="00332229">
        <w:rPr>
          <w:rStyle w:val="DipnotBavurusu"/>
          <w:rFonts w:ascii="Times New Roman" w:hAnsi="Times New Roman" w:cs="Times New Roman"/>
        </w:rPr>
        <w:footnoteRef/>
      </w:r>
      <w:r w:rsidRPr="00332229">
        <w:rPr>
          <w:rFonts w:ascii="Times New Roman" w:hAnsi="Times New Roman" w:cs="Times New Roman"/>
        </w:rPr>
        <w:t xml:space="preserve"> For hybrid vehicles with both internal combustion engine and electric motor as motors for propulsion, other than those capable of being charged by plugging to external source of electric power, alternative </w:t>
      </w:r>
      <w:r>
        <w:rPr>
          <w:rFonts w:ascii="Times New Roman" w:hAnsi="Times New Roman" w:cs="Times New Roman"/>
        </w:rPr>
        <w:t>list</w:t>
      </w:r>
      <w:r w:rsidRPr="00332229">
        <w:rPr>
          <w:rFonts w:ascii="Times New Roman" w:hAnsi="Times New Roman" w:cs="Times New Roman"/>
        </w:rPr>
        <w:t xml:space="preserve"> rules apply for the period </w:t>
      </w:r>
      <w:r w:rsidRPr="0064481A">
        <w:rPr>
          <w:rFonts w:ascii="Times New Roman" w:hAnsi="Times New Roman" w:cs="Times New Roman"/>
        </w:rPr>
        <w:t>from 14 April 2021 until</w:t>
      </w:r>
      <w:r w:rsidRPr="00332229">
        <w:rPr>
          <w:rFonts w:ascii="Times New Roman" w:hAnsi="Times New Roman" w:cs="Times New Roman"/>
        </w:rPr>
        <w:t xml:space="preserve"> 31 December 2026, as specified in Annex ORIG-2B </w:t>
      </w:r>
      <w:r>
        <w:rPr>
          <w:rFonts w:ascii="Times New Roman" w:hAnsi="Times New Roman" w:cs="Times New Roman"/>
        </w:rPr>
        <w:t>(</w:t>
      </w:r>
      <w:r w:rsidRPr="00332229">
        <w:rPr>
          <w:rFonts w:ascii="Times New Roman" w:hAnsi="Times New Roman" w:cs="Times New Roman"/>
        </w:rPr>
        <w:t xml:space="preserve">Transitional </w:t>
      </w:r>
      <w:r>
        <w:rPr>
          <w:rFonts w:ascii="Times New Roman" w:hAnsi="Times New Roman" w:cs="Times New Roman"/>
        </w:rPr>
        <w:t>List</w:t>
      </w:r>
      <w:r w:rsidRPr="00332229">
        <w:rPr>
          <w:rFonts w:ascii="Times New Roman" w:hAnsi="Times New Roman" w:cs="Times New Roman"/>
        </w:rPr>
        <w:t xml:space="preserve"> Rules for Electric Accumulators and Electrified Vehicles</w:t>
      </w:r>
      <w:r>
        <w:rPr>
          <w:rFonts w:ascii="Times New Roman" w:hAnsi="Times New Roman" w:cs="Times New Roman"/>
        </w:rPr>
        <w:t>)</w:t>
      </w:r>
      <w:r w:rsidRPr="00332229">
        <w:rPr>
          <w:rFonts w:ascii="Times New Roman" w:hAnsi="Times New Roman" w:cs="Times New Roman"/>
        </w:rPr>
        <w:t>.</w:t>
      </w:r>
    </w:p>
  </w:footnote>
  <w:footnote w:id="10">
    <w:p w14:paraId="0B18E797" w14:textId="6C310967" w:rsidR="006D0CFD" w:rsidRPr="00332229" w:rsidRDefault="006D0CFD">
      <w:pPr>
        <w:pStyle w:val="DipnotMetni"/>
        <w:rPr>
          <w:rFonts w:ascii="Times New Roman" w:hAnsi="Times New Roman" w:cs="Times New Roman"/>
        </w:rPr>
      </w:pPr>
      <w:r w:rsidRPr="00332229">
        <w:rPr>
          <w:rStyle w:val="DipnotBavurusu"/>
          <w:rFonts w:ascii="Times New Roman" w:hAnsi="Times New Roman" w:cs="Times New Roman"/>
        </w:rPr>
        <w:footnoteRef/>
      </w:r>
      <w:r w:rsidRPr="00332229">
        <w:rPr>
          <w:rFonts w:ascii="Times New Roman" w:hAnsi="Times New Roman" w:cs="Times New Roman"/>
        </w:rPr>
        <w:t xml:space="preserve"> The quantities listed in each table </w:t>
      </w:r>
      <w:r>
        <w:rPr>
          <w:rFonts w:ascii="Times New Roman" w:hAnsi="Times New Roman" w:cs="Times New Roman"/>
        </w:rPr>
        <w:t>under Annual quota allocation for aluminium products</w:t>
      </w:r>
      <w:r w:rsidRPr="00332229">
        <w:rPr>
          <w:rFonts w:ascii="Times New Roman" w:hAnsi="Times New Roman" w:cs="Times New Roman"/>
        </w:rPr>
        <w:t xml:space="preserve"> are the entire quota quantities available (for exports from Turkey to the United Kingdom, and for exports from the United Kingdom to Turkey, respectively) for all the products listed in that table.  </w:t>
      </w:r>
    </w:p>
  </w:footnote>
  <w:footnote w:id="11">
    <w:p w14:paraId="55793FEE" w14:textId="77777777" w:rsidR="006D0CFD" w:rsidRDefault="006D0CFD">
      <w:pPr>
        <w:pStyle w:val="DipnotMetni"/>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40C5D" w14:textId="77777777" w:rsidR="006D0CFD" w:rsidRDefault="006D0CF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CDE28" w14:textId="51BEB041" w:rsidR="006D0CFD" w:rsidRDefault="006D0CFD" w:rsidP="00AE34DC">
    <w:pPr>
      <w:spacing w:after="0" w:line="240" w:lineRule="auto"/>
      <w:rPr>
        <w:rFonts w:ascii="Times New Roman" w:hAnsi="Times New Roman" w:cs="Times New Roman"/>
        <w:b/>
        <w:bCs/>
        <w:color w:val="000000" w:themeColor="text1"/>
        <w:sz w:val="24"/>
        <w:szCs w:val="24"/>
      </w:rPr>
    </w:pPr>
  </w:p>
  <w:p w14:paraId="67685D9F" w14:textId="77777777" w:rsidR="006D0CFD" w:rsidRDefault="006D0CF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0EC52" w14:textId="77777777" w:rsidR="006D0CFD" w:rsidRDefault="006D0CF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228CB60"/>
    <w:lvl w:ilvl="0">
      <w:start w:val="1"/>
      <w:numFmt w:val="bullet"/>
      <w:pStyle w:val="Part2"/>
      <w:lvlText w:val=""/>
      <w:lvlJc w:val="left"/>
      <w:pPr>
        <w:tabs>
          <w:tab w:val="num" w:pos="360"/>
        </w:tabs>
        <w:ind w:left="360" w:hanging="360"/>
      </w:pPr>
      <w:rPr>
        <w:rFonts w:ascii="Symbol" w:hAnsi="Symbol" w:hint="default"/>
      </w:rPr>
    </w:lvl>
  </w:abstractNum>
  <w:abstractNum w:abstractNumId="1" w15:restartNumberingAfterBreak="0">
    <w:nsid w:val="00893CB7"/>
    <w:multiLevelType w:val="hybridMultilevel"/>
    <w:tmpl w:val="D0AAA3E4"/>
    <w:lvl w:ilvl="0" w:tplc="29BC6FAC">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8F1246"/>
    <w:multiLevelType w:val="hybridMultilevel"/>
    <w:tmpl w:val="6E2051C8"/>
    <w:lvl w:ilvl="0" w:tplc="0C3228B4">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BF798E"/>
    <w:multiLevelType w:val="hybridMultilevel"/>
    <w:tmpl w:val="31E8ED60"/>
    <w:lvl w:ilvl="0" w:tplc="29BC6FAC">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D72BC"/>
    <w:multiLevelType w:val="hybridMultilevel"/>
    <w:tmpl w:val="AF8CFB88"/>
    <w:lvl w:ilvl="0" w:tplc="0C3228B4">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59F64F5"/>
    <w:multiLevelType w:val="hybridMultilevel"/>
    <w:tmpl w:val="BA90D088"/>
    <w:lvl w:ilvl="0" w:tplc="29BC6FAC">
      <w:start w:val="1"/>
      <w:numFmt w:val="lowerRoman"/>
      <w:lvlText w:val="(%1)"/>
      <w:lvlJc w:val="left"/>
      <w:pPr>
        <w:ind w:left="1287" w:hanging="360"/>
      </w:pPr>
      <w:rPr>
        <w:rFonts w:hint="default"/>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06A774CC"/>
    <w:multiLevelType w:val="hybridMultilevel"/>
    <w:tmpl w:val="029EB470"/>
    <w:lvl w:ilvl="0" w:tplc="DC52FAA0">
      <w:start w:val="1"/>
      <w:numFmt w:val="lowerLetter"/>
      <w:lvlText w:val="(%1)"/>
      <w:lvlJc w:val="left"/>
      <w:pPr>
        <w:ind w:left="762" w:hanging="4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305B78"/>
    <w:multiLevelType w:val="hybridMultilevel"/>
    <w:tmpl w:val="9F949DF6"/>
    <w:lvl w:ilvl="0" w:tplc="0C3228B4">
      <w:start w:val="1"/>
      <w:numFmt w:val="lowerLetter"/>
      <w:lvlText w:val="(%1)"/>
      <w:lvlJc w:val="left"/>
      <w:pPr>
        <w:ind w:left="10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E64015"/>
    <w:multiLevelType w:val="hybridMultilevel"/>
    <w:tmpl w:val="6BDE9000"/>
    <w:styleLink w:val="Style1import"/>
    <w:lvl w:ilvl="0" w:tplc="DE30693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70694E">
      <w:start w:val="1"/>
      <w:numFmt w:val="lowerRoman"/>
      <w:lvlText w:val="(%2)"/>
      <w:lvlJc w:val="left"/>
      <w:pPr>
        <w:ind w:left="968" w:hanging="4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74B898">
      <w:start w:val="1"/>
      <w:numFmt w:val="upperLetter"/>
      <w:lvlText w:val="%3."/>
      <w:lvlJc w:val="left"/>
      <w:pPr>
        <w:ind w:left="2232" w:hanging="58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A440EA">
      <w:start w:val="1"/>
      <w:numFmt w:val="decimal"/>
      <w:lvlText w:val="%4."/>
      <w:lvlJc w:val="left"/>
      <w:pPr>
        <w:ind w:left="2880" w:hanging="7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B257BE">
      <w:start w:val="1"/>
      <w:numFmt w:val="lowerLetter"/>
      <w:lvlText w:val="%5."/>
      <w:lvlJc w:val="left"/>
      <w:pPr>
        <w:ind w:left="3600" w:hanging="7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74F312">
      <w:start w:val="1"/>
      <w:numFmt w:val="lowerRoman"/>
      <w:lvlText w:val="%6."/>
      <w:lvlJc w:val="left"/>
      <w:pPr>
        <w:ind w:left="4320" w:hanging="7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DDC94DC">
      <w:start w:val="1"/>
      <w:numFmt w:val="decimal"/>
      <w:lvlText w:val="%7."/>
      <w:lvlJc w:val="left"/>
      <w:pPr>
        <w:ind w:left="5040" w:hanging="7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36C060">
      <w:start w:val="1"/>
      <w:numFmt w:val="lowerLetter"/>
      <w:lvlText w:val="%8."/>
      <w:lvlJc w:val="left"/>
      <w:pPr>
        <w:ind w:left="5760" w:hanging="7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DED5CA">
      <w:start w:val="1"/>
      <w:numFmt w:val="lowerRoman"/>
      <w:lvlText w:val="%9."/>
      <w:lvlJc w:val="left"/>
      <w:pPr>
        <w:ind w:left="6480" w:hanging="7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BE57BEC"/>
    <w:multiLevelType w:val="hybridMultilevel"/>
    <w:tmpl w:val="82AED8DC"/>
    <w:lvl w:ilvl="0" w:tplc="300A37B8">
      <w:start w:val="1"/>
      <w:numFmt w:val="decimal"/>
      <w:lvlText w:val="%1."/>
      <w:lvlJc w:val="left"/>
      <w:pPr>
        <w:ind w:left="360" w:hanging="360"/>
      </w:pPr>
      <w:rPr>
        <w:rFonts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1B2B41"/>
    <w:multiLevelType w:val="hybridMultilevel"/>
    <w:tmpl w:val="A2ECB5AC"/>
    <w:lvl w:ilvl="0" w:tplc="0C3228B4">
      <w:start w:val="1"/>
      <w:numFmt w:val="lowerLetter"/>
      <w:lvlText w:val="(%1)"/>
      <w:lvlJc w:val="left"/>
      <w:pPr>
        <w:ind w:left="2160" w:hanging="360"/>
      </w:pPr>
      <w:rPr>
        <w:rFonts w:hint="default"/>
      </w:rPr>
    </w:lvl>
    <w:lvl w:ilvl="1" w:tplc="0C3228B4">
      <w:start w:val="1"/>
      <w:numFmt w:val="lowerLetter"/>
      <w:lvlText w:val="(%2)"/>
      <w:lvlJc w:val="left"/>
      <w:pPr>
        <w:ind w:left="2880" w:hanging="360"/>
      </w:pPr>
      <w:rPr>
        <w:rFonts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 w15:restartNumberingAfterBreak="0">
    <w:nsid w:val="0CDB6BBC"/>
    <w:multiLevelType w:val="hybridMultilevel"/>
    <w:tmpl w:val="97AE6970"/>
    <w:lvl w:ilvl="0" w:tplc="29BC6FAC">
      <w:start w:val="1"/>
      <w:numFmt w:val="lowerRoman"/>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0D7747E3"/>
    <w:multiLevelType w:val="hybridMultilevel"/>
    <w:tmpl w:val="F63ACCD4"/>
    <w:lvl w:ilvl="0" w:tplc="DF1CEC5A">
      <w:start w:val="1"/>
      <w:numFmt w:val="decimal"/>
      <w:lvlText w:val="%1."/>
      <w:lvlJc w:val="left"/>
      <w:pPr>
        <w:ind w:left="786" w:hanging="360"/>
      </w:pPr>
      <w:rPr>
        <w:rFonts w:hint="default"/>
      </w:rPr>
    </w:lvl>
    <w:lvl w:ilvl="1" w:tplc="0C3228B4">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D550A5"/>
    <w:multiLevelType w:val="hybridMultilevel"/>
    <w:tmpl w:val="44FA7E6E"/>
    <w:styleLink w:val="Style24import"/>
    <w:lvl w:ilvl="0" w:tplc="D66695D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AEB9F2">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0BA3176">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5C6B8C">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F9ECD7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1AD574">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882E4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C8B48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F89190">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F11398F"/>
    <w:multiLevelType w:val="hybridMultilevel"/>
    <w:tmpl w:val="A768D13E"/>
    <w:lvl w:ilvl="0" w:tplc="29BC6FA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B837E4"/>
    <w:multiLevelType w:val="hybridMultilevel"/>
    <w:tmpl w:val="E52C774C"/>
    <w:lvl w:ilvl="0" w:tplc="29BC6FAC">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E39E7"/>
    <w:multiLevelType w:val="hybridMultilevel"/>
    <w:tmpl w:val="39863338"/>
    <w:lvl w:ilvl="0" w:tplc="2FA4FA4C">
      <w:start w:val="1"/>
      <w:numFmt w:val="decimal"/>
      <w:lvlText w:val="%1."/>
      <w:lvlJc w:val="left"/>
      <w:pPr>
        <w:ind w:left="720" w:hanging="360"/>
      </w:pPr>
      <w:rPr>
        <w:rFonts w:hint="default"/>
      </w:rPr>
    </w:lvl>
    <w:lvl w:ilvl="1" w:tplc="520C064A">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A237D0"/>
    <w:multiLevelType w:val="hybridMultilevel"/>
    <w:tmpl w:val="B8B6D588"/>
    <w:lvl w:ilvl="0" w:tplc="0C3228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1EE7ED0"/>
    <w:multiLevelType w:val="hybridMultilevel"/>
    <w:tmpl w:val="40A2D89C"/>
    <w:styleLink w:val="Numericallisting1"/>
    <w:lvl w:ilvl="0" w:tplc="A3BCEC08">
      <w:start w:val="1"/>
      <w:numFmt w:val="lowerLetter"/>
      <w:lvlText w:val="(%1)"/>
      <w:lvlJc w:val="left"/>
      <w:pPr>
        <w:ind w:left="360" w:hanging="360"/>
      </w:pPr>
    </w:lvl>
    <w:lvl w:ilvl="1" w:tplc="080C0019">
      <w:start w:val="1"/>
      <w:numFmt w:val="lowerLetter"/>
      <w:lvlText w:val="%2."/>
      <w:lvlJc w:val="left"/>
      <w:pPr>
        <w:ind w:left="1080" w:hanging="360"/>
      </w:pPr>
    </w:lvl>
    <w:lvl w:ilvl="2" w:tplc="080C001B">
      <w:start w:val="1"/>
      <w:numFmt w:val="lowerRoman"/>
      <w:lvlText w:val="%3."/>
      <w:lvlJc w:val="right"/>
      <w:pPr>
        <w:ind w:left="1800" w:hanging="180"/>
      </w:pPr>
    </w:lvl>
    <w:lvl w:ilvl="3" w:tplc="080C000F">
      <w:start w:val="1"/>
      <w:numFmt w:val="decimal"/>
      <w:lvlText w:val="%4."/>
      <w:lvlJc w:val="left"/>
      <w:pPr>
        <w:ind w:left="2520" w:hanging="360"/>
      </w:pPr>
    </w:lvl>
    <w:lvl w:ilvl="4" w:tplc="080C0019">
      <w:start w:val="1"/>
      <w:numFmt w:val="lowerLetter"/>
      <w:lvlText w:val="%5."/>
      <w:lvlJc w:val="left"/>
      <w:pPr>
        <w:ind w:left="3240" w:hanging="360"/>
      </w:pPr>
    </w:lvl>
    <w:lvl w:ilvl="5" w:tplc="080C001B">
      <w:start w:val="1"/>
      <w:numFmt w:val="lowerRoman"/>
      <w:lvlText w:val="%6."/>
      <w:lvlJc w:val="right"/>
      <w:pPr>
        <w:ind w:left="3960" w:hanging="180"/>
      </w:pPr>
    </w:lvl>
    <w:lvl w:ilvl="6" w:tplc="080C000F">
      <w:start w:val="1"/>
      <w:numFmt w:val="decimal"/>
      <w:lvlText w:val="%7."/>
      <w:lvlJc w:val="left"/>
      <w:pPr>
        <w:ind w:left="4680" w:hanging="360"/>
      </w:pPr>
    </w:lvl>
    <w:lvl w:ilvl="7" w:tplc="080C0019">
      <w:start w:val="1"/>
      <w:numFmt w:val="lowerLetter"/>
      <w:lvlText w:val="%8."/>
      <w:lvlJc w:val="left"/>
      <w:pPr>
        <w:ind w:left="5400" w:hanging="360"/>
      </w:pPr>
    </w:lvl>
    <w:lvl w:ilvl="8" w:tplc="080C001B">
      <w:start w:val="1"/>
      <w:numFmt w:val="lowerRoman"/>
      <w:lvlText w:val="%9."/>
      <w:lvlJc w:val="right"/>
      <w:pPr>
        <w:ind w:left="6120" w:hanging="180"/>
      </w:pPr>
    </w:lvl>
  </w:abstractNum>
  <w:abstractNum w:abstractNumId="19" w15:restartNumberingAfterBreak="0">
    <w:nsid w:val="131F3CE7"/>
    <w:multiLevelType w:val="hybridMultilevel"/>
    <w:tmpl w:val="44DE8BA6"/>
    <w:styleLink w:val="Style21import"/>
    <w:lvl w:ilvl="0" w:tplc="05D2A790">
      <w:start w:val="1"/>
      <w:numFmt w:val="lowerLetter"/>
      <w:lvlText w:val="%1)"/>
      <w:lvlJc w:val="left"/>
      <w:pPr>
        <w:tabs>
          <w:tab w:val="left" w:pos="284"/>
        </w:tabs>
        <w:ind w:left="69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458D630">
      <w:start w:val="1"/>
      <w:numFmt w:val="lowerLetter"/>
      <w:lvlText w:val="%2."/>
      <w:lvlJc w:val="left"/>
      <w:pPr>
        <w:tabs>
          <w:tab w:val="left" w:pos="284"/>
        </w:tabs>
        <w:ind w:left="14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B4C4A8A">
      <w:start w:val="1"/>
      <w:numFmt w:val="lowerRoman"/>
      <w:lvlText w:val="%3."/>
      <w:lvlJc w:val="left"/>
      <w:pPr>
        <w:tabs>
          <w:tab w:val="left" w:pos="284"/>
        </w:tabs>
        <w:ind w:left="213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867C1A">
      <w:start w:val="1"/>
      <w:numFmt w:val="decimal"/>
      <w:lvlText w:val="%4."/>
      <w:lvlJc w:val="left"/>
      <w:pPr>
        <w:tabs>
          <w:tab w:val="left" w:pos="284"/>
        </w:tabs>
        <w:ind w:left="285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B23F66">
      <w:start w:val="1"/>
      <w:numFmt w:val="lowerLetter"/>
      <w:lvlText w:val="%5."/>
      <w:lvlJc w:val="left"/>
      <w:pPr>
        <w:tabs>
          <w:tab w:val="left" w:pos="284"/>
        </w:tabs>
        <w:ind w:left="357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40AC2A">
      <w:start w:val="1"/>
      <w:numFmt w:val="lowerRoman"/>
      <w:lvlText w:val="%6."/>
      <w:lvlJc w:val="left"/>
      <w:pPr>
        <w:tabs>
          <w:tab w:val="left" w:pos="284"/>
        </w:tabs>
        <w:ind w:left="429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126338">
      <w:start w:val="1"/>
      <w:numFmt w:val="decimal"/>
      <w:lvlText w:val="%7."/>
      <w:lvlJc w:val="left"/>
      <w:pPr>
        <w:tabs>
          <w:tab w:val="left" w:pos="284"/>
        </w:tabs>
        <w:ind w:left="50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0CED1A">
      <w:start w:val="1"/>
      <w:numFmt w:val="lowerLetter"/>
      <w:lvlText w:val="%8."/>
      <w:lvlJc w:val="left"/>
      <w:pPr>
        <w:tabs>
          <w:tab w:val="left" w:pos="284"/>
        </w:tabs>
        <w:ind w:left="573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307A02">
      <w:start w:val="1"/>
      <w:numFmt w:val="lowerRoman"/>
      <w:lvlText w:val="%9."/>
      <w:lvlJc w:val="left"/>
      <w:pPr>
        <w:tabs>
          <w:tab w:val="left" w:pos="284"/>
        </w:tabs>
        <w:ind w:left="645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3346220"/>
    <w:multiLevelType w:val="hybridMultilevel"/>
    <w:tmpl w:val="45869F6A"/>
    <w:lvl w:ilvl="0" w:tplc="DF1CEC5A">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23408"/>
    <w:multiLevelType w:val="hybridMultilevel"/>
    <w:tmpl w:val="0419001D"/>
    <w:styleLink w:val="Style3"/>
    <w:lvl w:ilvl="0" w:tplc="21D40AA6">
      <w:start w:val="1"/>
      <w:numFmt w:val="lowerRoman"/>
      <w:lvlText w:val="%1)"/>
      <w:lvlJc w:val="left"/>
      <w:pPr>
        <w:tabs>
          <w:tab w:val="num" w:pos="360"/>
        </w:tabs>
        <w:ind w:left="360" w:hanging="360"/>
      </w:pPr>
      <w:rPr>
        <w:rFonts w:cs="Times New Roman"/>
      </w:rPr>
    </w:lvl>
    <w:lvl w:ilvl="1" w:tplc="CB5E4E68">
      <w:start w:val="1"/>
      <w:numFmt w:val="lowerLetter"/>
      <w:lvlText w:val="%2)"/>
      <w:lvlJc w:val="left"/>
      <w:pPr>
        <w:tabs>
          <w:tab w:val="num" w:pos="720"/>
        </w:tabs>
        <w:ind w:left="720" w:hanging="360"/>
      </w:pPr>
      <w:rPr>
        <w:rFonts w:cs="Times New Roman"/>
      </w:rPr>
    </w:lvl>
    <w:lvl w:ilvl="2" w:tplc="4734FB5C">
      <w:start w:val="1"/>
      <w:numFmt w:val="lowerRoman"/>
      <w:lvlText w:val="%3)"/>
      <w:lvlJc w:val="left"/>
      <w:pPr>
        <w:tabs>
          <w:tab w:val="num" w:pos="1080"/>
        </w:tabs>
        <w:ind w:left="1080" w:hanging="360"/>
      </w:pPr>
      <w:rPr>
        <w:rFonts w:cs="Times New Roman"/>
      </w:rPr>
    </w:lvl>
    <w:lvl w:ilvl="3" w:tplc="A8B2568A">
      <w:start w:val="1"/>
      <w:numFmt w:val="decimal"/>
      <w:lvlText w:val="(%4)"/>
      <w:lvlJc w:val="left"/>
      <w:pPr>
        <w:tabs>
          <w:tab w:val="num" w:pos="1440"/>
        </w:tabs>
        <w:ind w:left="1440" w:hanging="360"/>
      </w:pPr>
      <w:rPr>
        <w:rFonts w:cs="Times New Roman"/>
      </w:rPr>
    </w:lvl>
    <w:lvl w:ilvl="4" w:tplc="6B02A498">
      <w:start w:val="1"/>
      <w:numFmt w:val="lowerLetter"/>
      <w:lvlText w:val="(%5)"/>
      <w:lvlJc w:val="left"/>
      <w:pPr>
        <w:tabs>
          <w:tab w:val="num" w:pos="1800"/>
        </w:tabs>
        <w:ind w:left="1800" w:hanging="360"/>
      </w:pPr>
      <w:rPr>
        <w:rFonts w:cs="Times New Roman"/>
      </w:rPr>
    </w:lvl>
    <w:lvl w:ilvl="5" w:tplc="E4E6D816">
      <w:start w:val="1"/>
      <w:numFmt w:val="lowerRoman"/>
      <w:lvlText w:val="(%6)"/>
      <w:lvlJc w:val="left"/>
      <w:pPr>
        <w:tabs>
          <w:tab w:val="num" w:pos="2160"/>
        </w:tabs>
        <w:ind w:left="2160" w:hanging="360"/>
      </w:pPr>
      <w:rPr>
        <w:rFonts w:cs="Times New Roman"/>
      </w:rPr>
    </w:lvl>
    <w:lvl w:ilvl="6" w:tplc="615211A6">
      <w:start w:val="1"/>
      <w:numFmt w:val="decimal"/>
      <w:lvlText w:val="%7."/>
      <w:lvlJc w:val="left"/>
      <w:pPr>
        <w:tabs>
          <w:tab w:val="num" w:pos="2520"/>
        </w:tabs>
        <w:ind w:left="2520" w:hanging="360"/>
      </w:pPr>
      <w:rPr>
        <w:rFonts w:cs="Times New Roman"/>
      </w:rPr>
    </w:lvl>
    <w:lvl w:ilvl="7" w:tplc="4D68F032">
      <w:start w:val="1"/>
      <w:numFmt w:val="lowerLetter"/>
      <w:lvlText w:val="%8."/>
      <w:lvlJc w:val="left"/>
      <w:pPr>
        <w:tabs>
          <w:tab w:val="num" w:pos="2880"/>
        </w:tabs>
        <w:ind w:left="2880" w:hanging="360"/>
      </w:pPr>
      <w:rPr>
        <w:rFonts w:cs="Times New Roman"/>
      </w:rPr>
    </w:lvl>
    <w:lvl w:ilvl="8" w:tplc="5688F238">
      <w:start w:val="1"/>
      <w:numFmt w:val="lowerRoman"/>
      <w:lvlText w:val="%9."/>
      <w:lvlJc w:val="left"/>
      <w:pPr>
        <w:tabs>
          <w:tab w:val="num" w:pos="3240"/>
        </w:tabs>
        <w:ind w:left="3240" w:hanging="360"/>
      </w:pPr>
      <w:rPr>
        <w:rFonts w:cs="Times New Roman"/>
      </w:rPr>
    </w:lvl>
  </w:abstractNum>
  <w:abstractNum w:abstractNumId="22" w15:restartNumberingAfterBreak="0">
    <w:nsid w:val="155A4917"/>
    <w:multiLevelType w:val="hybridMultilevel"/>
    <w:tmpl w:val="9CD66D08"/>
    <w:lvl w:ilvl="0" w:tplc="DF1CEC5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3" w15:restartNumberingAfterBreak="0">
    <w:nsid w:val="15E70598"/>
    <w:multiLevelType w:val="hybridMultilevel"/>
    <w:tmpl w:val="87B466B0"/>
    <w:lvl w:ilvl="0" w:tplc="0C3228B4">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4" w15:restartNumberingAfterBreak="0">
    <w:nsid w:val="16B13049"/>
    <w:multiLevelType w:val="hybridMultilevel"/>
    <w:tmpl w:val="0409001D"/>
    <w:styleLink w:val="1ai"/>
    <w:lvl w:ilvl="0" w:tplc="14B6E2C6">
      <w:start w:val="1"/>
      <w:numFmt w:val="decimal"/>
      <w:lvlText w:val="%1)"/>
      <w:lvlJc w:val="left"/>
      <w:pPr>
        <w:tabs>
          <w:tab w:val="num" w:pos="360"/>
        </w:tabs>
        <w:ind w:left="360" w:hanging="360"/>
      </w:pPr>
      <w:rPr>
        <w:rFonts w:cs="Times New Roman"/>
      </w:rPr>
    </w:lvl>
    <w:lvl w:ilvl="1" w:tplc="7A0A3D82">
      <w:start w:val="1"/>
      <w:numFmt w:val="lowerLetter"/>
      <w:lvlText w:val="%2)"/>
      <w:lvlJc w:val="left"/>
      <w:pPr>
        <w:tabs>
          <w:tab w:val="num" w:pos="720"/>
        </w:tabs>
        <w:ind w:left="720" w:hanging="360"/>
      </w:pPr>
      <w:rPr>
        <w:rFonts w:cs="Times New Roman"/>
      </w:rPr>
    </w:lvl>
    <w:lvl w:ilvl="2" w:tplc="FCDE6B40">
      <w:start w:val="1"/>
      <w:numFmt w:val="lowerRoman"/>
      <w:lvlText w:val="%3)"/>
      <w:lvlJc w:val="left"/>
      <w:pPr>
        <w:tabs>
          <w:tab w:val="num" w:pos="1080"/>
        </w:tabs>
        <w:ind w:left="1080" w:hanging="360"/>
      </w:pPr>
      <w:rPr>
        <w:rFonts w:cs="Times New Roman"/>
      </w:rPr>
    </w:lvl>
    <w:lvl w:ilvl="3" w:tplc="EDB00A4C">
      <w:start w:val="1"/>
      <w:numFmt w:val="decimal"/>
      <w:lvlText w:val="(%4)"/>
      <w:lvlJc w:val="left"/>
      <w:pPr>
        <w:tabs>
          <w:tab w:val="num" w:pos="1440"/>
        </w:tabs>
        <w:ind w:left="1440" w:hanging="360"/>
      </w:pPr>
      <w:rPr>
        <w:rFonts w:cs="Times New Roman"/>
      </w:rPr>
    </w:lvl>
    <w:lvl w:ilvl="4" w:tplc="79EE3472">
      <w:start w:val="1"/>
      <w:numFmt w:val="lowerLetter"/>
      <w:lvlText w:val="(%5)"/>
      <w:lvlJc w:val="left"/>
      <w:pPr>
        <w:tabs>
          <w:tab w:val="num" w:pos="1800"/>
        </w:tabs>
        <w:ind w:left="1800" w:hanging="360"/>
      </w:pPr>
      <w:rPr>
        <w:rFonts w:cs="Times New Roman"/>
      </w:rPr>
    </w:lvl>
    <w:lvl w:ilvl="5" w:tplc="87DEAEF4">
      <w:start w:val="1"/>
      <w:numFmt w:val="lowerRoman"/>
      <w:lvlText w:val="(%6)"/>
      <w:lvlJc w:val="left"/>
      <w:pPr>
        <w:tabs>
          <w:tab w:val="num" w:pos="2160"/>
        </w:tabs>
        <w:ind w:left="2160" w:hanging="360"/>
      </w:pPr>
      <w:rPr>
        <w:rFonts w:cs="Times New Roman"/>
      </w:rPr>
    </w:lvl>
    <w:lvl w:ilvl="6" w:tplc="7BB2C9F8">
      <w:start w:val="1"/>
      <w:numFmt w:val="decimal"/>
      <w:lvlText w:val="%7."/>
      <w:lvlJc w:val="left"/>
      <w:pPr>
        <w:tabs>
          <w:tab w:val="num" w:pos="2520"/>
        </w:tabs>
        <w:ind w:left="2520" w:hanging="360"/>
      </w:pPr>
      <w:rPr>
        <w:rFonts w:cs="Times New Roman"/>
      </w:rPr>
    </w:lvl>
    <w:lvl w:ilvl="7" w:tplc="AC20BD8A">
      <w:start w:val="1"/>
      <w:numFmt w:val="lowerLetter"/>
      <w:lvlText w:val="%8."/>
      <w:lvlJc w:val="left"/>
      <w:pPr>
        <w:tabs>
          <w:tab w:val="num" w:pos="2880"/>
        </w:tabs>
        <w:ind w:left="2880" w:hanging="360"/>
      </w:pPr>
      <w:rPr>
        <w:rFonts w:cs="Times New Roman"/>
      </w:rPr>
    </w:lvl>
    <w:lvl w:ilvl="8" w:tplc="09320DF2">
      <w:start w:val="1"/>
      <w:numFmt w:val="lowerRoman"/>
      <w:lvlText w:val="%9."/>
      <w:lvlJc w:val="left"/>
      <w:pPr>
        <w:tabs>
          <w:tab w:val="num" w:pos="3240"/>
        </w:tabs>
        <w:ind w:left="3240" w:hanging="360"/>
      </w:pPr>
      <w:rPr>
        <w:rFonts w:cs="Times New Roman"/>
      </w:rPr>
    </w:lvl>
  </w:abstractNum>
  <w:abstractNum w:abstractNumId="25" w15:restartNumberingAfterBreak="0">
    <w:nsid w:val="17111C09"/>
    <w:multiLevelType w:val="hybridMultilevel"/>
    <w:tmpl w:val="94FC0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A52023D"/>
    <w:multiLevelType w:val="hybridMultilevel"/>
    <w:tmpl w:val="1744E652"/>
    <w:styleLink w:val="Style9import"/>
    <w:lvl w:ilvl="0" w:tplc="6400C0D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06F3E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A0B67A">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A4CC26">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90C74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A09272">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A28AF4">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DE8FD7A">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4A91BA">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B7C2452"/>
    <w:multiLevelType w:val="hybridMultilevel"/>
    <w:tmpl w:val="3AA8BEEA"/>
    <w:lvl w:ilvl="0" w:tplc="8F9CB5CE">
      <w:start w:val="3"/>
      <w:numFmt w:val="lowerLetter"/>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B86192F"/>
    <w:multiLevelType w:val="hybridMultilevel"/>
    <w:tmpl w:val="CDEA25CC"/>
    <w:lvl w:ilvl="0" w:tplc="0C3228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1BAF2D61"/>
    <w:multiLevelType w:val="hybridMultilevel"/>
    <w:tmpl w:val="0FE057E6"/>
    <w:lvl w:ilvl="0" w:tplc="A044FD3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BF118B0"/>
    <w:multiLevelType w:val="multilevel"/>
    <w:tmpl w:val="27B47C0C"/>
    <w:styleLink w:val="111Cambria12"/>
    <w:lvl w:ilvl="0">
      <w:start w:val="1"/>
      <w:numFmt w:val="decimal"/>
      <w:lvlText w:val="%1"/>
      <w:lvlJc w:val="left"/>
      <w:pPr>
        <w:ind w:left="432" w:hanging="432"/>
      </w:pPr>
      <w:rPr>
        <w:rFonts w:asciiTheme="minorHAnsi" w:hAnsiTheme="minorHAnsi" w:cs="Times New Roman" w:hint="default"/>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C145FCB"/>
    <w:multiLevelType w:val="hybridMultilevel"/>
    <w:tmpl w:val="BEF68DA6"/>
    <w:lvl w:ilvl="0" w:tplc="7BA4E7FA">
      <w:start w:val="1"/>
      <w:numFmt w:val="bullet"/>
      <w:pStyle w:val="Tiret3"/>
      <w:lvlText w:val="–"/>
      <w:lvlJc w:val="left"/>
      <w:pPr>
        <w:tabs>
          <w:tab w:val="num" w:pos="2551"/>
        </w:tabs>
        <w:ind w:left="2551" w:hanging="567"/>
      </w:pPr>
    </w:lvl>
    <w:lvl w:ilvl="1" w:tplc="E5D6054C">
      <w:numFmt w:val="decimal"/>
      <w:lvlText w:val=""/>
      <w:lvlJc w:val="left"/>
    </w:lvl>
    <w:lvl w:ilvl="2" w:tplc="7C2AEF4C">
      <w:numFmt w:val="decimal"/>
      <w:lvlText w:val=""/>
      <w:lvlJc w:val="left"/>
    </w:lvl>
    <w:lvl w:ilvl="3" w:tplc="BC324A18">
      <w:numFmt w:val="decimal"/>
      <w:lvlText w:val=""/>
      <w:lvlJc w:val="left"/>
    </w:lvl>
    <w:lvl w:ilvl="4" w:tplc="DB107826">
      <w:numFmt w:val="decimal"/>
      <w:lvlText w:val=""/>
      <w:lvlJc w:val="left"/>
    </w:lvl>
    <w:lvl w:ilvl="5" w:tplc="CFF8FC78">
      <w:numFmt w:val="decimal"/>
      <w:lvlText w:val=""/>
      <w:lvlJc w:val="left"/>
    </w:lvl>
    <w:lvl w:ilvl="6" w:tplc="305A78D8">
      <w:numFmt w:val="decimal"/>
      <w:lvlText w:val=""/>
      <w:lvlJc w:val="left"/>
    </w:lvl>
    <w:lvl w:ilvl="7" w:tplc="76FE8A1E">
      <w:numFmt w:val="decimal"/>
      <w:lvlText w:val=""/>
      <w:lvlJc w:val="left"/>
    </w:lvl>
    <w:lvl w:ilvl="8" w:tplc="06646CAE">
      <w:numFmt w:val="decimal"/>
      <w:lvlText w:val=""/>
      <w:lvlJc w:val="left"/>
    </w:lvl>
  </w:abstractNum>
  <w:abstractNum w:abstractNumId="32" w15:restartNumberingAfterBreak="0">
    <w:nsid w:val="1C895EC1"/>
    <w:multiLevelType w:val="hybridMultilevel"/>
    <w:tmpl w:val="86247FBC"/>
    <w:lvl w:ilvl="0" w:tplc="DC52FAA0">
      <w:start w:val="1"/>
      <w:numFmt w:val="lowerLetter"/>
      <w:lvlText w:val="(%1)"/>
      <w:lvlJc w:val="left"/>
      <w:pPr>
        <w:ind w:left="762" w:hanging="4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D6D18A4"/>
    <w:multiLevelType w:val="hybridMultilevel"/>
    <w:tmpl w:val="DF78B3C0"/>
    <w:lvl w:ilvl="0" w:tplc="0C3228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DB446CD"/>
    <w:multiLevelType w:val="hybridMultilevel"/>
    <w:tmpl w:val="38602640"/>
    <w:lvl w:ilvl="0" w:tplc="B27607DA">
      <w:start w:val="1"/>
      <w:numFmt w:val="lowerLetter"/>
      <w:lvlText w:val="(%1)"/>
      <w:lvlJc w:val="left"/>
      <w:pPr>
        <w:ind w:left="720" w:hanging="360"/>
      </w:pPr>
      <w:rPr>
        <w:rFonts w:hint="default"/>
        <w:i w:val="0"/>
        <w:iCs/>
      </w:r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E2D6EC3"/>
    <w:multiLevelType w:val="hybridMultilevel"/>
    <w:tmpl w:val="7E3EB5B2"/>
    <w:lvl w:ilvl="0" w:tplc="0C3228B4">
      <w:start w:val="1"/>
      <w:numFmt w:val="lowerLetter"/>
      <w:lvlText w:val="(%1)"/>
      <w:lvlJc w:val="left"/>
      <w:pPr>
        <w:ind w:left="2160" w:hanging="360"/>
      </w:pPr>
      <w:rPr>
        <w:rFonts w:hint="default"/>
      </w:rPr>
    </w:lvl>
    <w:lvl w:ilvl="1" w:tplc="147660C2">
      <w:start w:val="1"/>
      <w:numFmt w:val="decimal"/>
      <w:lvlText w:val="%2."/>
      <w:lvlJc w:val="left"/>
      <w:pPr>
        <w:ind w:left="2880" w:hanging="360"/>
      </w:pPr>
      <w:rPr>
        <w:rFonts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15:restartNumberingAfterBreak="0">
    <w:nsid w:val="207E2B9F"/>
    <w:multiLevelType w:val="hybridMultilevel"/>
    <w:tmpl w:val="760AF448"/>
    <w:lvl w:ilvl="0" w:tplc="0C3228B4">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21BD78DF"/>
    <w:multiLevelType w:val="hybridMultilevel"/>
    <w:tmpl w:val="B5144F46"/>
    <w:lvl w:ilvl="0" w:tplc="5DF62600">
      <w:start w:val="1"/>
      <w:numFmt w:val="decimal"/>
      <w:pStyle w:val="Bodytext2"/>
      <w:lvlText w:val="%1."/>
      <w:lvlJc w:val="left"/>
      <w:pPr>
        <w:ind w:left="720" w:hanging="360"/>
      </w:pPr>
      <w:rPr>
        <w:b w:val="0"/>
        <w:i w:val="0"/>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24330211"/>
    <w:multiLevelType w:val="hybridMultilevel"/>
    <w:tmpl w:val="EA64A8F8"/>
    <w:lvl w:ilvl="0" w:tplc="0C3228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46873FC"/>
    <w:multiLevelType w:val="hybridMultilevel"/>
    <w:tmpl w:val="B692A4FA"/>
    <w:styleLink w:val="Style22import"/>
    <w:lvl w:ilvl="0" w:tplc="ABBCD4C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4E46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8C73D6">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1A5E5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A6E6C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42F0A6">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6571C">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2B0DE70">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F8A6CE">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25F308E5"/>
    <w:multiLevelType w:val="hybridMultilevel"/>
    <w:tmpl w:val="EBD4B592"/>
    <w:lvl w:ilvl="0" w:tplc="29BC6FAC">
      <w:start w:val="1"/>
      <w:numFmt w:val="lowerRoman"/>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1" w15:restartNumberingAfterBreak="0">
    <w:nsid w:val="25F44CCE"/>
    <w:multiLevelType w:val="hybridMultilevel"/>
    <w:tmpl w:val="7D664D36"/>
    <w:lvl w:ilvl="0" w:tplc="0C3228B4">
      <w:start w:val="1"/>
      <w:numFmt w:val="lowerLetter"/>
      <w:lvlText w:val="(%1)"/>
      <w:lvlJc w:val="left"/>
      <w:pPr>
        <w:ind w:left="720" w:hanging="360"/>
      </w:pPr>
      <w:rPr>
        <w:rFonts w:hint="default"/>
      </w:rPr>
    </w:lvl>
    <w:lvl w:ilvl="1" w:tplc="0C3228B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7662BE1"/>
    <w:multiLevelType w:val="hybridMultilevel"/>
    <w:tmpl w:val="05003B3A"/>
    <w:lvl w:ilvl="0" w:tplc="29BC6FAC">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27801357"/>
    <w:multiLevelType w:val="hybridMultilevel"/>
    <w:tmpl w:val="3DD8EBE6"/>
    <w:lvl w:ilvl="0" w:tplc="8F7E7F46">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7EE0A97"/>
    <w:multiLevelType w:val="hybridMultilevel"/>
    <w:tmpl w:val="A540F214"/>
    <w:lvl w:ilvl="0" w:tplc="C44A061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630D5E"/>
    <w:multiLevelType w:val="hybridMultilevel"/>
    <w:tmpl w:val="0FC2D102"/>
    <w:lvl w:ilvl="0" w:tplc="29BC6FAC">
      <w:start w:val="1"/>
      <w:numFmt w:val="lowerRoman"/>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29281099"/>
    <w:multiLevelType w:val="hybridMultilevel"/>
    <w:tmpl w:val="C69CE226"/>
    <w:lvl w:ilvl="0" w:tplc="29BC6FAC">
      <w:start w:val="1"/>
      <w:numFmt w:val="lowerRoman"/>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15:restartNumberingAfterBreak="0">
    <w:nsid w:val="29990BDD"/>
    <w:multiLevelType w:val="hybridMultilevel"/>
    <w:tmpl w:val="BF467F64"/>
    <w:lvl w:ilvl="0" w:tplc="0C3228B4">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8" w15:restartNumberingAfterBreak="0">
    <w:nsid w:val="2ADE49EE"/>
    <w:multiLevelType w:val="hybridMultilevel"/>
    <w:tmpl w:val="DCB0F32E"/>
    <w:lvl w:ilvl="0" w:tplc="29BC6FAC">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B3426F9"/>
    <w:multiLevelType w:val="hybridMultilevel"/>
    <w:tmpl w:val="8BF2406C"/>
    <w:lvl w:ilvl="0" w:tplc="DF1CEC5A">
      <w:start w:val="1"/>
      <w:numFmt w:val="decimal"/>
      <w:lvlText w:val="%1."/>
      <w:lvlJc w:val="left"/>
      <w:pPr>
        <w:ind w:left="786" w:hanging="360"/>
      </w:pPr>
      <w:rPr>
        <w:rFonts w:hint="default"/>
      </w:rPr>
    </w:lvl>
    <w:lvl w:ilvl="1" w:tplc="0C3228B4">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B517B14"/>
    <w:multiLevelType w:val="hybridMultilevel"/>
    <w:tmpl w:val="F52639C6"/>
    <w:lvl w:ilvl="0" w:tplc="0C3228B4">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2D0C6149"/>
    <w:multiLevelType w:val="hybridMultilevel"/>
    <w:tmpl w:val="D534AD2E"/>
    <w:styleLink w:val="Style15import"/>
    <w:lvl w:ilvl="0" w:tplc="4462BBF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4A0A99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36CB04">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AD04AF0">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024D474">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B2EDABE">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54D18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BCCEA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7A8660">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2D264625"/>
    <w:multiLevelType w:val="hybridMultilevel"/>
    <w:tmpl w:val="91E8EEEE"/>
    <w:lvl w:ilvl="0" w:tplc="0C3228B4">
      <w:start w:val="1"/>
      <w:numFmt w:val="lowerLetter"/>
      <w:lvlText w:val="(%1)"/>
      <w:lvlJc w:val="left"/>
      <w:pPr>
        <w:ind w:left="2880" w:hanging="360"/>
      </w:pPr>
      <w:rPr>
        <w:rFonts w:hint="default"/>
      </w:rPr>
    </w:lvl>
    <w:lvl w:ilvl="1" w:tplc="0C3228B4">
      <w:start w:val="1"/>
      <w:numFmt w:val="lowerLetter"/>
      <w:lvlText w:val="(%2)"/>
      <w:lvlJc w:val="left"/>
      <w:pPr>
        <w:ind w:left="3600" w:hanging="360"/>
      </w:pPr>
      <w:rPr>
        <w:rFonts w:hint="default"/>
      </w:r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53" w15:restartNumberingAfterBreak="0">
    <w:nsid w:val="2D583566"/>
    <w:multiLevelType w:val="hybridMultilevel"/>
    <w:tmpl w:val="7AF44D88"/>
    <w:lvl w:ilvl="0" w:tplc="29BC6FAC">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4" w15:restartNumberingAfterBreak="0">
    <w:nsid w:val="2E070608"/>
    <w:multiLevelType w:val="hybridMultilevel"/>
    <w:tmpl w:val="0F16FBD8"/>
    <w:styleLink w:val="Style6import"/>
    <w:lvl w:ilvl="0" w:tplc="2610879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A4EE07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7E7F70">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865452">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06EC784">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DCEE3A">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1C4C9C">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20EBE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10E34EC">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2F1B6DD0"/>
    <w:multiLevelType w:val="multilevel"/>
    <w:tmpl w:val="5442BC36"/>
    <w:styleLink w:val="MakaleBlm"/>
    <w:lvl w:ilvl="0">
      <w:start w:val="1"/>
      <w:numFmt w:val="upperRoman"/>
      <w:lvlText w:val="Article %1."/>
      <w:lvlJc w:val="left"/>
      <w:pPr>
        <w:tabs>
          <w:tab w:val="num" w:pos="1800"/>
        </w:tabs>
        <w:ind w:left="0" w:firstLine="0"/>
      </w:pPr>
      <w:rPr>
        <w:rFonts w:cs="Times New Roman"/>
      </w:rPr>
    </w:lvl>
    <w:lvl w:ilvl="1">
      <w:start w:val="1"/>
      <w:numFmt w:val="decimalZero"/>
      <w:isLgl/>
      <w:lvlText w:val="Section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6" w15:restartNumberingAfterBreak="0">
    <w:nsid w:val="2F5806F2"/>
    <w:multiLevelType w:val="hybridMultilevel"/>
    <w:tmpl w:val="64965F26"/>
    <w:lvl w:ilvl="0" w:tplc="29BC6FAC">
      <w:start w:val="1"/>
      <w:numFmt w:val="lowerRoman"/>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7" w15:restartNumberingAfterBreak="0">
    <w:nsid w:val="2F755CD8"/>
    <w:multiLevelType w:val="hybridMultilevel"/>
    <w:tmpl w:val="3DEC0F1A"/>
    <w:lvl w:ilvl="0" w:tplc="29BC6FAC">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05452C9"/>
    <w:multiLevelType w:val="hybridMultilevel"/>
    <w:tmpl w:val="80D2967E"/>
    <w:lvl w:ilvl="0" w:tplc="0C3228B4">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9" w15:restartNumberingAfterBreak="0">
    <w:nsid w:val="30641AD0"/>
    <w:multiLevelType w:val="hybridMultilevel"/>
    <w:tmpl w:val="89A63A48"/>
    <w:lvl w:ilvl="0" w:tplc="29BC6FAC">
      <w:start w:val="1"/>
      <w:numFmt w:val="lowerRoman"/>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0" w15:restartNumberingAfterBreak="0">
    <w:nsid w:val="30F44B1A"/>
    <w:multiLevelType w:val="hybridMultilevel"/>
    <w:tmpl w:val="B5AC122C"/>
    <w:lvl w:ilvl="0" w:tplc="0C3228B4">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32BE5319"/>
    <w:multiLevelType w:val="hybridMultilevel"/>
    <w:tmpl w:val="99EED5B8"/>
    <w:lvl w:ilvl="0" w:tplc="3864CE1C">
      <w:start w:val="1"/>
      <w:numFmt w:val="lowerRoman"/>
      <w:lvlText w:val="(%1)"/>
      <w:lvlJc w:val="left"/>
      <w:pPr>
        <w:ind w:left="720" w:hanging="360"/>
      </w:pPr>
      <w:rPr>
        <w:rFonts w:hint="default"/>
      </w:rPr>
    </w:lvl>
    <w:lvl w:ilvl="1" w:tplc="29BC6FA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30621DF"/>
    <w:multiLevelType w:val="hybridMultilevel"/>
    <w:tmpl w:val="361C3DE6"/>
    <w:styleLink w:val="Style19import"/>
    <w:lvl w:ilvl="0" w:tplc="2712676E">
      <w:start w:val="1"/>
      <w:numFmt w:val="lowerLetter"/>
      <w:lvlText w:val="%1)"/>
      <w:lvlJc w:val="left"/>
      <w:pPr>
        <w:tabs>
          <w:tab w:val="left" w:pos="284"/>
        </w:tabs>
        <w:ind w:left="684" w:hanging="3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E203A0">
      <w:start w:val="1"/>
      <w:numFmt w:val="lowerLetter"/>
      <w:lvlText w:val="%2."/>
      <w:lvlJc w:val="left"/>
      <w:pPr>
        <w:tabs>
          <w:tab w:val="left" w:pos="284"/>
        </w:tabs>
        <w:ind w:left="1404" w:hanging="3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702FD2">
      <w:start w:val="1"/>
      <w:numFmt w:val="lowerRoman"/>
      <w:lvlText w:val="%3."/>
      <w:lvlJc w:val="left"/>
      <w:pPr>
        <w:tabs>
          <w:tab w:val="left" w:pos="284"/>
        </w:tabs>
        <w:ind w:left="2129" w:hanging="27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F23F74">
      <w:start w:val="1"/>
      <w:numFmt w:val="decimal"/>
      <w:lvlText w:val="%4."/>
      <w:lvlJc w:val="left"/>
      <w:pPr>
        <w:tabs>
          <w:tab w:val="left" w:pos="284"/>
        </w:tabs>
        <w:ind w:left="2844" w:hanging="3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12DEE4">
      <w:start w:val="1"/>
      <w:numFmt w:val="lowerLetter"/>
      <w:lvlText w:val="%5."/>
      <w:lvlJc w:val="left"/>
      <w:pPr>
        <w:tabs>
          <w:tab w:val="left" w:pos="284"/>
        </w:tabs>
        <w:ind w:left="3564" w:hanging="3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66A7E8">
      <w:start w:val="1"/>
      <w:numFmt w:val="lowerRoman"/>
      <w:lvlText w:val="%6."/>
      <w:lvlJc w:val="left"/>
      <w:pPr>
        <w:tabs>
          <w:tab w:val="left" w:pos="284"/>
        </w:tabs>
        <w:ind w:left="4289" w:hanging="27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E22E10">
      <w:start w:val="1"/>
      <w:numFmt w:val="decimal"/>
      <w:lvlText w:val="%7."/>
      <w:lvlJc w:val="left"/>
      <w:pPr>
        <w:tabs>
          <w:tab w:val="left" w:pos="284"/>
        </w:tabs>
        <w:ind w:left="5004" w:hanging="3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643F9E">
      <w:start w:val="1"/>
      <w:numFmt w:val="lowerLetter"/>
      <w:lvlText w:val="%8."/>
      <w:lvlJc w:val="left"/>
      <w:pPr>
        <w:tabs>
          <w:tab w:val="left" w:pos="284"/>
        </w:tabs>
        <w:ind w:left="5724" w:hanging="3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4C26850">
      <w:start w:val="1"/>
      <w:numFmt w:val="lowerRoman"/>
      <w:lvlText w:val="%9."/>
      <w:lvlJc w:val="left"/>
      <w:pPr>
        <w:tabs>
          <w:tab w:val="left" w:pos="284"/>
        </w:tabs>
        <w:ind w:left="6449" w:hanging="27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330D48B9"/>
    <w:multiLevelType w:val="multilevel"/>
    <w:tmpl w:val="E7CCFB82"/>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4" w15:restartNumberingAfterBreak="0">
    <w:nsid w:val="35F64E3D"/>
    <w:multiLevelType w:val="hybridMultilevel"/>
    <w:tmpl w:val="31E8E860"/>
    <w:lvl w:ilvl="0" w:tplc="DF1CEC5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5" w15:restartNumberingAfterBreak="0">
    <w:nsid w:val="36895789"/>
    <w:multiLevelType w:val="hybridMultilevel"/>
    <w:tmpl w:val="B1F80B66"/>
    <w:styleLink w:val="ImportedStyle1"/>
    <w:lvl w:ilvl="0" w:tplc="81C843BE">
      <w:start w:val="1"/>
      <w:numFmt w:val="decimal"/>
      <w:lvlText w:val="%1."/>
      <w:lvlJc w:val="left"/>
      <w:pPr>
        <w:ind w:left="28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22404D88">
      <w:start w:val="1"/>
      <w:numFmt w:val="lowerLetter"/>
      <w:lvlText w:val="%2."/>
      <w:lvlJc w:val="left"/>
      <w:pPr>
        <w:ind w:left="100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D8E4744">
      <w:start w:val="1"/>
      <w:numFmt w:val="lowerRoman"/>
      <w:lvlText w:val="%3."/>
      <w:lvlJc w:val="left"/>
      <w:pPr>
        <w:ind w:left="1724" w:hanging="23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918647DC">
      <w:start w:val="1"/>
      <w:numFmt w:val="decimal"/>
      <w:lvlText w:val="%4."/>
      <w:lvlJc w:val="left"/>
      <w:pPr>
        <w:ind w:left="244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48F2D108">
      <w:start w:val="1"/>
      <w:numFmt w:val="lowerLetter"/>
      <w:lvlText w:val="%5."/>
      <w:lvlJc w:val="left"/>
      <w:pPr>
        <w:ind w:left="316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C8EED456">
      <w:start w:val="1"/>
      <w:numFmt w:val="lowerRoman"/>
      <w:lvlText w:val="%6."/>
      <w:lvlJc w:val="left"/>
      <w:pPr>
        <w:ind w:left="3884" w:hanging="23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74F6815C">
      <w:start w:val="1"/>
      <w:numFmt w:val="decimal"/>
      <w:lvlText w:val="%7."/>
      <w:lvlJc w:val="left"/>
      <w:pPr>
        <w:ind w:left="460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3F5869C2">
      <w:start w:val="1"/>
      <w:numFmt w:val="lowerLetter"/>
      <w:lvlText w:val="%8."/>
      <w:lvlJc w:val="left"/>
      <w:pPr>
        <w:ind w:left="5324"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B1AED11A">
      <w:start w:val="1"/>
      <w:numFmt w:val="lowerRoman"/>
      <w:lvlText w:val="%9."/>
      <w:lvlJc w:val="left"/>
      <w:pPr>
        <w:ind w:left="6044" w:hanging="23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6" w15:restartNumberingAfterBreak="0">
    <w:nsid w:val="36B45C1A"/>
    <w:multiLevelType w:val="hybridMultilevel"/>
    <w:tmpl w:val="35EAB0F4"/>
    <w:lvl w:ilvl="0" w:tplc="0C3228B4">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7" w15:restartNumberingAfterBreak="0">
    <w:nsid w:val="373820EF"/>
    <w:multiLevelType w:val="hybridMultilevel"/>
    <w:tmpl w:val="82C08054"/>
    <w:lvl w:ilvl="0" w:tplc="0C3228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7F866A5"/>
    <w:multiLevelType w:val="hybridMultilevel"/>
    <w:tmpl w:val="28FCAFBE"/>
    <w:lvl w:ilvl="0" w:tplc="0C3228B4">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9" w15:restartNumberingAfterBreak="0">
    <w:nsid w:val="38A42534"/>
    <w:multiLevelType w:val="hybridMultilevel"/>
    <w:tmpl w:val="0718890C"/>
    <w:styleLink w:val="1111112"/>
    <w:lvl w:ilvl="0" w:tplc="0D444824">
      <w:start w:val="1"/>
      <w:numFmt w:val="lowerLetter"/>
      <w:lvlText w:val="%1)"/>
      <w:lvlJc w:val="left"/>
      <w:pPr>
        <w:tabs>
          <w:tab w:val="left" w:pos="284"/>
        </w:tabs>
        <w:ind w:left="260" w:hanging="2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445664">
      <w:start w:val="1"/>
      <w:numFmt w:val="lowerLetter"/>
      <w:lvlText w:val="%2."/>
      <w:lvlJc w:val="left"/>
      <w:pPr>
        <w:tabs>
          <w:tab w:val="left" w:pos="284"/>
        </w:tabs>
        <w:ind w:left="980" w:hanging="2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80EBE2">
      <w:start w:val="1"/>
      <w:numFmt w:val="lowerRoman"/>
      <w:lvlText w:val="%3."/>
      <w:lvlJc w:val="left"/>
      <w:pPr>
        <w:tabs>
          <w:tab w:val="left" w:pos="284"/>
        </w:tabs>
        <w:ind w:left="1705" w:hanging="20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AADDC6">
      <w:start w:val="1"/>
      <w:numFmt w:val="decimal"/>
      <w:lvlText w:val="%4."/>
      <w:lvlJc w:val="left"/>
      <w:pPr>
        <w:tabs>
          <w:tab w:val="left" w:pos="284"/>
        </w:tabs>
        <w:ind w:left="2420" w:hanging="2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E34C988">
      <w:start w:val="1"/>
      <w:numFmt w:val="lowerLetter"/>
      <w:lvlText w:val="%5."/>
      <w:lvlJc w:val="left"/>
      <w:pPr>
        <w:tabs>
          <w:tab w:val="left" w:pos="284"/>
        </w:tabs>
        <w:ind w:left="3140" w:hanging="2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326874">
      <w:start w:val="1"/>
      <w:numFmt w:val="lowerRoman"/>
      <w:lvlText w:val="%6."/>
      <w:lvlJc w:val="left"/>
      <w:pPr>
        <w:tabs>
          <w:tab w:val="left" w:pos="284"/>
        </w:tabs>
        <w:ind w:left="3865" w:hanging="20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6548212">
      <w:start w:val="1"/>
      <w:numFmt w:val="decimal"/>
      <w:lvlText w:val="%7."/>
      <w:lvlJc w:val="left"/>
      <w:pPr>
        <w:tabs>
          <w:tab w:val="left" w:pos="284"/>
        </w:tabs>
        <w:ind w:left="4580" w:hanging="2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30BA">
      <w:start w:val="1"/>
      <w:numFmt w:val="lowerLetter"/>
      <w:lvlText w:val="%8."/>
      <w:lvlJc w:val="left"/>
      <w:pPr>
        <w:tabs>
          <w:tab w:val="left" w:pos="284"/>
        </w:tabs>
        <w:ind w:left="5300" w:hanging="2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AADB2C">
      <w:start w:val="1"/>
      <w:numFmt w:val="lowerRoman"/>
      <w:lvlText w:val="%9."/>
      <w:lvlJc w:val="left"/>
      <w:pPr>
        <w:tabs>
          <w:tab w:val="left" w:pos="284"/>
        </w:tabs>
        <w:ind w:left="6025" w:hanging="20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39884DFA"/>
    <w:multiLevelType w:val="hybridMultilevel"/>
    <w:tmpl w:val="EF589BC2"/>
    <w:lvl w:ilvl="0" w:tplc="0C3228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9F11664"/>
    <w:multiLevelType w:val="hybridMultilevel"/>
    <w:tmpl w:val="80385B70"/>
    <w:lvl w:ilvl="0" w:tplc="C44A0618">
      <w:start w:val="1"/>
      <w:numFmt w:val="decimal"/>
      <w:lvlText w:val="%1."/>
      <w:lvlJc w:val="left"/>
      <w:pPr>
        <w:ind w:left="720" w:hanging="360"/>
      </w:pPr>
      <w:rPr>
        <w:rFonts w:hint="default"/>
        <w:color w:val="auto"/>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9F23893"/>
    <w:multiLevelType w:val="hybridMultilevel"/>
    <w:tmpl w:val="4F40BB36"/>
    <w:lvl w:ilvl="0" w:tplc="49BE9622">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3B0459EF"/>
    <w:multiLevelType w:val="hybridMultilevel"/>
    <w:tmpl w:val="E918BCD4"/>
    <w:lvl w:ilvl="0" w:tplc="0C3228B4">
      <w:start w:val="1"/>
      <w:numFmt w:val="lowerLetter"/>
      <w:lvlText w:val="(%1)"/>
      <w:lvlJc w:val="left"/>
      <w:pPr>
        <w:ind w:left="1440" w:hanging="360"/>
      </w:pPr>
      <w:rPr>
        <w:rFonts w:hint="default"/>
      </w:rPr>
    </w:lvl>
    <w:lvl w:ilvl="1" w:tplc="0C3228B4">
      <w:start w:val="1"/>
      <w:numFmt w:val="lowerLetter"/>
      <w:lvlText w:val="(%2)"/>
      <w:lvlJc w:val="left"/>
      <w:pPr>
        <w:ind w:left="2160" w:hanging="360"/>
      </w:pPr>
      <w:rPr>
        <w:rFonts w:hint="default"/>
      </w:rPr>
    </w:lvl>
    <w:lvl w:ilvl="2" w:tplc="973EC5D4">
      <w:start w:val="1"/>
      <w:numFmt w:val="decimal"/>
      <w:lvlText w:val="%3."/>
      <w:lvlJc w:val="left"/>
      <w:pPr>
        <w:ind w:left="3060" w:hanging="360"/>
      </w:pPr>
      <w:rPr>
        <w:rFonts w:ascii="Times New Roman" w:hAnsi="Times New Roman" w:cs="Times New Roman" w:hint="default"/>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4" w15:restartNumberingAfterBreak="0">
    <w:nsid w:val="3B2A7125"/>
    <w:multiLevelType w:val="hybridMultilevel"/>
    <w:tmpl w:val="B77EEE2A"/>
    <w:lvl w:ilvl="0" w:tplc="6820F584">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3BA02440"/>
    <w:multiLevelType w:val="hybridMultilevel"/>
    <w:tmpl w:val="D8E2EC0A"/>
    <w:styleLink w:val="Style27import"/>
    <w:lvl w:ilvl="0" w:tplc="BBA8BEBA">
      <w:start w:val="1"/>
      <w:numFmt w:val="lowerLetter"/>
      <w:lvlText w:val="%1)"/>
      <w:lvlJc w:val="left"/>
      <w:pPr>
        <w:tabs>
          <w:tab w:val="left" w:pos="284"/>
        </w:tabs>
        <w:ind w:left="69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C62D24">
      <w:start w:val="1"/>
      <w:numFmt w:val="lowerLetter"/>
      <w:lvlText w:val="%2."/>
      <w:lvlJc w:val="left"/>
      <w:pPr>
        <w:tabs>
          <w:tab w:val="left" w:pos="284"/>
        </w:tabs>
        <w:ind w:left="14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68D8BE">
      <w:start w:val="1"/>
      <w:numFmt w:val="lowerRoman"/>
      <w:lvlText w:val="%3."/>
      <w:lvlJc w:val="left"/>
      <w:pPr>
        <w:tabs>
          <w:tab w:val="left" w:pos="284"/>
        </w:tabs>
        <w:ind w:left="213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954098A">
      <w:start w:val="1"/>
      <w:numFmt w:val="decimal"/>
      <w:lvlText w:val="%4."/>
      <w:lvlJc w:val="left"/>
      <w:pPr>
        <w:tabs>
          <w:tab w:val="left" w:pos="284"/>
        </w:tabs>
        <w:ind w:left="285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74BC34">
      <w:start w:val="1"/>
      <w:numFmt w:val="lowerLetter"/>
      <w:lvlText w:val="%5."/>
      <w:lvlJc w:val="left"/>
      <w:pPr>
        <w:tabs>
          <w:tab w:val="left" w:pos="284"/>
        </w:tabs>
        <w:ind w:left="357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2E5D6E">
      <w:start w:val="1"/>
      <w:numFmt w:val="lowerRoman"/>
      <w:lvlText w:val="%6."/>
      <w:lvlJc w:val="left"/>
      <w:pPr>
        <w:tabs>
          <w:tab w:val="left" w:pos="284"/>
        </w:tabs>
        <w:ind w:left="429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65CC22A">
      <w:start w:val="1"/>
      <w:numFmt w:val="decimal"/>
      <w:lvlText w:val="%7."/>
      <w:lvlJc w:val="left"/>
      <w:pPr>
        <w:tabs>
          <w:tab w:val="left" w:pos="284"/>
        </w:tabs>
        <w:ind w:left="50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9C61CC4">
      <w:start w:val="1"/>
      <w:numFmt w:val="lowerLetter"/>
      <w:lvlText w:val="%8."/>
      <w:lvlJc w:val="left"/>
      <w:pPr>
        <w:tabs>
          <w:tab w:val="left" w:pos="284"/>
        </w:tabs>
        <w:ind w:left="573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E7A5CF0">
      <w:start w:val="1"/>
      <w:numFmt w:val="lowerRoman"/>
      <w:lvlText w:val="%9."/>
      <w:lvlJc w:val="left"/>
      <w:pPr>
        <w:tabs>
          <w:tab w:val="left" w:pos="284"/>
        </w:tabs>
        <w:ind w:left="645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3C960459"/>
    <w:multiLevelType w:val="hybridMultilevel"/>
    <w:tmpl w:val="E4EE206C"/>
    <w:lvl w:ilvl="0" w:tplc="0C3228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7" w15:restartNumberingAfterBreak="0">
    <w:nsid w:val="3CF77EBA"/>
    <w:multiLevelType w:val="hybridMultilevel"/>
    <w:tmpl w:val="EA123356"/>
    <w:lvl w:ilvl="0" w:tplc="0C3228B4">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8" w15:restartNumberingAfterBreak="0">
    <w:nsid w:val="3DB45C5A"/>
    <w:multiLevelType w:val="hybridMultilevel"/>
    <w:tmpl w:val="6EFE7E3E"/>
    <w:lvl w:ilvl="0" w:tplc="E46826A2">
      <w:start w:val="4"/>
      <w:numFmt w:val="lowerLetter"/>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F944DAA"/>
    <w:multiLevelType w:val="hybridMultilevel"/>
    <w:tmpl w:val="E27E7D88"/>
    <w:lvl w:ilvl="0" w:tplc="0C3228B4">
      <w:start w:val="1"/>
      <w:numFmt w:val="lowerLetter"/>
      <w:lvlText w:val="(%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40A426E0"/>
    <w:multiLevelType w:val="hybridMultilevel"/>
    <w:tmpl w:val="1F404DEA"/>
    <w:lvl w:ilvl="0" w:tplc="0C3228B4">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1" w15:restartNumberingAfterBreak="0">
    <w:nsid w:val="411F0E00"/>
    <w:multiLevelType w:val="hybridMultilevel"/>
    <w:tmpl w:val="79BED604"/>
    <w:styleLink w:val="Style13import"/>
    <w:lvl w:ilvl="0" w:tplc="E4229BF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DBCD8F6">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7C8342">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78E086">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143FE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4068C4">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C681D1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11AE1EA">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32446E">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413C505D"/>
    <w:multiLevelType w:val="hybridMultilevel"/>
    <w:tmpl w:val="87B6D0F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3" w15:restartNumberingAfterBreak="0">
    <w:nsid w:val="417E4982"/>
    <w:multiLevelType w:val="hybridMultilevel"/>
    <w:tmpl w:val="799CCF3E"/>
    <w:lvl w:ilvl="0" w:tplc="0C3228B4">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4" w15:restartNumberingAfterBreak="0">
    <w:nsid w:val="44E43113"/>
    <w:multiLevelType w:val="hybridMultilevel"/>
    <w:tmpl w:val="B62C4242"/>
    <w:lvl w:ilvl="0" w:tplc="C7FE06AE">
      <w:start w:val="1"/>
      <w:numFmt w:val="decimal"/>
      <w:lvlText w:val="%1."/>
      <w:lvlJc w:val="left"/>
      <w:pPr>
        <w:ind w:left="72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470F5E2A"/>
    <w:multiLevelType w:val="hybridMultilevel"/>
    <w:tmpl w:val="8398EDF0"/>
    <w:lvl w:ilvl="0" w:tplc="DF1CEC5A">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471B0FE6"/>
    <w:multiLevelType w:val="hybridMultilevel"/>
    <w:tmpl w:val="3014E8D4"/>
    <w:lvl w:ilvl="0" w:tplc="9D66C0A4">
      <w:start w:val="1"/>
      <w:numFmt w:val="decimal"/>
      <w:lvlText w:val="%1."/>
      <w:lvlJc w:val="left"/>
    </w:lvl>
    <w:lvl w:ilvl="1" w:tplc="0C3228B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484F4D49"/>
    <w:multiLevelType w:val="hybridMultilevel"/>
    <w:tmpl w:val="6AB293B8"/>
    <w:styleLink w:val="Style5import"/>
    <w:lvl w:ilvl="0" w:tplc="772411F8">
      <w:start w:val="1"/>
      <w:numFmt w:val="lowerLetter"/>
      <w:lvlText w:val="%1)"/>
      <w:lvlJc w:val="left"/>
      <w:pPr>
        <w:tabs>
          <w:tab w:val="left" w:pos="284"/>
        </w:tabs>
        <w:ind w:left="69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20A87AA">
      <w:start w:val="1"/>
      <w:numFmt w:val="lowerLetter"/>
      <w:lvlText w:val="%2."/>
      <w:lvlJc w:val="left"/>
      <w:pPr>
        <w:tabs>
          <w:tab w:val="left" w:pos="284"/>
        </w:tabs>
        <w:ind w:left="14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CEA3CE">
      <w:start w:val="1"/>
      <w:numFmt w:val="lowerRoman"/>
      <w:lvlText w:val="%3."/>
      <w:lvlJc w:val="left"/>
      <w:pPr>
        <w:tabs>
          <w:tab w:val="left" w:pos="284"/>
        </w:tabs>
        <w:ind w:left="213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9AA4986">
      <w:start w:val="1"/>
      <w:numFmt w:val="decimal"/>
      <w:lvlText w:val="%4."/>
      <w:lvlJc w:val="left"/>
      <w:pPr>
        <w:tabs>
          <w:tab w:val="left" w:pos="284"/>
        </w:tabs>
        <w:ind w:left="285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FEE4B8">
      <w:start w:val="1"/>
      <w:numFmt w:val="lowerLetter"/>
      <w:lvlText w:val="%5."/>
      <w:lvlJc w:val="left"/>
      <w:pPr>
        <w:tabs>
          <w:tab w:val="left" w:pos="284"/>
        </w:tabs>
        <w:ind w:left="357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6F4E3A8">
      <w:start w:val="1"/>
      <w:numFmt w:val="lowerRoman"/>
      <w:lvlText w:val="%6."/>
      <w:lvlJc w:val="left"/>
      <w:pPr>
        <w:tabs>
          <w:tab w:val="left" w:pos="284"/>
        </w:tabs>
        <w:ind w:left="429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DC6267C">
      <w:start w:val="1"/>
      <w:numFmt w:val="decimal"/>
      <w:lvlText w:val="%7."/>
      <w:lvlJc w:val="left"/>
      <w:pPr>
        <w:tabs>
          <w:tab w:val="left" w:pos="284"/>
        </w:tabs>
        <w:ind w:left="50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7DA27F4">
      <w:start w:val="1"/>
      <w:numFmt w:val="lowerLetter"/>
      <w:lvlText w:val="%8."/>
      <w:lvlJc w:val="left"/>
      <w:pPr>
        <w:tabs>
          <w:tab w:val="left" w:pos="284"/>
        </w:tabs>
        <w:ind w:left="573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E64F2DE">
      <w:start w:val="1"/>
      <w:numFmt w:val="lowerRoman"/>
      <w:lvlText w:val="%9."/>
      <w:lvlJc w:val="left"/>
      <w:pPr>
        <w:tabs>
          <w:tab w:val="left" w:pos="284"/>
        </w:tabs>
        <w:ind w:left="645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496331F5"/>
    <w:multiLevelType w:val="hybridMultilevel"/>
    <w:tmpl w:val="5D981388"/>
    <w:lvl w:ilvl="0" w:tplc="0C3228B4">
      <w:start w:val="1"/>
      <w:numFmt w:val="lowerLetter"/>
      <w:lvlText w:val="(%1)"/>
      <w:lvlJc w:val="left"/>
      <w:pPr>
        <w:ind w:left="2880" w:hanging="360"/>
      </w:pPr>
      <w:rPr>
        <w:rFonts w:hint="default"/>
      </w:rPr>
    </w:lvl>
    <w:lvl w:ilvl="1" w:tplc="FCFE3FA8">
      <w:start w:val="1"/>
      <w:numFmt w:val="decimal"/>
      <w:lvlText w:val="%2."/>
      <w:lvlJc w:val="left"/>
      <w:pPr>
        <w:ind w:left="3600" w:hanging="360"/>
      </w:pPr>
      <w:rPr>
        <w:rFonts w:hint="default"/>
      </w:r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89" w15:restartNumberingAfterBreak="0">
    <w:nsid w:val="49F15A75"/>
    <w:multiLevelType w:val="hybridMultilevel"/>
    <w:tmpl w:val="EDA2211C"/>
    <w:lvl w:ilvl="0" w:tplc="A044FD38">
      <w:start w:val="1"/>
      <w:numFmt w:val="decimal"/>
      <w:lvlText w:val="%1."/>
      <w:lvlJc w:val="left"/>
      <w:pPr>
        <w:ind w:left="720" w:hanging="360"/>
      </w:pPr>
      <w:rPr>
        <w:color w:val="auto"/>
      </w:rPr>
    </w:lvl>
    <w:lvl w:ilvl="1" w:tplc="0C3228B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4A8D47C6"/>
    <w:multiLevelType w:val="hybridMultilevel"/>
    <w:tmpl w:val="8CEE0B5E"/>
    <w:styleLink w:val="Style14import"/>
    <w:lvl w:ilvl="0" w:tplc="842CF92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50641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740C96">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9064EA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72CB6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1D4FEA6">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1C3D5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DDE53C6">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607CD2">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4B135DA3"/>
    <w:multiLevelType w:val="hybridMultilevel"/>
    <w:tmpl w:val="08D0655E"/>
    <w:styleLink w:val="Style23import"/>
    <w:lvl w:ilvl="0" w:tplc="41105C0C">
      <w:start w:val="1"/>
      <w:numFmt w:val="lowerLetter"/>
      <w:lvlText w:val="%1)"/>
      <w:lvlJc w:val="left"/>
      <w:pPr>
        <w:tabs>
          <w:tab w:val="left" w:pos="284"/>
        </w:tabs>
        <w:ind w:left="69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46B000">
      <w:start w:val="1"/>
      <w:numFmt w:val="lowerLetter"/>
      <w:lvlText w:val="%2."/>
      <w:lvlJc w:val="left"/>
      <w:pPr>
        <w:tabs>
          <w:tab w:val="left" w:pos="284"/>
        </w:tabs>
        <w:ind w:left="14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6E5BD8">
      <w:start w:val="1"/>
      <w:numFmt w:val="lowerRoman"/>
      <w:lvlText w:val="%3."/>
      <w:lvlJc w:val="left"/>
      <w:pPr>
        <w:tabs>
          <w:tab w:val="left" w:pos="284"/>
        </w:tabs>
        <w:ind w:left="213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AA4B3A6">
      <w:start w:val="1"/>
      <w:numFmt w:val="decimal"/>
      <w:lvlText w:val="%4."/>
      <w:lvlJc w:val="left"/>
      <w:pPr>
        <w:tabs>
          <w:tab w:val="left" w:pos="284"/>
        </w:tabs>
        <w:ind w:left="285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5485E6C">
      <w:start w:val="1"/>
      <w:numFmt w:val="lowerLetter"/>
      <w:lvlText w:val="%5."/>
      <w:lvlJc w:val="left"/>
      <w:pPr>
        <w:tabs>
          <w:tab w:val="left" w:pos="284"/>
        </w:tabs>
        <w:ind w:left="357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36C8CBE">
      <w:start w:val="1"/>
      <w:numFmt w:val="lowerRoman"/>
      <w:lvlText w:val="%6."/>
      <w:lvlJc w:val="left"/>
      <w:pPr>
        <w:tabs>
          <w:tab w:val="left" w:pos="284"/>
        </w:tabs>
        <w:ind w:left="429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C6FCCA">
      <w:start w:val="1"/>
      <w:numFmt w:val="decimal"/>
      <w:lvlText w:val="%7."/>
      <w:lvlJc w:val="left"/>
      <w:pPr>
        <w:tabs>
          <w:tab w:val="left" w:pos="284"/>
        </w:tabs>
        <w:ind w:left="501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7CFC9A">
      <w:start w:val="1"/>
      <w:numFmt w:val="lowerLetter"/>
      <w:lvlText w:val="%8."/>
      <w:lvlJc w:val="left"/>
      <w:pPr>
        <w:tabs>
          <w:tab w:val="left" w:pos="284"/>
        </w:tabs>
        <w:ind w:left="5730" w:hanging="33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90E924">
      <w:start w:val="1"/>
      <w:numFmt w:val="lowerRoman"/>
      <w:lvlText w:val="%9."/>
      <w:lvlJc w:val="left"/>
      <w:pPr>
        <w:tabs>
          <w:tab w:val="left" w:pos="284"/>
        </w:tabs>
        <w:ind w:left="6455" w:hanging="27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4BB106EC"/>
    <w:multiLevelType w:val="hybridMultilevel"/>
    <w:tmpl w:val="6B9CA298"/>
    <w:lvl w:ilvl="0" w:tplc="0C3228B4">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4BC208D3"/>
    <w:multiLevelType w:val="hybridMultilevel"/>
    <w:tmpl w:val="7A765E6C"/>
    <w:lvl w:ilvl="0" w:tplc="0C3228B4">
      <w:start w:val="1"/>
      <w:numFmt w:val="lowerLetter"/>
      <w:lvlText w:val="(%1)"/>
      <w:lvlJc w:val="left"/>
      <w:pPr>
        <w:ind w:left="1440" w:hanging="360"/>
      </w:pPr>
      <w:rPr>
        <w:rFonts w:hint="default"/>
      </w:rPr>
    </w:lvl>
    <w:lvl w:ilvl="1" w:tplc="0C3228B4">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4" w15:restartNumberingAfterBreak="0">
    <w:nsid w:val="4CBE5426"/>
    <w:multiLevelType w:val="hybridMultilevel"/>
    <w:tmpl w:val="F670E432"/>
    <w:styleLink w:val="Style2import"/>
    <w:lvl w:ilvl="0" w:tplc="CD1EA02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C12849A">
      <w:start w:val="1"/>
      <w:numFmt w:val="lowerLetter"/>
      <w:lvlText w:val="%2."/>
      <w:lvlJc w:val="left"/>
      <w:pPr>
        <w:ind w:left="720" w:hanging="72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CA1164">
      <w:start w:val="1"/>
      <w:numFmt w:val="lowerRoman"/>
      <w:lvlText w:val="%3."/>
      <w:lvlJc w:val="left"/>
      <w:pPr>
        <w:tabs>
          <w:tab w:val="left" w:pos="426"/>
        </w:tabs>
        <w:ind w:left="1440" w:hanging="6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40F708">
      <w:start w:val="1"/>
      <w:numFmt w:val="decimal"/>
      <w:lvlText w:val="%4."/>
      <w:lvlJc w:val="left"/>
      <w:pPr>
        <w:tabs>
          <w:tab w:val="left" w:pos="426"/>
        </w:tabs>
        <w:ind w:left="2160" w:hanging="72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356E014">
      <w:start w:val="1"/>
      <w:numFmt w:val="lowerLetter"/>
      <w:lvlText w:val="%5."/>
      <w:lvlJc w:val="left"/>
      <w:pPr>
        <w:tabs>
          <w:tab w:val="left" w:pos="426"/>
        </w:tabs>
        <w:ind w:left="2880" w:hanging="72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EC6518">
      <w:start w:val="1"/>
      <w:numFmt w:val="lowerRoman"/>
      <w:lvlText w:val="%6."/>
      <w:lvlJc w:val="left"/>
      <w:pPr>
        <w:tabs>
          <w:tab w:val="left" w:pos="426"/>
        </w:tabs>
        <w:ind w:left="3600" w:hanging="6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AC7A2E">
      <w:start w:val="1"/>
      <w:numFmt w:val="decimal"/>
      <w:lvlText w:val="%7."/>
      <w:lvlJc w:val="left"/>
      <w:pPr>
        <w:tabs>
          <w:tab w:val="left" w:pos="426"/>
        </w:tabs>
        <w:ind w:left="4320" w:hanging="72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D6A926">
      <w:start w:val="1"/>
      <w:numFmt w:val="lowerLetter"/>
      <w:lvlText w:val="%8."/>
      <w:lvlJc w:val="left"/>
      <w:pPr>
        <w:tabs>
          <w:tab w:val="left" w:pos="426"/>
        </w:tabs>
        <w:ind w:left="5040" w:hanging="72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078DB48">
      <w:start w:val="1"/>
      <w:numFmt w:val="lowerRoman"/>
      <w:lvlText w:val="%9."/>
      <w:lvlJc w:val="left"/>
      <w:pPr>
        <w:tabs>
          <w:tab w:val="left" w:pos="426"/>
        </w:tabs>
        <w:ind w:left="5760" w:hanging="6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4D3D51B2"/>
    <w:multiLevelType w:val="hybridMultilevel"/>
    <w:tmpl w:val="ABD46D8A"/>
    <w:lvl w:ilvl="0" w:tplc="DF1CEC5A">
      <w:start w:val="1"/>
      <w:numFmt w:val="decimal"/>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6" w15:restartNumberingAfterBreak="0">
    <w:nsid w:val="4D5E67BE"/>
    <w:multiLevelType w:val="hybridMultilevel"/>
    <w:tmpl w:val="89503C12"/>
    <w:lvl w:ilvl="0" w:tplc="0C3228B4">
      <w:start w:val="1"/>
      <w:numFmt w:val="lowerLetter"/>
      <w:lvlText w:val="(%1)"/>
      <w:lvlJc w:val="left"/>
      <w:pPr>
        <w:ind w:left="1440" w:hanging="360"/>
      </w:pPr>
      <w:rPr>
        <w:rFonts w:hint="default"/>
      </w:rPr>
    </w:lvl>
    <w:lvl w:ilvl="1" w:tplc="0C3228B4">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7" w15:restartNumberingAfterBreak="0">
    <w:nsid w:val="4DCF425D"/>
    <w:multiLevelType w:val="hybridMultilevel"/>
    <w:tmpl w:val="6CE65570"/>
    <w:styleLink w:val="Style7import"/>
    <w:lvl w:ilvl="0" w:tplc="0BA648C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A8EB78">
      <w:start w:val="1"/>
      <w:numFmt w:val="decimal"/>
      <w:lvlText w:val="%2."/>
      <w:lvlJc w:val="left"/>
      <w:pPr>
        <w:ind w:left="1080" w:hanging="360"/>
      </w:pPr>
      <w:rPr>
        <w:rFonts w:ascii="Times New Roman" w:eastAsia="Arial Unicode MS" w:hAnsi="Times New Roman" w:cs="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4A6506">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04AD02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06639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D416CA">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58B21C">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22D2B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EE30A8">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4FBC20A5"/>
    <w:multiLevelType w:val="hybridMultilevel"/>
    <w:tmpl w:val="6BCC105C"/>
    <w:lvl w:ilvl="0" w:tplc="0278EF34">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51B01478"/>
    <w:multiLevelType w:val="hybridMultilevel"/>
    <w:tmpl w:val="D658A74A"/>
    <w:styleLink w:val="Style3import"/>
    <w:lvl w:ilvl="0" w:tplc="5F8864A6">
      <w:start w:val="1"/>
      <w:numFmt w:val="decimal"/>
      <w:lvlText w:val="%1."/>
      <w:lvlJc w:val="left"/>
      <w:pPr>
        <w:ind w:left="35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AA5B0E">
      <w:start w:val="1"/>
      <w:numFmt w:val="lowerLetter"/>
      <w:lvlText w:val="%2."/>
      <w:lvlJc w:val="left"/>
      <w:pPr>
        <w:ind w:left="107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A6903A">
      <w:start w:val="1"/>
      <w:numFmt w:val="lowerRoman"/>
      <w:lvlText w:val="%3."/>
      <w:lvlJc w:val="left"/>
      <w:pPr>
        <w:ind w:left="1797" w:hanging="29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609C7A">
      <w:start w:val="1"/>
      <w:numFmt w:val="decimal"/>
      <w:lvlText w:val="%4."/>
      <w:lvlJc w:val="left"/>
      <w:pPr>
        <w:ind w:left="251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3CF152">
      <w:start w:val="1"/>
      <w:numFmt w:val="lowerLetter"/>
      <w:lvlText w:val="%5."/>
      <w:lvlJc w:val="left"/>
      <w:pPr>
        <w:ind w:left="323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A22FD2">
      <w:start w:val="1"/>
      <w:numFmt w:val="lowerRoman"/>
      <w:lvlText w:val="%6."/>
      <w:lvlJc w:val="left"/>
      <w:pPr>
        <w:ind w:left="3957" w:hanging="29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13E8AC8">
      <w:start w:val="1"/>
      <w:numFmt w:val="decimal"/>
      <w:lvlText w:val="%7."/>
      <w:lvlJc w:val="left"/>
      <w:pPr>
        <w:ind w:left="467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370C090">
      <w:start w:val="1"/>
      <w:numFmt w:val="lowerLetter"/>
      <w:lvlText w:val="%8."/>
      <w:lvlJc w:val="left"/>
      <w:pPr>
        <w:ind w:left="539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CE4E074">
      <w:start w:val="1"/>
      <w:numFmt w:val="lowerRoman"/>
      <w:lvlText w:val="%9."/>
      <w:lvlJc w:val="left"/>
      <w:pPr>
        <w:ind w:left="6117" w:hanging="29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52194305"/>
    <w:multiLevelType w:val="hybridMultilevel"/>
    <w:tmpl w:val="E90AE950"/>
    <w:lvl w:ilvl="0" w:tplc="3F561952">
      <w:start w:val="1"/>
      <w:numFmt w:val="decimal"/>
      <w:lvlText w:val="%1."/>
      <w:lvlJc w:val="left"/>
      <w:pPr>
        <w:ind w:left="786" w:hanging="360"/>
      </w:pPr>
      <w:rPr>
        <w:rFonts w:hint="default"/>
        <w:b w:val="0"/>
        <w:bCs/>
        <w:i w:val="0"/>
        <w:iCs/>
      </w:rPr>
    </w:lvl>
    <w:lvl w:ilvl="1" w:tplc="BC9C5BB8">
      <w:start w:val="1"/>
      <w:numFmt w:val="lowerLetter"/>
      <w:lvlText w:val="%2."/>
      <w:lvlJc w:val="left"/>
      <w:pPr>
        <w:ind w:left="1211" w:hanging="360"/>
      </w:pPr>
      <w:rPr>
        <w:strike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52A433D5"/>
    <w:multiLevelType w:val="hybridMultilevel"/>
    <w:tmpl w:val="A540F214"/>
    <w:lvl w:ilvl="0" w:tplc="C44A061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35E0D82"/>
    <w:multiLevelType w:val="hybridMultilevel"/>
    <w:tmpl w:val="2B281DFE"/>
    <w:lvl w:ilvl="0" w:tplc="E51AC13C">
      <w:start w:val="1"/>
      <w:numFmt w:val="decimal"/>
      <w:lvlText w:val="%1."/>
      <w:lvlJc w:val="left"/>
      <w:pPr>
        <w:ind w:left="785" w:hanging="360"/>
      </w:pPr>
      <w:rPr>
        <w:color w:val="auto"/>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03" w15:restartNumberingAfterBreak="0">
    <w:nsid w:val="535F2022"/>
    <w:multiLevelType w:val="hybridMultilevel"/>
    <w:tmpl w:val="ECDE936A"/>
    <w:lvl w:ilvl="0" w:tplc="29BC6FAC">
      <w:start w:val="1"/>
      <w:numFmt w:val="lowerRoman"/>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4" w15:restartNumberingAfterBreak="0">
    <w:nsid w:val="54773221"/>
    <w:multiLevelType w:val="hybridMultilevel"/>
    <w:tmpl w:val="B0E86156"/>
    <w:lvl w:ilvl="0" w:tplc="0C3228B4">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5" w15:restartNumberingAfterBreak="0">
    <w:nsid w:val="54B73B79"/>
    <w:multiLevelType w:val="hybridMultilevel"/>
    <w:tmpl w:val="03426262"/>
    <w:lvl w:ilvl="0" w:tplc="29BC6FAC">
      <w:start w:val="1"/>
      <w:numFmt w:val="lowerRoman"/>
      <w:lvlText w:val="(%1)"/>
      <w:lvlJc w:val="left"/>
      <w:pPr>
        <w:ind w:left="1440" w:hanging="360"/>
      </w:pPr>
      <w:rPr>
        <w:rFonts w:hint="default"/>
      </w:rPr>
    </w:lvl>
    <w:lvl w:ilvl="1" w:tplc="29BC6FAC">
      <w:start w:val="1"/>
      <w:numFmt w:val="lowerRoman"/>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6" w15:restartNumberingAfterBreak="0">
    <w:nsid w:val="5651398C"/>
    <w:multiLevelType w:val="hybridMultilevel"/>
    <w:tmpl w:val="C58C44A2"/>
    <w:styleLink w:val="Style8import"/>
    <w:lvl w:ilvl="0" w:tplc="82E04650">
      <w:start w:val="1"/>
      <w:numFmt w:val="decimal"/>
      <w:lvlText w:val="%1."/>
      <w:lvlJc w:val="left"/>
      <w:pPr>
        <w:ind w:left="393" w:hanging="393"/>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A0751E">
      <w:start w:val="1"/>
      <w:numFmt w:val="lowerLetter"/>
      <w:lvlText w:val="%2."/>
      <w:lvlJc w:val="left"/>
      <w:pPr>
        <w:ind w:left="1077"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927D0C">
      <w:start w:val="1"/>
      <w:numFmt w:val="lowerRoman"/>
      <w:lvlText w:val="%3."/>
      <w:lvlJc w:val="left"/>
      <w:pPr>
        <w:ind w:left="1797"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1480F0">
      <w:start w:val="1"/>
      <w:numFmt w:val="decimal"/>
      <w:lvlText w:val="%4."/>
      <w:lvlJc w:val="left"/>
      <w:pPr>
        <w:ind w:left="2517"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927B14">
      <w:start w:val="1"/>
      <w:numFmt w:val="lowerLetter"/>
      <w:lvlText w:val="%5."/>
      <w:lvlJc w:val="left"/>
      <w:pPr>
        <w:ind w:left="3237"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7A0EB0">
      <w:start w:val="1"/>
      <w:numFmt w:val="lowerRoman"/>
      <w:lvlText w:val="%6."/>
      <w:lvlJc w:val="left"/>
      <w:pPr>
        <w:ind w:left="3957"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5A7F50">
      <w:start w:val="1"/>
      <w:numFmt w:val="decimal"/>
      <w:lvlText w:val="%7."/>
      <w:lvlJc w:val="left"/>
      <w:pPr>
        <w:ind w:left="4677"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8C0262">
      <w:start w:val="1"/>
      <w:numFmt w:val="lowerLetter"/>
      <w:lvlText w:val="%8."/>
      <w:lvlJc w:val="left"/>
      <w:pPr>
        <w:ind w:left="5397"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8FC184C">
      <w:start w:val="1"/>
      <w:numFmt w:val="lowerRoman"/>
      <w:lvlText w:val="%9."/>
      <w:lvlJc w:val="left"/>
      <w:pPr>
        <w:ind w:left="6117"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56AE0D24"/>
    <w:multiLevelType w:val="hybridMultilevel"/>
    <w:tmpl w:val="051A3204"/>
    <w:lvl w:ilvl="0" w:tplc="C7FE06AE">
      <w:start w:val="1"/>
      <w:numFmt w:val="decimal"/>
      <w:lvlText w:val="%1."/>
      <w:lvlJc w:val="left"/>
      <w:pPr>
        <w:ind w:left="720" w:hanging="360"/>
      </w:pPr>
      <w:rPr>
        <w:rFonts w:hint="default"/>
      </w:rPr>
    </w:lvl>
    <w:lvl w:ilvl="1" w:tplc="0C3228B4">
      <w:start w:val="1"/>
      <w:numFmt w:val="lowerLetter"/>
      <w:lvlText w:val="(%2)"/>
      <w:lvlJc w:val="left"/>
      <w:pPr>
        <w:ind w:left="1352"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5AE3063A"/>
    <w:multiLevelType w:val="hybridMultilevel"/>
    <w:tmpl w:val="2E0E33B6"/>
    <w:styleLink w:val="Style20import"/>
    <w:lvl w:ilvl="0" w:tplc="5F582B4C">
      <w:start w:val="1"/>
      <w:numFmt w:val="decimal"/>
      <w:lvlText w:val="%1."/>
      <w:lvlJc w:val="left"/>
      <w:pPr>
        <w:ind w:left="35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0886CA6">
      <w:start w:val="1"/>
      <w:numFmt w:val="lowerLetter"/>
      <w:lvlText w:val="%2."/>
      <w:lvlJc w:val="left"/>
      <w:pPr>
        <w:ind w:left="107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886981A">
      <w:start w:val="1"/>
      <w:numFmt w:val="lowerRoman"/>
      <w:lvlText w:val="%3."/>
      <w:lvlJc w:val="left"/>
      <w:pPr>
        <w:ind w:left="1797" w:hanging="29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5F44594">
      <w:start w:val="1"/>
      <w:numFmt w:val="decimal"/>
      <w:lvlText w:val="%4."/>
      <w:lvlJc w:val="left"/>
      <w:pPr>
        <w:ind w:left="251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8266EE4">
      <w:start w:val="1"/>
      <w:numFmt w:val="lowerLetter"/>
      <w:lvlText w:val="%5."/>
      <w:lvlJc w:val="left"/>
      <w:pPr>
        <w:ind w:left="323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F65DD6">
      <w:start w:val="1"/>
      <w:numFmt w:val="lowerRoman"/>
      <w:lvlText w:val="%6."/>
      <w:lvlJc w:val="left"/>
      <w:pPr>
        <w:ind w:left="3957" w:hanging="29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CC3846">
      <w:start w:val="1"/>
      <w:numFmt w:val="decimal"/>
      <w:lvlText w:val="%7."/>
      <w:lvlJc w:val="left"/>
      <w:pPr>
        <w:ind w:left="467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48B362">
      <w:start w:val="1"/>
      <w:numFmt w:val="lowerLetter"/>
      <w:lvlText w:val="%8."/>
      <w:lvlJc w:val="left"/>
      <w:pPr>
        <w:ind w:left="5397" w:hanging="3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FAEA86">
      <w:start w:val="1"/>
      <w:numFmt w:val="lowerRoman"/>
      <w:lvlText w:val="%9."/>
      <w:lvlJc w:val="left"/>
      <w:pPr>
        <w:ind w:left="6117" w:hanging="29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9" w15:restartNumberingAfterBreak="0">
    <w:nsid w:val="5C5B5B62"/>
    <w:multiLevelType w:val="hybridMultilevel"/>
    <w:tmpl w:val="8B582514"/>
    <w:lvl w:ilvl="0" w:tplc="C44A061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5D165853"/>
    <w:multiLevelType w:val="hybridMultilevel"/>
    <w:tmpl w:val="670EDE9E"/>
    <w:styleLink w:val="Style10import"/>
    <w:lvl w:ilvl="0" w:tplc="069030A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1E023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709602">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01C4B2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EABF3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20E0C2">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7014CC">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38B8B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EC49408">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1" w15:restartNumberingAfterBreak="0">
    <w:nsid w:val="5E19371D"/>
    <w:multiLevelType w:val="hybridMultilevel"/>
    <w:tmpl w:val="305ED7A6"/>
    <w:lvl w:ilvl="0" w:tplc="C44A0618">
      <w:start w:val="1"/>
      <w:numFmt w:val="decimal"/>
      <w:lvlText w:val="%1."/>
      <w:lvlJc w:val="left"/>
      <w:pPr>
        <w:ind w:left="72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EE52F70"/>
    <w:multiLevelType w:val="hybridMultilevel"/>
    <w:tmpl w:val="35DEDA14"/>
    <w:lvl w:ilvl="0" w:tplc="CB90DAD6">
      <w:start w:val="5"/>
      <w:numFmt w:val="lowerLetter"/>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5F9530C3"/>
    <w:multiLevelType w:val="hybridMultilevel"/>
    <w:tmpl w:val="E23EE030"/>
    <w:lvl w:ilvl="0" w:tplc="0C3228B4">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4" w15:restartNumberingAfterBreak="0">
    <w:nsid w:val="5FF5084B"/>
    <w:multiLevelType w:val="hybridMultilevel"/>
    <w:tmpl w:val="CFA6C01C"/>
    <w:lvl w:ilvl="0" w:tplc="F440D07C">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5" w15:restartNumberingAfterBreak="0">
    <w:nsid w:val="61222EF0"/>
    <w:multiLevelType w:val="hybridMultilevel"/>
    <w:tmpl w:val="9724C202"/>
    <w:lvl w:ilvl="0" w:tplc="0C3228B4">
      <w:start w:val="1"/>
      <w:numFmt w:val="lowerLetter"/>
      <w:lvlText w:val="(%1)"/>
      <w:lvlJc w:val="left"/>
      <w:pPr>
        <w:ind w:left="720" w:hanging="360"/>
      </w:pPr>
      <w:rPr>
        <w:rFonts w:hint="default"/>
      </w:rPr>
    </w:lvl>
    <w:lvl w:ilvl="1" w:tplc="0C3228B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35D2301"/>
    <w:multiLevelType w:val="hybridMultilevel"/>
    <w:tmpl w:val="22E875C2"/>
    <w:lvl w:ilvl="0" w:tplc="0C3228B4">
      <w:start w:val="1"/>
      <w:numFmt w:val="lowerLetter"/>
      <w:lvlText w:val="(%1)"/>
      <w:lvlJc w:val="left"/>
      <w:pPr>
        <w:ind w:left="1440" w:hanging="360"/>
      </w:pPr>
      <w:rPr>
        <w:rFonts w:hint="default"/>
      </w:rPr>
    </w:lvl>
    <w:lvl w:ilvl="1" w:tplc="0C3228B4">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7" w15:restartNumberingAfterBreak="0">
    <w:nsid w:val="63B732AA"/>
    <w:multiLevelType w:val="hybridMultilevel"/>
    <w:tmpl w:val="AFAAA19C"/>
    <w:lvl w:ilvl="0" w:tplc="D3B8E7AA">
      <w:start w:val="1"/>
      <w:numFmt w:val="decimal"/>
      <w:lvlText w:val="%1."/>
      <w:lvlJc w:val="left"/>
      <w:pPr>
        <w:ind w:left="720" w:hanging="360"/>
      </w:pPr>
      <w:rPr>
        <w:rFonts w:hint="default"/>
      </w:rPr>
    </w:lvl>
    <w:lvl w:ilvl="1" w:tplc="49BE962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4A00CC8"/>
    <w:multiLevelType w:val="hybridMultilevel"/>
    <w:tmpl w:val="0C3E2236"/>
    <w:lvl w:ilvl="0" w:tplc="0C3228B4">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9" w15:restartNumberingAfterBreak="0">
    <w:nsid w:val="660052E7"/>
    <w:multiLevelType w:val="hybridMultilevel"/>
    <w:tmpl w:val="7A3E1708"/>
    <w:lvl w:ilvl="0" w:tplc="F61EA654">
      <w:start w:val="1"/>
      <w:numFmt w:val="decimal"/>
      <w:lvlText w:val="%1."/>
      <w:lvlJc w:val="left"/>
      <w:pPr>
        <w:ind w:left="786" w:hanging="360"/>
      </w:pPr>
      <w:rPr>
        <w:rFonts w:hint="default"/>
        <w:b w:val="0"/>
        <w:bCs w:val="0"/>
        <w:i w:val="0"/>
        <w:i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66D0743D"/>
    <w:multiLevelType w:val="hybridMultilevel"/>
    <w:tmpl w:val="38C66A8A"/>
    <w:lvl w:ilvl="0" w:tplc="0C3228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696C278A"/>
    <w:multiLevelType w:val="hybridMultilevel"/>
    <w:tmpl w:val="443639EC"/>
    <w:lvl w:ilvl="0" w:tplc="7F30EB86">
      <w:start w:val="1"/>
      <w:numFmt w:val="bullet"/>
      <w:pStyle w:val="Tiret0"/>
      <w:lvlText w:val="–"/>
      <w:lvlJc w:val="left"/>
      <w:pPr>
        <w:tabs>
          <w:tab w:val="num" w:pos="850"/>
        </w:tabs>
        <w:ind w:left="850" w:hanging="850"/>
      </w:pPr>
    </w:lvl>
    <w:lvl w:ilvl="1" w:tplc="FFAADCF0">
      <w:numFmt w:val="decimal"/>
      <w:lvlText w:val=""/>
      <w:lvlJc w:val="left"/>
    </w:lvl>
    <w:lvl w:ilvl="2" w:tplc="83F4BB84">
      <w:numFmt w:val="decimal"/>
      <w:lvlText w:val=""/>
      <w:lvlJc w:val="left"/>
    </w:lvl>
    <w:lvl w:ilvl="3" w:tplc="4C26B212">
      <w:numFmt w:val="decimal"/>
      <w:lvlText w:val=""/>
      <w:lvlJc w:val="left"/>
    </w:lvl>
    <w:lvl w:ilvl="4" w:tplc="1004E388">
      <w:numFmt w:val="decimal"/>
      <w:lvlText w:val=""/>
      <w:lvlJc w:val="left"/>
    </w:lvl>
    <w:lvl w:ilvl="5" w:tplc="564C19E4">
      <w:numFmt w:val="decimal"/>
      <w:lvlText w:val=""/>
      <w:lvlJc w:val="left"/>
    </w:lvl>
    <w:lvl w:ilvl="6" w:tplc="8F1A3FAA">
      <w:numFmt w:val="decimal"/>
      <w:lvlText w:val=""/>
      <w:lvlJc w:val="left"/>
    </w:lvl>
    <w:lvl w:ilvl="7" w:tplc="B75E4A5A">
      <w:numFmt w:val="decimal"/>
      <w:lvlText w:val=""/>
      <w:lvlJc w:val="left"/>
    </w:lvl>
    <w:lvl w:ilvl="8" w:tplc="DEA2718A">
      <w:numFmt w:val="decimal"/>
      <w:lvlText w:val=""/>
      <w:lvlJc w:val="left"/>
    </w:lvl>
  </w:abstractNum>
  <w:abstractNum w:abstractNumId="122" w15:restartNumberingAfterBreak="0">
    <w:nsid w:val="6A464760"/>
    <w:multiLevelType w:val="hybridMultilevel"/>
    <w:tmpl w:val="DB3AE72C"/>
    <w:lvl w:ilvl="0" w:tplc="29BC6FAC">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B0B4AB8"/>
    <w:multiLevelType w:val="hybridMultilevel"/>
    <w:tmpl w:val="7D5C925C"/>
    <w:lvl w:ilvl="0" w:tplc="716CA7B2">
      <w:start w:val="1"/>
      <w:numFmt w:val="lowerLetter"/>
      <w:lvlText w:val="(%1)"/>
      <w:lvlJc w:val="left"/>
      <w:pPr>
        <w:ind w:left="720" w:hanging="360"/>
      </w:pPr>
      <w:rPr>
        <w:rFonts w:ascii="Times New Roman" w:hAnsi="Times New Roman" w:cs="Times New Roman" w:hint="default"/>
        <w:strike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BEB7058"/>
    <w:multiLevelType w:val="hybridMultilevel"/>
    <w:tmpl w:val="7A884D3E"/>
    <w:lvl w:ilvl="0" w:tplc="0C3228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C0C6392"/>
    <w:multiLevelType w:val="hybridMultilevel"/>
    <w:tmpl w:val="0CBA83D2"/>
    <w:lvl w:ilvl="0" w:tplc="C44A061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6F5D21AD"/>
    <w:multiLevelType w:val="hybridMultilevel"/>
    <w:tmpl w:val="8B8CEDC8"/>
    <w:lvl w:ilvl="0" w:tplc="C44A061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700F5072"/>
    <w:multiLevelType w:val="hybridMultilevel"/>
    <w:tmpl w:val="E03E6A78"/>
    <w:lvl w:ilvl="0" w:tplc="0C3228B4">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8" w15:restartNumberingAfterBreak="0">
    <w:nsid w:val="70751B5B"/>
    <w:multiLevelType w:val="hybridMultilevel"/>
    <w:tmpl w:val="B602DED4"/>
    <w:lvl w:ilvl="0" w:tplc="04EC10F4">
      <w:start w:val="1"/>
      <w:numFmt w:val="decimal"/>
      <w:lvlText w:val="%1."/>
      <w:lvlJc w:val="left"/>
      <w:pPr>
        <w:ind w:left="720" w:hanging="360"/>
      </w:pPr>
      <w:rPr>
        <w:rFonts w:ascii="Times New Roman" w:hAnsi="Times New Roman" w:cs="Times New Roman" w:hint="default"/>
        <w:color w:val="auto"/>
      </w:rPr>
    </w:lvl>
    <w:lvl w:ilvl="1" w:tplc="04090019">
      <w:start w:val="1"/>
      <w:numFmt w:val="lowerLetter"/>
      <w:lvlText w:val="%2."/>
      <w:lvlJc w:val="left"/>
      <w:pPr>
        <w:ind w:left="1440" w:hanging="360"/>
      </w:pPr>
    </w:lvl>
    <w:lvl w:ilvl="2" w:tplc="B7D2720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15F2627"/>
    <w:multiLevelType w:val="hybridMultilevel"/>
    <w:tmpl w:val="55C8560A"/>
    <w:lvl w:ilvl="0" w:tplc="8EE8F870">
      <w:start w:val="1"/>
      <w:numFmt w:val="decimal"/>
      <w:lvlText w:val="%1."/>
      <w:lvlJc w:val="left"/>
      <w:pPr>
        <w:ind w:left="360" w:hanging="360"/>
      </w:pPr>
    </w:lvl>
    <w:lvl w:ilvl="1" w:tplc="954CFCB4">
      <w:start w:val="1"/>
      <w:numFmt w:val="lowerLetter"/>
      <w:lvlText w:val="(%2)"/>
      <w:lvlJc w:val="left"/>
      <w:pPr>
        <w:ind w:left="720" w:hanging="360"/>
      </w:pPr>
    </w:lvl>
    <w:lvl w:ilvl="2" w:tplc="485ED12C">
      <w:start w:val="1"/>
      <w:numFmt w:val="lowerRoman"/>
      <w:pStyle w:val="Point"/>
      <w:lvlText w:val="(%3)"/>
      <w:lvlJc w:val="right"/>
      <w:pPr>
        <w:ind w:left="1080" w:hanging="360"/>
      </w:pPr>
    </w:lvl>
    <w:lvl w:ilvl="3" w:tplc="1AFA42C8">
      <w:start w:val="1"/>
      <w:numFmt w:val="lowerRoman"/>
      <w:lvlText w:val="%4."/>
      <w:lvlJc w:val="left"/>
      <w:pPr>
        <w:ind w:left="1440" w:hanging="360"/>
      </w:pPr>
    </w:lvl>
    <w:lvl w:ilvl="4" w:tplc="5412BEB8">
      <w:start w:val="1"/>
      <w:numFmt w:val="lowerLetter"/>
      <w:lvlText w:val="(%5)"/>
      <w:lvlJc w:val="left"/>
      <w:pPr>
        <w:ind w:left="1800" w:hanging="360"/>
      </w:pPr>
    </w:lvl>
    <w:lvl w:ilvl="5" w:tplc="2CCCF982">
      <w:start w:val="1"/>
      <w:numFmt w:val="lowerRoman"/>
      <w:lvlText w:val="(%6)"/>
      <w:lvlJc w:val="left"/>
      <w:pPr>
        <w:ind w:left="2160" w:hanging="360"/>
      </w:pPr>
    </w:lvl>
    <w:lvl w:ilvl="6" w:tplc="7F184832">
      <w:start w:val="1"/>
      <w:numFmt w:val="decimal"/>
      <w:lvlText w:val="%7."/>
      <w:lvlJc w:val="left"/>
      <w:pPr>
        <w:ind w:left="2520" w:hanging="360"/>
      </w:pPr>
    </w:lvl>
    <w:lvl w:ilvl="7" w:tplc="1890B472">
      <w:start w:val="1"/>
      <w:numFmt w:val="lowerLetter"/>
      <w:lvlText w:val="%8."/>
      <w:lvlJc w:val="left"/>
      <w:pPr>
        <w:ind w:left="2880" w:hanging="360"/>
      </w:pPr>
    </w:lvl>
    <w:lvl w:ilvl="8" w:tplc="F30E0E96">
      <w:start w:val="1"/>
      <w:numFmt w:val="lowerRoman"/>
      <w:lvlText w:val="%9."/>
      <w:lvlJc w:val="left"/>
      <w:pPr>
        <w:ind w:left="3240" w:hanging="360"/>
      </w:pPr>
    </w:lvl>
  </w:abstractNum>
  <w:abstractNum w:abstractNumId="130" w15:restartNumberingAfterBreak="0">
    <w:nsid w:val="773D42E3"/>
    <w:multiLevelType w:val="hybridMultilevel"/>
    <w:tmpl w:val="67827F44"/>
    <w:lvl w:ilvl="0" w:tplc="A014C3C4">
      <w:start w:val="4"/>
      <w:numFmt w:val="lowerLetter"/>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77DA309B"/>
    <w:multiLevelType w:val="hybridMultilevel"/>
    <w:tmpl w:val="E9BA11AA"/>
    <w:lvl w:ilvl="0" w:tplc="DF1CEC5A">
      <w:start w:val="1"/>
      <w:numFmt w:val="decimal"/>
      <w:lvlText w:val="%1."/>
      <w:lvlJc w:val="left"/>
      <w:pPr>
        <w:ind w:left="78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77FF35D7"/>
    <w:multiLevelType w:val="hybridMultilevel"/>
    <w:tmpl w:val="F7A6354E"/>
    <w:lvl w:ilvl="0" w:tplc="0C3228B4">
      <w:start w:val="1"/>
      <w:numFmt w:val="lowerLetter"/>
      <w:lvlText w:val="(%1)"/>
      <w:lvlJc w:val="left"/>
      <w:pPr>
        <w:ind w:left="720" w:hanging="360"/>
      </w:pPr>
      <w:rPr>
        <w:rFonts w:hint="default"/>
      </w:rPr>
    </w:lvl>
    <w:lvl w:ilvl="1" w:tplc="0C3228B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781225AA"/>
    <w:multiLevelType w:val="hybridMultilevel"/>
    <w:tmpl w:val="6218C250"/>
    <w:lvl w:ilvl="0" w:tplc="29BC6FA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78505EE4"/>
    <w:multiLevelType w:val="hybridMultilevel"/>
    <w:tmpl w:val="743216DE"/>
    <w:lvl w:ilvl="0" w:tplc="0C3228B4">
      <w:start w:val="1"/>
      <w:numFmt w:val="lowerLetter"/>
      <w:lvlText w:val="(%1)"/>
      <w:lvlJc w:val="left"/>
      <w:pPr>
        <w:ind w:left="1440" w:hanging="360"/>
      </w:pPr>
      <w:rPr>
        <w:rFonts w:hint="default"/>
      </w:rPr>
    </w:lvl>
    <w:lvl w:ilvl="1" w:tplc="0C3228B4">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5" w15:restartNumberingAfterBreak="0">
    <w:nsid w:val="78785998"/>
    <w:multiLevelType w:val="hybridMultilevel"/>
    <w:tmpl w:val="48568C5A"/>
    <w:lvl w:ilvl="0" w:tplc="DD9A1B22">
      <w:start w:val="1"/>
      <w:numFmt w:val="decimal"/>
      <w:lvlText w:val="%1."/>
      <w:lvlJc w:val="left"/>
      <w:pPr>
        <w:ind w:left="720" w:hanging="360"/>
      </w:pPr>
      <w:rPr>
        <w:rFonts w:hint="default"/>
        <w:color w:val="000000" w:themeColor="text1"/>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78953AD2"/>
    <w:multiLevelType w:val="hybridMultilevel"/>
    <w:tmpl w:val="7F623A1E"/>
    <w:lvl w:ilvl="0" w:tplc="0C3228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7" w15:restartNumberingAfterBreak="0">
    <w:nsid w:val="78DE3162"/>
    <w:multiLevelType w:val="hybridMultilevel"/>
    <w:tmpl w:val="83468056"/>
    <w:lvl w:ilvl="0" w:tplc="0C3228B4">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8" w15:restartNumberingAfterBreak="0">
    <w:nsid w:val="798E1223"/>
    <w:multiLevelType w:val="hybridMultilevel"/>
    <w:tmpl w:val="EED26F10"/>
    <w:lvl w:ilvl="0" w:tplc="0C3228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79921997"/>
    <w:multiLevelType w:val="hybridMultilevel"/>
    <w:tmpl w:val="EC6436A4"/>
    <w:lvl w:ilvl="0" w:tplc="DF1CEC5A">
      <w:start w:val="1"/>
      <w:numFmt w:val="decimal"/>
      <w:lvlText w:val="%1."/>
      <w:lvlJc w:val="left"/>
      <w:pPr>
        <w:ind w:left="786" w:hanging="360"/>
      </w:pPr>
      <w:rPr>
        <w:rFonts w:hint="default"/>
      </w:rPr>
    </w:lvl>
    <w:lvl w:ilvl="1" w:tplc="0C3228B4">
      <w:start w:val="1"/>
      <w:numFmt w:val="lowerLetter"/>
      <w:lvlText w:val="(%2)"/>
      <w:lvlJc w:val="left"/>
      <w:pPr>
        <w:ind w:left="1440" w:hanging="360"/>
      </w:pPr>
      <w:rPr>
        <w:rFonts w:hint="default"/>
      </w:rPr>
    </w:lvl>
    <w:lvl w:ilvl="2" w:tplc="11E8576A">
      <w:start w:val="5"/>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79ED4D65"/>
    <w:multiLevelType w:val="hybridMultilevel"/>
    <w:tmpl w:val="31E8E860"/>
    <w:lvl w:ilvl="0" w:tplc="DF1CEC5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1" w15:restartNumberingAfterBreak="0">
    <w:nsid w:val="7E8B65C2"/>
    <w:multiLevelType w:val="hybridMultilevel"/>
    <w:tmpl w:val="40E62086"/>
    <w:lvl w:ilvl="0" w:tplc="29BC6FAC">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2" w15:restartNumberingAfterBreak="0">
    <w:nsid w:val="7EBF2DB7"/>
    <w:multiLevelType w:val="hybridMultilevel"/>
    <w:tmpl w:val="27DECF14"/>
    <w:lvl w:ilvl="0" w:tplc="29BC6FAC">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7ED5043C"/>
    <w:multiLevelType w:val="hybridMultilevel"/>
    <w:tmpl w:val="17EE700C"/>
    <w:lvl w:ilvl="0" w:tplc="1FBAA7CE">
      <w:start w:val="1"/>
      <w:numFmt w:val="decimal"/>
      <w:lvlText w:val="%1."/>
      <w:lvlJc w:val="left"/>
      <w:pPr>
        <w:ind w:left="1854" w:hanging="360"/>
      </w:pPr>
      <w:rPr>
        <w:rFonts w:hint="default"/>
      </w:rPr>
    </w:lvl>
    <w:lvl w:ilvl="1" w:tplc="0C3228B4">
      <w:start w:val="1"/>
      <w:numFmt w:val="lowerLetter"/>
      <w:lvlText w:val="(%2)"/>
      <w:lvlJc w:val="left"/>
      <w:pPr>
        <w:ind w:left="2574" w:hanging="360"/>
      </w:pPr>
      <w:rPr>
        <w:rFonts w:hint="default"/>
      </w:r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144" w15:restartNumberingAfterBreak="0">
    <w:nsid w:val="7FB64027"/>
    <w:multiLevelType w:val="hybridMultilevel"/>
    <w:tmpl w:val="07080018"/>
    <w:lvl w:ilvl="0" w:tplc="0C26936C">
      <w:start w:val="1"/>
      <w:numFmt w:val="lowerRoman"/>
      <w:lvlText w:val="(%1)"/>
      <w:lvlJc w:val="left"/>
      <w:pPr>
        <w:ind w:left="567" w:hanging="207"/>
      </w:pPr>
    </w:lvl>
    <w:lvl w:ilvl="1" w:tplc="08090019">
      <w:start w:val="1"/>
      <w:numFmt w:val="lowerLetter"/>
      <w:pStyle w:val="Balk2"/>
      <w:lvlText w:val="%2."/>
      <w:lvlJc w:val="left"/>
      <w:pPr>
        <w:ind w:left="1440" w:hanging="360"/>
      </w:pPr>
    </w:lvl>
    <w:lvl w:ilvl="2" w:tplc="0809001B">
      <w:start w:val="1"/>
      <w:numFmt w:val="lowerRoman"/>
      <w:pStyle w:val="Balk3"/>
      <w:lvlText w:val="%3."/>
      <w:lvlJc w:val="right"/>
      <w:pPr>
        <w:ind w:left="2160" w:hanging="180"/>
      </w:pPr>
    </w:lvl>
    <w:lvl w:ilvl="3" w:tplc="0809000F">
      <w:start w:val="1"/>
      <w:numFmt w:val="decimal"/>
      <w:pStyle w:val="Balk4"/>
      <w:lvlText w:val="%4."/>
      <w:lvlJc w:val="left"/>
      <w:pPr>
        <w:ind w:left="2880" w:hanging="360"/>
      </w:pPr>
    </w:lvl>
    <w:lvl w:ilvl="4" w:tplc="08090019">
      <w:start w:val="1"/>
      <w:numFmt w:val="lowerLetter"/>
      <w:pStyle w:val="Balk5"/>
      <w:lvlText w:val="%5."/>
      <w:lvlJc w:val="left"/>
      <w:pPr>
        <w:ind w:left="3600" w:hanging="360"/>
      </w:pPr>
    </w:lvl>
    <w:lvl w:ilvl="5" w:tplc="0809001B">
      <w:start w:val="1"/>
      <w:numFmt w:val="lowerRoman"/>
      <w:pStyle w:val="Balk6"/>
      <w:lvlText w:val="%6."/>
      <w:lvlJc w:val="right"/>
      <w:pPr>
        <w:ind w:left="4320" w:hanging="180"/>
      </w:pPr>
    </w:lvl>
    <w:lvl w:ilvl="6" w:tplc="0809000F">
      <w:start w:val="1"/>
      <w:numFmt w:val="decimal"/>
      <w:pStyle w:val="Balk7"/>
      <w:lvlText w:val="%7."/>
      <w:lvlJc w:val="left"/>
      <w:pPr>
        <w:ind w:left="5040" w:hanging="360"/>
      </w:pPr>
    </w:lvl>
    <w:lvl w:ilvl="7" w:tplc="08090019">
      <w:start w:val="1"/>
      <w:numFmt w:val="lowerLetter"/>
      <w:pStyle w:val="Balk8"/>
      <w:lvlText w:val="%8."/>
      <w:lvlJc w:val="left"/>
      <w:pPr>
        <w:ind w:left="5760" w:hanging="360"/>
      </w:pPr>
    </w:lvl>
    <w:lvl w:ilvl="8" w:tplc="0809001B">
      <w:start w:val="1"/>
      <w:numFmt w:val="lowerRoman"/>
      <w:pStyle w:val="Balk9"/>
      <w:lvlText w:val="%9."/>
      <w:lvlJc w:val="right"/>
      <w:pPr>
        <w:ind w:left="6480" w:hanging="180"/>
      </w:pPr>
    </w:lvl>
  </w:abstractNum>
  <w:num w:numId="1">
    <w:abstractNumId w:val="95"/>
  </w:num>
  <w:num w:numId="2">
    <w:abstractNumId w:val="22"/>
  </w:num>
  <w:num w:numId="3">
    <w:abstractNumId w:val="140"/>
  </w:num>
  <w:num w:numId="4">
    <w:abstractNumId w:val="64"/>
  </w:num>
  <w:num w:numId="5">
    <w:abstractNumId w:val="85"/>
  </w:num>
  <w:num w:numId="6">
    <w:abstractNumId w:val="131"/>
  </w:num>
  <w:num w:numId="7">
    <w:abstractNumId w:val="20"/>
  </w:num>
  <w:num w:numId="8">
    <w:abstractNumId w:val="100"/>
  </w:num>
  <w:num w:numId="9">
    <w:abstractNumId w:val="119"/>
  </w:num>
  <w:num w:numId="10">
    <w:abstractNumId w:val="9"/>
  </w:num>
  <w:num w:numId="11">
    <w:abstractNumId w:val="88"/>
  </w:num>
  <w:num w:numId="12">
    <w:abstractNumId w:val="104"/>
  </w:num>
  <w:num w:numId="13">
    <w:abstractNumId w:val="2"/>
  </w:num>
  <w:num w:numId="14">
    <w:abstractNumId w:val="66"/>
  </w:num>
  <w:num w:numId="15">
    <w:abstractNumId w:val="132"/>
  </w:num>
  <w:num w:numId="16">
    <w:abstractNumId w:val="123"/>
  </w:num>
  <w:num w:numId="17">
    <w:abstractNumId w:val="115"/>
  </w:num>
  <w:num w:numId="18">
    <w:abstractNumId w:val="49"/>
  </w:num>
  <w:num w:numId="19">
    <w:abstractNumId w:val="139"/>
  </w:num>
  <w:num w:numId="20">
    <w:abstractNumId w:val="86"/>
  </w:num>
  <w:num w:numId="21">
    <w:abstractNumId w:val="12"/>
  </w:num>
  <w:num w:numId="22">
    <w:abstractNumId w:val="14"/>
  </w:num>
  <w:num w:numId="23">
    <w:abstractNumId w:val="82"/>
  </w:num>
  <w:num w:numId="24">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1"/>
  </w:num>
  <w:num w:numId="28">
    <w:abstractNumId w:val="31"/>
  </w:num>
  <w:num w:numId="2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3"/>
  </w:num>
  <w:num w:numId="32">
    <w:abstractNumId w:val="18"/>
  </w:num>
  <w:num w:numId="33">
    <w:abstractNumId w:val="19"/>
  </w:num>
  <w:num w:numId="34">
    <w:abstractNumId w:val="21"/>
  </w:num>
  <w:num w:numId="35">
    <w:abstractNumId w:val="24"/>
  </w:num>
  <w:num w:numId="36">
    <w:abstractNumId w:val="26"/>
  </w:num>
  <w:num w:numId="37">
    <w:abstractNumId w:val="30"/>
  </w:num>
  <w:num w:numId="38">
    <w:abstractNumId w:val="39"/>
  </w:num>
  <w:num w:numId="39">
    <w:abstractNumId w:val="51"/>
  </w:num>
  <w:num w:numId="40">
    <w:abstractNumId w:val="54"/>
  </w:num>
  <w:num w:numId="41">
    <w:abstractNumId w:val="55"/>
  </w:num>
  <w:num w:numId="42">
    <w:abstractNumId w:val="62"/>
  </w:num>
  <w:num w:numId="43">
    <w:abstractNumId w:val="63"/>
  </w:num>
  <w:num w:numId="44">
    <w:abstractNumId w:val="65"/>
  </w:num>
  <w:num w:numId="45">
    <w:abstractNumId w:val="69"/>
  </w:num>
  <w:num w:numId="46">
    <w:abstractNumId w:val="75"/>
  </w:num>
  <w:num w:numId="47">
    <w:abstractNumId w:val="81"/>
  </w:num>
  <w:num w:numId="48">
    <w:abstractNumId w:val="87"/>
  </w:num>
  <w:num w:numId="49">
    <w:abstractNumId w:val="90"/>
  </w:num>
  <w:num w:numId="50">
    <w:abstractNumId w:val="91"/>
  </w:num>
  <w:num w:numId="51">
    <w:abstractNumId w:val="94"/>
  </w:num>
  <w:num w:numId="52">
    <w:abstractNumId w:val="97"/>
  </w:num>
  <w:num w:numId="53">
    <w:abstractNumId w:val="99"/>
  </w:num>
  <w:num w:numId="54">
    <w:abstractNumId w:val="106"/>
  </w:num>
  <w:num w:numId="55">
    <w:abstractNumId w:val="108"/>
  </w:num>
  <w:num w:numId="56">
    <w:abstractNumId w:val="110"/>
  </w:num>
  <w:num w:numId="57">
    <w:abstractNumId w:val="34"/>
  </w:num>
  <w:num w:numId="58">
    <w:abstractNumId w:val="102"/>
  </w:num>
  <w:num w:numId="59">
    <w:abstractNumId w:val="67"/>
  </w:num>
  <w:num w:numId="60">
    <w:abstractNumId w:val="29"/>
  </w:num>
  <w:num w:numId="61">
    <w:abstractNumId w:val="107"/>
  </w:num>
  <w:num w:numId="62">
    <w:abstractNumId w:val="84"/>
  </w:num>
  <w:num w:numId="63">
    <w:abstractNumId w:val="135"/>
  </w:num>
  <w:num w:numId="64">
    <w:abstractNumId w:val="43"/>
  </w:num>
  <w:num w:numId="65">
    <w:abstractNumId w:val="74"/>
  </w:num>
  <w:num w:numId="66">
    <w:abstractNumId w:val="25"/>
  </w:num>
  <w:num w:numId="67">
    <w:abstractNumId w:val="143"/>
  </w:num>
  <w:num w:numId="68">
    <w:abstractNumId w:val="79"/>
  </w:num>
  <w:num w:numId="69">
    <w:abstractNumId w:val="128"/>
  </w:num>
  <w:num w:numId="70">
    <w:abstractNumId w:val="98"/>
  </w:num>
  <w:num w:numId="71">
    <w:abstractNumId w:val="89"/>
  </w:num>
  <w:num w:numId="72">
    <w:abstractNumId w:val="96"/>
  </w:num>
  <w:num w:numId="73">
    <w:abstractNumId w:val="7"/>
  </w:num>
  <w:num w:numId="74">
    <w:abstractNumId w:val="33"/>
  </w:num>
  <w:num w:numId="75">
    <w:abstractNumId w:val="32"/>
  </w:num>
  <w:num w:numId="76">
    <w:abstractNumId w:val="6"/>
  </w:num>
  <w:num w:numId="77">
    <w:abstractNumId w:val="117"/>
  </w:num>
  <w:num w:numId="78">
    <w:abstractNumId w:val="73"/>
  </w:num>
  <w:num w:numId="79">
    <w:abstractNumId w:val="72"/>
  </w:num>
  <w:num w:numId="80">
    <w:abstractNumId w:val="38"/>
  </w:num>
  <w:num w:numId="81">
    <w:abstractNumId w:val="16"/>
  </w:num>
  <w:num w:numId="82">
    <w:abstractNumId w:val="134"/>
  </w:num>
  <w:num w:numId="83">
    <w:abstractNumId w:val="23"/>
  </w:num>
  <w:num w:numId="84">
    <w:abstractNumId w:val="59"/>
  </w:num>
  <w:num w:numId="85">
    <w:abstractNumId w:val="109"/>
  </w:num>
  <w:num w:numId="86">
    <w:abstractNumId w:val="124"/>
  </w:num>
  <w:num w:numId="87">
    <w:abstractNumId w:val="44"/>
  </w:num>
  <w:num w:numId="88">
    <w:abstractNumId w:val="70"/>
  </w:num>
  <w:num w:numId="89">
    <w:abstractNumId w:val="101"/>
  </w:num>
  <w:num w:numId="90">
    <w:abstractNumId w:val="126"/>
  </w:num>
  <w:num w:numId="91">
    <w:abstractNumId w:val="80"/>
  </w:num>
  <w:num w:numId="92">
    <w:abstractNumId w:val="35"/>
  </w:num>
  <w:num w:numId="93">
    <w:abstractNumId w:val="137"/>
  </w:num>
  <w:num w:numId="94">
    <w:abstractNumId w:val="116"/>
  </w:num>
  <w:num w:numId="95">
    <w:abstractNumId w:val="125"/>
  </w:num>
  <w:num w:numId="96">
    <w:abstractNumId w:val="17"/>
  </w:num>
  <w:num w:numId="97">
    <w:abstractNumId w:val="41"/>
  </w:num>
  <w:num w:numId="98">
    <w:abstractNumId w:val="111"/>
  </w:num>
  <w:num w:numId="99">
    <w:abstractNumId w:val="71"/>
  </w:num>
  <w:num w:numId="100">
    <w:abstractNumId w:val="50"/>
  </w:num>
  <w:num w:numId="101">
    <w:abstractNumId w:val="93"/>
  </w:num>
  <w:num w:numId="102">
    <w:abstractNumId w:val="118"/>
  </w:num>
  <w:num w:numId="103">
    <w:abstractNumId w:val="68"/>
  </w:num>
  <w:num w:numId="104">
    <w:abstractNumId w:val="77"/>
  </w:num>
  <w:num w:numId="105">
    <w:abstractNumId w:val="47"/>
  </w:num>
  <w:num w:numId="106">
    <w:abstractNumId w:val="58"/>
  </w:num>
  <w:num w:numId="107">
    <w:abstractNumId w:val="10"/>
  </w:num>
  <w:num w:numId="108">
    <w:abstractNumId w:val="46"/>
  </w:num>
  <w:num w:numId="109">
    <w:abstractNumId w:val="61"/>
  </w:num>
  <w:num w:numId="110">
    <w:abstractNumId w:val="141"/>
  </w:num>
  <w:num w:numId="111">
    <w:abstractNumId w:val="136"/>
  </w:num>
  <w:num w:numId="112">
    <w:abstractNumId w:val="27"/>
  </w:num>
  <w:num w:numId="113">
    <w:abstractNumId w:val="120"/>
  </w:num>
  <w:num w:numId="114">
    <w:abstractNumId w:val="130"/>
  </w:num>
  <w:num w:numId="115">
    <w:abstractNumId w:val="113"/>
  </w:num>
  <w:num w:numId="116">
    <w:abstractNumId w:val="114"/>
  </w:num>
  <w:num w:numId="117">
    <w:abstractNumId w:val="40"/>
  </w:num>
  <w:num w:numId="118">
    <w:abstractNumId w:val="45"/>
  </w:num>
  <w:num w:numId="119">
    <w:abstractNumId w:val="105"/>
  </w:num>
  <w:num w:numId="120">
    <w:abstractNumId w:val="28"/>
  </w:num>
  <w:num w:numId="121">
    <w:abstractNumId w:val="5"/>
  </w:num>
  <w:num w:numId="122">
    <w:abstractNumId w:val="11"/>
  </w:num>
  <w:num w:numId="123">
    <w:abstractNumId w:val="103"/>
  </w:num>
  <w:num w:numId="124">
    <w:abstractNumId w:val="133"/>
  </w:num>
  <w:num w:numId="125">
    <w:abstractNumId w:val="138"/>
  </w:num>
  <w:num w:numId="126">
    <w:abstractNumId w:val="78"/>
  </w:num>
  <w:num w:numId="127">
    <w:abstractNumId w:val="142"/>
  </w:num>
  <w:num w:numId="128">
    <w:abstractNumId w:val="3"/>
  </w:num>
  <w:num w:numId="129">
    <w:abstractNumId w:val="1"/>
  </w:num>
  <w:num w:numId="130">
    <w:abstractNumId w:val="57"/>
  </w:num>
  <w:num w:numId="131">
    <w:abstractNumId w:val="15"/>
  </w:num>
  <w:num w:numId="132">
    <w:abstractNumId w:val="48"/>
  </w:num>
  <w:num w:numId="133">
    <w:abstractNumId w:val="122"/>
  </w:num>
  <w:num w:numId="134">
    <w:abstractNumId w:val="56"/>
  </w:num>
  <w:num w:numId="135">
    <w:abstractNumId w:val="76"/>
  </w:num>
  <w:num w:numId="136">
    <w:abstractNumId w:val="112"/>
  </w:num>
  <w:num w:numId="137">
    <w:abstractNumId w:val="53"/>
  </w:num>
  <w:num w:numId="138">
    <w:abstractNumId w:val="60"/>
  </w:num>
  <w:num w:numId="139">
    <w:abstractNumId w:val="52"/>
  </w:num>
  <w:num w:numId="140">
    <w:abstractNumId w:val="92"/>
  </w:num>
  <w:num w:numId="141">
    <w:abstractNumId w:val="42"/>
  </w:num>
  <w:num w:numId="142">
    <w:abstractNumId w:val="36"/>
  </w:num>
  <w:num w:numId="143">
    <w:abstractNumId w:val="4"/>
  </w:num>
  <w:num w:numId="144">
    <w:abstractNumId w:val="83"/>
  </w:num>
  <w:num w:numId="145">
    <w:abstractNumId w:val="127"/>
  </w:num>
  <w:numIdMacAtCleanup w:val="14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gehan Özkan Turunç">
    <w15:presenceInfo w15:providerId="None" w15:userId="Nagehan Özkan Turun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CA" w:vendorID="64" w:dllVersion="6" w:nlCheck="1" w:checkStyle="1"/>
  <w:activeWritingStyle w:appName="MSWord" w:lang="en-GB" w:vendorID="64" w:dllVersion="6" w:nlCheck="1" w:checkStyle="1"/>
  <w:activeWritingStyle w:appName="MSWord" w:lang="en-CA" w:vendorID="64" w:dllVersion="0"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702"/>
    <w:rsid w:val="00032DAF"/>
    <w:rsid w:val="00040381"/>
    <w:rsid w:val="00043470"/>
    <w:rsid w:val="00047B36"/>
    <w:rsid w:val="00062956"/>
    <w:rsid w:val="00063207"/>
    <w:rsid w:val="00063DA2"/>
    <w:rsid w:val="000713E1"/>
    <w:rsid w:val="0007149C"/>
    <w:rsid w:val="00080A00"/>
    <w:rsid w:val="000968AB"/>
    <w:rsid w:val="000A1DCC"/>
    <w:rsid w:val="000A2193"/>
    <w:rsid w:val="000A732C"/>
    <w:rsid w:val="000C3B8A"/>
    <w:rsid w:val="000C440E"/>
    <w:rsid w:val="000C5B7F"/>
    <w:rsid w:val="000D048F"/>
    <w:rsid w:val="000D3475"/>
    <w:rsid w:val="000D736F"/>
    <w:rsid w:val="000D79B9"/>
    <w:rsid w:val="000F6F16"/>
    <w:rsid w:val="001010EF"/>
    <w:rsid w:val="00104D8C"/>
    <w:rsid w:val="0010528D"/>
    <w:rsid w:val="001055FB"/>
    <w:rsid w:val="00106B81"/>
    <w:rsid w:val="00120626"/>
    <w:rsid w:val="00123367"/>
    <w:rsid w:val="00140B7E"/>
    <w:rsid w:val="00156E06"/>
    <w:rsid w:val="0016237F"/>
    <w:rsid w:val="001655D7"/>
    <w:rsid w:val="00166456"/>
    <w:rsid w:val="0018665E"/>
    <w:rsid w:val="00186EA4"/>
    <w:rsid w:val="00196837"/>
    <w:rsid w:val="00197AE2"/>
    <w:rsid w:val="001A1C80"/>
    <w:rsid w:val="001A63F5"/>
    <w:rsid w:val="001C1983"/>
    <w:rsid w:val="001C428F"/>
    <w:rsid w:val="001C505C"/>
    <w:rsid w:val="001C640B"/>
    <w:rsid w:val="001D1CC6"/>
    <w:rsid w:val="001D3706"/>
    <w:rsid w:val="001E09FC"/>
    <w:rsid w:val="001E4E5C"/>
    <w:rsid w:val="001E727F"/>
    <w:rsid w:val="001E7ADD"/>
    <w:rsid w:val="001E7BB8"/>
    <w:rsid w:val="00203FB7"/>
    <w:rsid w:val="00212AEB"/>
    <w:rsid w:val="002133C2"/>
    <w:rsid w:val="002148DB"/>
    <w:rsid w:val="002149F3"/>
    <w:rsid w:val="00217837"/>
    <w:rsid w:val="002330BC"/>
    <w:rsid w:val="00245873"/>
    <w:rsid w:val="002503BB"/>
    <w:rsid w:val="00251D39"/>
    <w:rsid w:val="00252986"/>
    <w:rsid w:val="00261F15"/>
    <w:rsid w:val="0026421C"/>
    <w:rsid w:val="00264724"/>
    <w:rsid w:val="002A53C2"/>
    <w:rsid w:val="002B7890"/>
    <w:rsid w:val="002C14C9"/>
    <w:rsid w:val="002E01EB"/>
    <w:rsid w:val="002E01FF"/>
    <w:rsid w:val="002E4081"/>
    <w:rsid w:val="002E4AE7"/>
    <w:rsid w:val="002F3002"/>
    <w:rsid w:val="00312052"/>
    <w:rsid w:val="00313B40"/>
    <w:rsid w:val="003141A8"/>
    <w:rsid w:val="003157FA"/>
    <w:rsid w:val="00315D14"/>
    <w:rsid w:val="00316B1E"/>
    <w:rsid w:val="00317919"/>
    <w:rsid w:val="003205B5"/>
    <w:rsid w:val="003236EE"/>
    <w:rsid w:val="00325BEB"/>
    <w:rsid w:val="00331A0C"/>
    <w:rsid w:val="00332229"/>
    <w:rsid w:val="00336715"/>
    <w:rsid w:val="00356D27"/>
    <w:rsid w:val="00361F53"/>
    <w:rsid w:val="00363FAF"/>
    <w:rsid w:val="003A6960"/>
    <w:rsid w:val="003B0DB4"/>
    <w:rsid w:val="003B39C5"/>
    <w:rsid w:val="003B3B22"/>
    <w:rsid w:val="003D2E47"/>
    <w:rsid w:val="003D6EF6"/>
    <w:rsid w:val="003E084D"/>
    <w:rsid w:val="003E28A9"/>
    <w:rsid w:val="003E30AE"/>
    <w:rsid w:val="003E6346"/>
    <w:rsid w:val="003F646C"/>
    <w:rsid w:val="00407C8D"/>
    <w:rsid w:val="004556A3"/>
    <w:rsid w:val="004655C1"/>
    <w:rsid w:val="00465D12"/>
    <w:rsid w:val="00472207"/>
    <w:rsid w:val="00494554"/>
    <w:rsid w:val="00496654"/>
    <w:rsid w:val="004A471D"/>
    <w:rsid w:val="004B421D"/>
    <w:rsid w:val="004C44BA"/>
    <w:rsid w:val="004D5647"/>
    <w:rsid w:val="004D60B3"/>
    <w:rsid w:val="004F0CB2"/>
    <w:rsid w:val="005131E0"/>
    <w:rsid w:val="005151A0"/>
    <w:rsid w:val="00515AC1"/>
    <w:rsid w:val="00522027"/>
    <w:rsid w:val="00525F3F"/>
    <w:rsid w:val="0053303F"/>
    <w:rsid w:val="0053319A"/>
    <w:rsid w:val="00553489"/>
    <w:rsid w:val="00562554"/>
    <w:rsid w:val="00575606"/>
    <w:rsid w:val="00577957"/>
    <w:rsid w:val="005817BF"/>
    <w:rsid w:val="00591685"/>
    <w:rsid w:val="00593764"/>
    <w:rsid w:val="005A6EE6"/>
    <w:rsid w:val="005A79AD"/>
    <w:rsid w:val="005B798F"/>
    <w:rsid w:val="005C5EA7"/>
    <w:rsid w:val="005C78BB"/>
    <w:rsid w:val="005D0030"/>
    <w:rsid w:val="005D7783"/>
    <w:rsid w:val="005D7AA0"/>
    <w:rsid w:val="005F63F8"/>
    <w:rsid w:val="005F75C8"/>
    <w:rsid w:val="00603B3D"/>
    <w:rsid w:val="00610FC8"/>
    <w:rsid w:val="00625685"/>
    <w:rsid w:val="00637A31"/>
    <w:rsid w:val="0064117F"/>
    <w:rsid w:val="00641F9B"/>
    <w:rsid w:val="00643010"/>
    <w:rsid w:val="0064481A"/>
    <w:rsid w:val="006721B0"/>
    <w:rsid w:val="0067277F"/>
    <w:rsid w:val="00673FEB"/>
    <w:rsid w:val="00675881"/>
    <w:rsid w:val="00685B6B"/>
    <w:rsid w:val="00693774"/>
    <w:rsid w:val="006965A5"/>
    <w:rsid w:val="006A0A42"/>
    <w:rsid w:val="006A7BE0"/>
    <w:rsid w:val="006B0680"/>
    <w:rsid w:val="006B1311"/>
    <w:rsid w:val="006D0CFD"/>
    <w:rsid w:val="006E02F1"/>
    <w:rsid w:val="006E6536"/>
    <w:rsid w:val="006F1D9B"/>
    <w:rsid w:val="006F2CB9"/>
    <w:rsid w:val="006F375C"/>
    <w:rsid w:val="006F3B69"/>
    <w:rsid w:val="006F4C1C"/>
    <w:rsid w:val="00700641"/>
    <w:rsid w:val="00701567"/>
    <w:rsid w:val="007021D2"/>
    <w:rsid w:val="007112F9"/>
    <w:rsid w:val="00713940"/>
    <w:rsid w:val="00717E63"/>
    <w:rsid w:val="00730FA0"/>
    <w:rsid w:val="00743775"/>
    <w:rsid w:val="00744735"/>
    <w:rsid w:val="0075581E"/>
    <w:rsid w:val="00763E6D"/>
    <w:rsid w:val="007667A8"/>
    <w:rsid w:val="00775FEB"/>
    <w:rsid w:val="00776C46"/>
    <w:rsid w:val="00777F0B"/>
    <w:rsid w:val="00797C7E"/>
    <w:rsid w:val="007C5A47"/>
    <w:rsid w:val="007D295E"/>
    <w:rsid w:val="007E05C0"/>
    <w:rsid w:val="007F39C2"/>
    <w:rsid w:val="007F5759"/>
    <w:rsid w:val="008015EF"/>
    <w:rsid w:val="008026FC"/>
    <w:rsid w:val="00805D6B"/>
    <w:rsid w:val="00807DBA"/>
    <w:rsid w:val="00815352"/>
    <w:rsid w:val="00822FE6"/>
    <w:rsid w:val="00825517"/>
    <w:rsid w:val="0083591C"/>
    <w:rsid w:val="008408D5"/>
    <w:rsid w:val="00844534"/>
    <w:rsid w:val="0084628C"/>
    <w:rsid w:val="008556DF"/>
    <w:rsid w:val="00855C68"/>
    <w:rsid w:val="00864CB5"/>
    <w:rsid w:val="008703C3"/>
    <w:rsid w:val="008709D1"/>
    <w:rsid w:val="008713DF"/>
    <w:rsid w:val="00876C33"/>
    <w:rsid w:val="00880269"/>
    <w:rsid w:val="00892EB1"/>
    <w:rsid w:val="008C4D57"/>
    <w:rsid w:val="008C56CB"/>
    <w:rsid w:val="008D4F01"/>
    <w:rsid w:val="008D56D2"/>
    <w:rsid w:val="008D6FDA"/>
    <w:rsid w:val="008E04CB"/>
    <w:rsid w:val="008E584F"/>
    <w:rsid w:val="009043C4"/>
    <w:rsid w:val="00915305"/>
    <w:rsid w:val="00915A68"/>
    <w:rsid w:val="0092469F"/>
    <w:rsid w:val="0092483C"/>
    <w:rsid w:val="00942F2A"/>
    <w:rsid w:val="009601FE"/>
    <w:rsid w:val="009844AC"/>
    <w:rsid w:val="009864C2"/>
    <w:rsid w:val="009A6598"/>
    <w:rsid w:val="009B15D0"/>
    <w:rsid w:val="009B49AA"/>
    <w:rsid w:val="009E4909"/>
    <w:rsid w:val="009F3916"/>
    <w:rsid w:val="00A0186A"/>
    <w:rsid w:val="00A02C11"/>
    <w:rsid w:val="00A166EC"/>
    <w:rsid w:val="00A271E7"/>
    <w:rsid w:val="00A43395"/>
    <w:rsid w:val="00A44EC0"/>
    <w:rsid w:val="00A504D0"/>
    <w:rsid w:val="00A6186E"/>
    <w:rsid w:val="00A73AE1"/>
    <w:rsid w:val="00A742E5"/>
    <w:rsid w:val="00A804F2"/>
    <w:rsid w:val="00A81127"/>
    <w:rsid w:val="00A83D25"/>
    <w:rsid w:val="00A91702"/>
    <w:rsid w:val="00A92A37"/>
    <w:rsid w:val="00A969C0"/>
    <w:rsid w:val="00A96D56"/>
    <w:rsid w:val="00AB112F"/>
    <w:rsid w:val="00AB3436"/>
    <w:rsid w:val="00AB5CA7"/>
    <w:rsid w:val="00AE34DC"/>
    <w:rsid w:val="00AE6CE8"/>
    <w:rsid w:val="00AF454E"/>
    <w:rsid w:val="00AF700F"/>
    <w:rsid w:val="00B05255"/>
    <w:rsid w:val="00B13DB6"/>
    <w:rsid w:val="00B211F7"/>
    <w:rsid w:val="00B316BF"/>
    <w:rsid w:val="00B33389"/>
    <w:rsid w:val="00B3647E"/>
    <w:rsid w:val="00B3771D"/>
    <w:rsid w:val="00B4245C"/>
    <w:rsid w:val="00B4413F"/>
    <w:rsid w:val="00B45631"/>
    <w:rsid w:val="00B45E39"/>
    <w:rsid w:val="00B45FDF"/>
    <w:rsid w:val="00B50AB4"/>
    <w:rsid w:val="00B64CB5"/>
    <w:rsid w:val="00B6718F"/>
    <w:rsid w:val="00B73258"/>
    <w:rsid w:val="00B75DA4"/>
    <w:rsid w:val="00B76C85"/>
    <w:rsid w:val="00B80B6F"/>
    <w:rsid w:val="00B921E2"/>
    <w:rsid w:val="00B94A4A"/>
    <w:rsid w:val="00BA4572"/>
    <w:rsid w:val="00BB1C23"/>
    <w:rsid w:val="00BC0508"/>
    <w:rsid w:val="00BC2898"/>
    <w:rsid w:val="00BE2E7E"/>
    <w:rsid w:val="00C026B0"/>
    <w:rsid w:val="00C05306"/>
    <w:rsid w:val="00C25839"/>
    <w:rsid w:val="00C3294F"/>
    <w:rsid w:val="00C3573E"/>
    <w:rsid w:val="00C47ADB"/>
    <w:rsid w:val="00C57DF9"/>
    <w:rsid w:val="00C848EF"/>
    <w:rsid w:val="00CA373B"/>
    <w:rsid w:val="00CA6227"/>
    <w:rsid w:val="00CA7F91"/>
    <w:rsid w:val="00CB6824"/>
    <w:rsid w:val="00CC621F"/>
    <w:rsid w:val="00D011C4"/>
    <w:rsid w:val="00D06934"/>
    <w:rsid w:val="00D11474"/>
    <w:rsid w:val="00D11872"/>
    <w:rsid w:val="00D2409E"/>
    <w:rsid w:val="00D26D0D"/>
    <w:rsid w:val="00D447E9"/>
    <w:rsid w:val="00D45C52"/>
    <w:rsid w:val="00D50C10"/>
    <w:rsid w:val="00D63894"/>
    <w:rsid w:val="00D64C84"/>
    <w:rsid w:val="00D64F9C"/>
    <w:rsid w:val="00D73B15"/>
    <w:rsid w:val="00D7780E"/>
    <w:rsid w:val="00D816E0"/>
    <w:rsid w:val="00DA02BB"/>
    <w:rsid w:val="00DA349A"/>
    <w:rsid w:val="00DC0604"/>
    <w:rsid w:val="00DC23E9"/>
    <w:rsid w:val="00DC2FF9"/>
    <w:rsid w:val="00DC7479"/>
    <w:rsid w:val="00DE0EBF"/>
    <w:rsid w:val="00DE63F0"/>
    <w:rsid w:val="00DE67D9"/>
    <w:rsid w:val="00DE731F"/>
    <w:rsid w:val="00DF5B59"/>
    <w:rsid w:val="00E00471"/>
    <w:rsid w:val="00E00BAD"/>
    <w:rsid w:val="00E136AA"/>
    <w:rsid w:val="00E1685F"/>
    <w:rsid w:val="00E2588F"/>
    <w:rsid w:val="00E30EF5"/>
    <w:rsid w:val="00E30F3C"/>
    <w:rsid w:val="00E35F92"/>
    <w:rsid w:val="00E36B76"/>
    <w:rsid w:val="00E41626"/>
    <w:rsid w:val="00E41D92"/>
    <w:rsid w:val="00E46EF6"/>
    <w:rsid w:val="00E51AE5"/>
    <w:rsid w:val="00E52237"/>
    <w:rsid w:val="00E57CC6"/>
    <w:rsid w:val="00E64585"/>
    <w:rsid w:val="00E656B4"/>
    <w:rsid w:val="00E67053"/>
    <w:rsid w:val="00E753A3"/>
    <w:rsid w:val="00E86B44"/>
    <w:rsid w:val="00EA5DA7"/>
    <w:rsid w:val="00EC3923"/>
    <w:rsid w:val="00ED22B7"/>
    <w:rsid w:val="00EE21CF"/>
    <w:rsid w:val="00EE408E"/>
    <w:rsid w:val="00F17E6F"/>
    <w:rsid w:val="00F2408B"/>
    <w:rsid w:val="00F30D3B"/>
    <w:rsid w:val="00F34F96"/>
    <w:rsid w:val="00F541D0"/>
    <w:rsid w:val="00F56760"/>
    <w:rsid w:val="00F753BA"/>
    <w:rsid w:val="00F8028D"/>
    <w:rsid w:val="00F87876"/>
    <w:rsid w:val="00F91364"/>
    <w:rsid w:val="00F933B1"/>
    <w:rsid w:val="00F9434C"/>
    <w:rsid w:val="00FA6304"/>
    <w:rsid w:val="00FA68FC"/>
    <w:rsid w:val="00FA7786"/>
    <w:rsid w:val="00FB744F"/>
    <w:rsid w:val="00FC39DB"/>
    <w:rsid w:val="00FD0872"/>
    <w:rsid w:val="00FE2B61"/>
    <w:rsid w:val="00FF741D"/>
    <w:rsid w:val="304EBFDE"/>
    <w:rsid w:val="65F31DC4"/>
  </w:rsids>
  <m:mathPr>
    <m:mathFont m:val="Cambria Math"/>
    <m:brkBin m:val="before"/>
    <m:brkBinSub m:val="--"/>
    <m:smallFrac m:val="0"/>
    <m:dispDef/>
    <m:lMargin m:val="0"/>
    <m:rMargin m:val="0"/>
    <m:defJc m:val="centerGroup"/>
    <m:wrapIndent m:val="1440"/>
    <m:intLim m:val="subSup"/>
    <m:naryLim m:val="undOvr"/>
  </m:mathPr>
  <w:themeFontLang w:val="en-GB" w:eastAsia="en-CA"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7761E3"/>
  <w15:chartTrackingRefBased/>
  <w15:docId w15:val="{69C0E35E-98D6-4F45-8127-FDCD02C1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Balk1">
    <w:name w:val="heading 1"/>
    <w:aliases w:val="PART"/>
    <w:basedOn w:val="Normal"/>
    <w:next w:val="Normal"/>
    <w:link w:val="Balk1Char"/>
    <w:autoRedefine/>
    <w:uiPriority w:val="9"/>
    <w:qFormat/>
    <w:pPr>
      <w:spacing w:after="240" w:line="240" w:lineRule="auto"/>
      <w:jc w:val="center"/>
      <w:outlineLvl w:val="0"/>
    </w:pPr>
    <w:rPr>
      <w:rFonts w:asciiTheme="majorHAnsi" w:hAnsiTheme="majorHAnsi"/>
      <w:b/>
    </w:rPr>
  </w:style>
  <w:style w:type="paragraph" w:styleId="Balk2">
    <w:name w:val="heading 2"/>
    <w:aliases w:val="PART TITLE"/>
    <w:basedOn w:val="Normal"/>
    <w:next w:val="Normal"/>
    <w:link w:val="Balk2Char"/>
    <w:uiPriority w:val="9"/>
    <w:semiHidden/>
    <w:unhideWhenUsed/>
    <w:qFormat/>
    <w:pPr>
      <w:keepNext/>
      <w:keepLines/>
      <w:numPr>
        <w:ilvl w:val="1"/>
        <w:numId w:val="24"/>
      </w:numPr>
      <w:spacing w:before="360" w:after="120" w:line="240" w:lineRule="auto"/>
      <w:jc w:val="both"/>
      <w:outlineLvl w:val="1"/>
    </w:pPr>
    <w:rPr>
      <w:rFonts w:ascii="Calibri" w:hAnsi="Calibri"/>
      <w:sz w:val="32"/>
      <w:szCs w:val="32"/>
    </w:rPr>
  </w:style>
  <w:style w:type="paragraph" w:styleId="Balk3">
    <w:name w:val="heading 3"/>
    <w:basedOn w:val="Normal"/>
    <w:next w:val="Normal"/>
    <w:link w:val="Balk3Char"/>
    <w:uiPriority w:val="9"/>
    <w:semiHidden/>
    <w:unhideWhenUsed/>
    <w:qFormat/>
    <w:pPr>
      <w:keepNext/>
      <w:keepLines/>
      <w:numPr>
        <w:ilvl w:val="2"/>
        <w:numId w:val="24"/>
      </w:numPr>
      <w:spacing w:before="320" w:after="80" w:line="240" w:lineRule="auto"/>
      <w:jc w:val="both"/>
      <w:outlineLvl w:val="2"/>
    </w:pPr>
    <w:rPr>
      <w:rFonts w:ascii="Calibri" w:hAnsi="Calibri"/>
      <w:color w:val="434343"/>
      <w:sz w:val="28"/>
      <w:szCs w:val="28"/>
    </w:rPr>
  </w:style>
  <w:style w:type="paragraph" w:styleId="Balk4">
    <w:name w:val="heading 4"/>
    <w:aliases w:val="Heading 4 (article)"/>
    <w:basedOn w:val="Normal"/>
    <w:next w:val="Normal"/>
    <w:link w:val="Balk4Char"/>
    <w:uiPriority w:val="9"/>
    <w:semiHidden/>
    <w:unhideWhenUsed/>
    <w:qFormat/>
    <w:pPr>
      <w:keepNext/>
      <w:keepLines/>
      <w:numPr>
        <w:ilvl w:val="3"/>
        <w:numId w:val="24"/>
      </w:numPr>
      <w:spacing w:before="280" w:after="80" w:line="240" w:lineRule="auto"/>
      <w:jc w:val="both"/>
      <w:outlineLvl w:val="3"/>
    </w:pPr>
    <w:rPr>
      <w:rFonts w:ascii="Calibri" w:hAnsi="Calibri"/>
      <w:color w:val="666666"/>
      <w:sz w:val="24"/>
      <w:szCs w:val="24"/>
    </w:rPr>
  </w:style>
  <w:style w:type="paragraph" w:styleId="Balk5">
    <w:name w:val="heading 5"/>
    <w:basedOn w:val="Normal"/>
    <w:next w:val="Normal"/>
    <w:link w:val="Balk5Char"/>
    <w:uiPriority w:val="9"/>
    <w:semiHidden/>
    <w:unhideWhenUsed/>
    <w:qFormat/>
    <w:pPr>
      <w:keepNext/>
      <w:keepLines/>
      <w:numPr>
        <w:ilvl w:val="4"/>
        <w:numId w:val="24"/>
      </w:numPr>
      <w:spacing w:before="240" w:after="80" w:line="240" w:lineRule="auto"/>
      <w:jc w:val="both"/>
      <w:outlineLvl w:val="4"/>
    </w:pPr>
    <w:rPr>
      <w:rFonts w:ascii="Calibri" w:hAnsi="Calibri"/>
      <w:color w:val="666666"/>
    </w:rPr>
  </w:style>
  <w:style w:type="paragraph" w:styleId="Balk6">
    <w:name w:val="heading 6"/>
    <w:basedOn w:val="Normal"/>
    <w:next w:val="Normal"/>
    <w:link w:val="Balk6Char"/>
    <w:uiPriority w:val="9"/>
    <w:semiHidden/>
    <w:unhideWhenUsed/>
    <w:qFormat/>
    <w:pPr>
      <w:keepNext/>
      <w:keepLines/>
      <w:numPr>
        <w:ilvl w:val="5"/>
        <w:numId w:val="24"/>
      </w:numPr>
      <w:spacing w:before="240" w:after="80" w:line="240" w:lineRule="auto"/>
      <w:jc w:val="both"/>
      <w:outlineLvl w:val="5"/>
    </w:pPr>
    <w:rPr>
      <w:rFonts w:ascii="Calibri" w:hAnsi="Calibri"/>
      <w:i/>
      <w:color w:val="666666"/>
    </w:rPr>
  </w:style>
  <w:style w:type="paragraph" w:styleId="Balk7">
    <w:name w:val="heading 7"/>
    <w:basedOn w:val="Normal"/>
    <w:next w:val="Normal"/>
    <w:link w:val="Balk7Char"/>
    <w:uiPriority w:val="99"/>
    <w:semiHidden/>
    <w:unhideWhenUsed/>
    <w:qFormat/>
    <w:pPr>
      <w:numPr>
        <w:ilvl w:val="6"/>
        <w:numId w:val="24"/>
      </w:numPr>
      <w:autoSpaceDE w:val="0"/>
      <w:autoSpaceDN w:val="0"/>
      <w:spacing w:before="240" w:after="60" w:line="240" w:lineRule="auto"/>
      <w:jc w:val="both"/>
      <w:outlineLvl w:val="6"/>
    </w:pPr>
    <w:rPr>
      <w:rFonts w:ascii="Arial" w:eastAsiaTheme="minorEastAsia" w:hAnsi="Arial" w:cs="Arial"/>
      <w:sz w:val="20"/>
      <w:szCs w:val="20"/>
      <w:lang w:val="fr-FR" w:eastAsia="en-GB"/>
    </w:rPr>
  </w:style>
  <w:style w:type="paragraph" w:styleId="Balk8">
    <w:name w:val="heading 8"/>
    <w:basedOn w:val="Normal"/>
    <w:next w:val="Normal"/>
    <w:link w:val="Balk8Char"/>
    <w:uiPriority w:val="99"/>
    <w:semiHidden/>
    <w:unhideWhenUsed/>
    <w:qFormat/>
    <w:pPr>
      <w:numPr>
        <w:ilvl w:val="7"/>
        <w:numId w:val="24"/>
      </w:numPr>
      <w:autoSpaceDE w:val="0"/>
      <w:autoSpaceDN w:val="0"/>
      <w:spacing w:before="240" w:after="60" w:line="240" w:lineRule="auto"/>
      <w:jc w:val="both"/>
      <w:outlineLvl w:val="7"/>
    </w:pPr>
    <w:rPr>
      <w:rFonts w:ascii="Arial" w:eastAsiaTheme="minorEastAsia" w:hAnsi="Arial" w:cs="Arial"/>
      <w:i/>
      <w:iCs/>
      <w:sz w:val="20"/>
      <w:szCs w:val="20"/>
      <w:lang w:val="fr-FR" w:eastAsia="en-GB"/>
    </w:rPr>
  </w:style>
  <w:style w:type="paragraph" w:styleId="Balk9">
    <w:name w:val="heading 9"/>
    <w:basedOn w:val="Normal"/>
    <w:next w:val="Normal"/>
    <w:link w:val="Balk9Char"/>
    <w:uiPriority w:val="99"/>
    <w:semiHidden/>
    <w:unhideWhenUsed/>
    <w:qFormat/>
    <w:pPr>
      <w:numPr>
        <w:ilvl w:val="8"/>
        <w:numId w:val="24"/>
      </w:numPr>
      <w:autoSpaceDE w:val="0"/>
      <w:autoSpaceDN w:val="0"/>
      <w:spacing w:before="240" w:after="60" w:line="240" w:lineRule="auto"/>
      <w:jc w:val="both"/>
      <w:outlineLvl w:val="8"/>
    </w:pPr>
    <w:rPr>
      <w:rFonts w:ascii="Arial" w:eastAsiaTheme="minorEastAsia" w:hAnsi="Arial" w:cs="Arial"/>
      <w:i/>
      <w:iCs/>
      <w:sz w:val="18"/>
      <w:szCs w:val="18"/>
      <w:lang w:val="fr-FR"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qFormat/>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Pr>
      <w:rFonts w:ascii="Segoe UI" w:hAnsi="Segoe UI" w:cs="Segoe UI"/>
      <w:sz w:val="18"/>
      <w:szCs w:val="18"/>
      <w:lang w:val="en-GB"/>
    </w:rPr>
  </w:style>
  <w:style w:type="paragraph" w:customStyle="1" w:styleId="Default">
    <w:name w:val="Default"/>
    <w:qFormat/>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aliases w:val="Dot pt,Colorful List - Accent 11,No Spacing1,List Paragraph Char Char Char,Indicator Text,Numbered Para 1,Bullet 1,F5 List Paragraph,List Paragraph1,List Paragraph2,MAIN CONTENT,List Paragraph12,Bullet Points,Normal numbered,OBC Bullet,L"/>
    <w:basedOn w:val="Normal"/>
    <w:link w:val="ListeParagrafChar"/>
    <w:uiPriority w:val="34"/>
    <w:qFormat/>
    <w:pPr>
      <w:ind w:left="720"/>
      <w:contextualSpacing/>
    </w:pPr>
  </w:style>
  <w:style w:type="character" w:customStyle="1" w:styleId="ListeParagrafChar">
    <w:name w:val="Liste Paragraf Char"/>
    <w:aliases w:val="Dot pt Char,Colorful List - Accent 11 Char,No Spacing1 Char,List Paragraph Char Char Char Char,Indicator Text Char,Numbered Para 1 Char,Bullet 1 Char,F5 List Paragraph Char,List Paragraph1 Char,List Paragraph2 Char,MAIN CONTENT Char"/>
    <w:link w:val="ListeParagraf"/>
    <w:uiPriority w:val="34"/>
    <w:qFormat/>
    <w:locked/>
    <w:rPr>
      <w:lang w:val="en-GB"/>
    </w:rPr>
  </w:style>
  <w:style w:type="character" w:customStyle="1" w:styleId="Balk1Char">
    <w:name w:val="Başlık 1 Char"/>
    <w:aliases w:val="PART Char"/>
    <w:basedOn w:val="VarsaylanParagrafYazTipi"/>
    <w:link w:val="Balk1"/>
    <w:uiPriority w:val="9"/>
    <w:rPr>
      <w:rFonts w:asciiTheme="majorHAnsi" w:hAnsiTheme="majorHAnsi"/>
      <w:b/>
      <w:lang w:val="en-GB"/>
    </w:rPr>
  </w:style>
  <w:style w:type="character" w:customStyle="1" w:styleId="Balk2Char">
    <w:name w:val="Başlık 2 Char"/>
    <w:aliases w:val="PART TITLE Char"/>
    <w:basedOn w:val="VarsaylanParagrafYazTipi"/>
    <w:link w:val="Balk2"/>
    <w:uiPriority w:val="9"/>
    <w:semiHidden/>
    <w:rPr>
      <w:rFonts w:ascii="Calibri" w:hAnsi="Calibri"/>
      <w:sz w:val="32"/>
      <w:szCs w:val="32"/>
      <w:lang w:val="en-GB"/>
    </w:rPr>
  </w:style>
  <w:style w:type="character" w:customStyle="1" w:styleId="Balk3Char">
    <w:name w:val="Başlık 3 Char"/>
    <w:basedOn w:val="VarsaylanParagrafYazTipi"/>
    <w:link w:val="Balk3"/>
    <w:uiPriority w:val="9"/>
    <w:semiHidden/>
    <w:rPr>
      <w:rFonts w:ascii="Calibri" w:hAnsi="Calibri"/>
      <w:color w:val="434343"/>
      <w:sz w:val="28"/>
      <w:szCs w:val="28"/>
      <w:lang w:val="en-GB"/>
    </w:rPr>
  </w:style>
  <w:style w:type="character" w:customStyle="1" w:styleId="Balk4Char">
    <w:name w:val="Başlık 4 Char"/>
    <w:aliases w:val="Heading 4 (article) Char"/>
    <w:basedOn w:val="VarsaylanParagrafYazTipi"/>
    <w:link w:val="Balk4"/>
    <w:uiPriority w:val="9"/>
    <w:semiHidden/>
    <w:rPr>
      <w:rFonts w:ascii="Calibri" w:hAnsi="Calibri"/>
      <w:color w:val="666666"/>
      <w:sz w:val="24"/>
      <w:szCs w:val="24"/>
      <w:lang w:val="en-GB"/>
    </w:rPr>
  </w:style>
  <w:style w:type="character" w:customStyle="1" w:styleId="Balk5Char">
    <w:name w:val="Başlık 5 Char"/>
    <w:basedOn w:val="VarsaylanParagrafYazTipi"/>
    <w:link w:val="Balk5"/>
    <w:uiPriority w:val="9"/>
    <w:semiHidden/>
    <w:rPr>
      <w:rFonts w:ascii="Calibri" w:hAnsi="Calibri"/>
      <w:color w:val="666666"/>
      <w:lang w:val="en-GB"/>
    </w:rPr>
  </w:style>
  <w:style w:type="character" w:customStyle="1" w:styleId="Balk6Char">
    <w:name w:val="Başlık 6 Char"/>
    <w:basedOn w:val="VarsaylanParagrafYazTipi"/>
    <w:link w:val="Balk6"/>
    <w:uiPriority w:val="9"/>
    <w:semiHidden/>
    <w:rPr>
      <w:rFonts w:ascii="Calibri" w:hAnsi="Calibri"/>
      <w:i/>
      <w:color w:val="666666"/>
      <w:lang w:val="en-GB"/>
    </w:rPr>
  </w:style>
  <w:style w:type="character" w:customStyle="1" w:styleId="Balk7Char">
    <w:name w:val="Başlık 7 Char"/>
    <w:basedOn w:val="VarsaylanParagrafYazTipi"/>
    <w:link w:val="Balk7"/>
    <w:uiPriority w:val="99"/>
    <w:semiHidden/>
    <w:rPr>
      <w:rFonts w:ascii="Arial" w:eastAsiaTheme="minorEastAsia" w:hAnsi="Arial" w:cs="Arial"/>
      <w:sz w:val="20"/>
      <w:szCs w:val="20"/>
      <w:lang w:val="fr-FR" w:eastAsia="en-GB"/>
    </w:rPr>
  </w:style>
  <w:style w:type="character" w:customStyle="1" w:styleId="Balk8Char">
    <w:name w:val="Başlık 8 Char"/>
    <w:basedOn w:val="VarsaylanParagrafYazTipi"/>
    <w:link w:val="Balk8"/>
    <w:uiPriority w:val="99"/>
    <w:semiHidden/>
    <w:rPr>
      <w:rFonts w:ascii="Arial" w:eastAsiaTheme="minorEastAsia" w:hAnsi="Arial" w:cs="Arial"/>
      <w:i/>
      <w:iCs/>
      <w:sz w:val="20"/>
      <w:szCs w:val="20"/>
      <w:lang w:val="fr-FR" w:eastAsia="en-GB"/>
    </w:rPr>
  </w:style>
  <w:style w:type="character" w:customStyle="1" w:styleId="Balk9Char">
    <w:name w:val="Başlık 9 Char"/>
    <w:basedOn w:val="VarsaylanParagrafYazTipi"/>
    <w:link w:val="Balk9"/>
    <w:uiPriority w:val="99"/>
    <w:semiHidden/>
    <w:rPr>
      <w:rFonts w:ascii="Arial" w:eastAsiaTheme="minorEastAsia" w:hAnsi="Arial" w:cs="Arial"/>
      <w:i/>
      <w:iCs/>
      <w:sz w:val="18"/>
      <w:szCs w:val="18"/>
      <w:lang w:val="fr-FR" w:eastAsia="en-GB"/>
    </w:rPr>
  </w:style>
  <w:style w:type="character" w:styleId="Kpr">
    <w:name w:val="Hyperlink"/>
    <w:basedOn w:val="VarsaylanParagrafYazTipi"/>
    <w:uiPriority w:val="99"/>
    <w:semiHidden/>
    <w:unhideWhenUsed/>
    <w:rPr>
      <w:color w:val="0563C1" w:themeColor="hyperlink"/>
      <w:u w:val="single"/>
    </w:rPr>
  </w:style>
  <w:style w:type="character" w:styleId="zlenenKpr">
    <w:name w:val="FollowedHyperlink"/>
    <w:basedOn w:val="VarsaylanParagrafYazTipi"/>
    <w:uiPriority w:val="99"/>
    <w:semiHidden/>
    <w:unhideWhenUsed/>
    <w:rPr>
      <w:color w:val="954F72" w:themeColor="followedHyperlink"/>
      <w:u w:val="single"/>
    </w:rPr>
  </w:style>
  <w:style w:type="character" w:customStyle="1" w:styleId="Heading1Char1">
    <w:name w:val="Heading 1 Char1"/>
    <w:aliases w:val="PART Char1"/>
    <w:basedOn w:val="VarsaylanParagrafYazTipi"/>
    <w:uiPriority w:val="9"/>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PART TITLE Char1"/>
    <w:basedOn w:val="VarsaylanParagrafYazTipi"/>
    <w:uiPriority w:val="9"/>
    <w:semiHidden/>
    <w:rPr>
      <w:rFonts w:asciiTheme="majorHAnsi" w:eastAsiaTheme="majorEastAsia" w:hAnsiTheme="majorHAnsi" w:cstheme="majorBidi"/>
      <w:color w:val="2F5496" w:themeColor="accent1" w:themeShade="BF"/>
      <w:sz w:val="26"/>
      <w:szCs w:val="26"/>
      <w:lang w:val="en-GB"/>
    </w:rPr>
  </w:style>
  <w:style w:type="character" w:customStyle="1" w:styleId="Heading4Char1">
    <w:name w:val="Heading 4 Char1"/>
    <w:aliases w:val="Heading 4 (article) Char1"/>
    <w:basedOn w:val="VarsaylanParagrafYazTipi"/>
    <w:uiPriority w:val="99"/>
    <w:semiHidden/>
    <w:rPr>
      <w:rFonts w:asciiTheme="majorHAnsi" w:eastAsiaTheme="majorEastAsia" w:hAnsiTheme="majorHAnsi" w:cstheme="majorBidi" w:hint="default"/>
      <w:i/>
      <w:iCs/>
      <w:color w:val="2F5496" w:themeColor="accent1" w:themeShade="BF"/>
      <w:sz w:val="22"/>
      <w:szCs w:val="22"/>
      <w:lang w:eastAsia="en-US"/>
    </w:rPr>
  </w:style>
  <w:style w:type="paragraph" w:customStyle="1" w:styleId="msonormal0">
    <w:name w:val="msonormal"/>
    <w:basedOn w:val="Normal"/>
    <w:uiPriority w:val="99"/>
    <w:qFormat/>
    <w:pPr>
      <w:spacing w:before="100" w:beforeAutospacing="1" w:after="100" w:afterAutospacing="1" w:line="240" w:lineRule="auto"/>
      <w:jc w:val="both"/>
    </w:pPr>
    <w:rPr>
      <w:rFonts w:ascii="Times New Roman" w:eastAsiaTheme="minorEastAsia" w:hAnsi="Times New Roman" w:cs="Times New Roman"/>
      <w:sz w:val="24"/>
      <w:szCs w:val="24"/>
    </w:rPr>
  </w:style>
  <w:style w:type="paragraph" w:styleId="NormalWeb">
    <w:name w:val="Normal (Web)"/>
    <w:basedOn w:val="Normal"/>
    <w:uiPriority w:val="99"/>
    <w:semiHidden/>
    <w:unhideWhenUsed/>
    <w:qFormat/>
    <w:pPr>
      <w:spacing w:before="100" w:beforeAutospacing="1" w:after="100" w:afterAutospacing="1" w:line="240" w:lineRule="auto"/>
      <w:jc w:val="both"/>
    </w:pPr>
    <w:rPr>
      <w:rFonts w:ascii="Times New Roman" w:eastAsiaTheme="minorEastAsia" w:hAnsi="Times New Roman" w:cs="Times New Roman"/>
      <w:sz w:val="24"/>
      <w:szCs w:val="24"/>
    </w:rPr>
  </w:style>
  <w:style w:type="paragraph" w:styleId="T1">
    <w:name w:val="toc 1"/>
    <w:basedOn w:val="Normal"/>
    <w:next w:val="Normal"/>
    <w:autoRedefine/>
    <w:uiPriority w:val="39"/>
    <w:semiHidden/>
    <w:unhideWhenUsed/>
    <w:qFormat/>
    <w:pPr>
      <w:tabs>
        <w:tab w:val="right" w:leader="dot" w:pos="9019"/>
      </w:tabs>
      <w:spacing w:after="100" w:line="240" w:lineRule="auto"/>
      <w:jc w:val="both"/>
    </w:pPr>
    <w:rPr>
      <w:rFonts w:asciiTheme="majorHAnsi" w:hAnsiTheme="majorHAnsi"/>
      <w:b/>
    </w:rPr>
  </w:style>
  <w:style w:type="paragraph" w:styleId="T2">
    <w:name w:val="toc 2"/>
    <w:basedOn w:val="Normal"/>
    <w:next w:val="Normal"/>
    <w:autoRedefine/>
    <w:uiPriority w:val="39"/>
    <w:semiHidden/>
    <w:unhideWhenUsed/>
    <w:qFormat/>
    <w:pPr>
      <w:tabs>
        <w:tab w:val="right" w:leader="dot" w:pos="9019"/>
      </w:tabs>
      <w:spacing w:after="100" w:line="240" w:lineRule="auto"/>
      <w:ind w:left="220"/>
      <w:jc w:val="both"/>
    </w:pPr>
    <w:rPr>
      <w:rFonts w:asciiTheme="majorHAnsi" w:hAnsiTheme="majorHAnsi"/>
    </w:rPr>
  </w:style>
  <w:style w:type="paragraph" w:styleId="T3">
    <w:name w:val="toc 3"/>
    <w:basedOn w:val="Normal"/>
    <w:next w:val="Normal"/>
    <w:autoRedefine/>
    <w:uiPriority w:val="39"/>
    <w:semiHidden/>
    <w:unhideWhenUsed/>
    <w:qFormat/>
    <w:pPr>
      <w:tabs>
        <w:tab w:val="right" w:leader="dot" w:pos="9019"/>
      </w:tabs>
      <w:spacing w:after="100" w:line="240" w:lineRule="auto"/>
      <w:ind w:left="440"/>
      <w:jc w:val="both"/>
    </w:pPr>
    <w:rPr>
      <w:rFonts w:asciiTheme="majorHAnsi" w:hAnsiTheme="majorHAnsi"/>
      <w:noProof/>
    </w:rPr>
  </w:style>
  <w:style w:type="paragraph" w:styleId="T4">
    <w:name w:val="toc 4"/>
    <w:basedOn w:val="Normal"/>
    <w:next w:val="Normal"/>
    <w:autoRedefine/>
    <w:uiPriority w:val="39"/>
    <w:semiHidden/>
    <w:unhideWhenUsed/>
    <w:qFormat/>
    <w:pPr>
      <w:spacing w:after="100" w:line="240" w:lineRule="auto"/>
      <w:ind w:left="660"/>
      <w:jc w:val="both"/>
    </w:pPr>
    <w:rPr>
      <w:rFonts w:ascii="Calibri" w:hAnsi="Calibri"/>
    </w:rPr>
  </w:style>
  <w:style w:type="paragraph" w:styleId="T5">
    <w:name w:val="toc 5"/>
    <w:basedOn w:val="Normal"/>
    <w:next w:val="Normal"/>
    <w:autoRedefine/>
    <w:uiPriority w:val="39"/>
    <w:semiHidden/>
    <w:unhideWhenUsed/>
    <w:qFormat/>
    <w:pPr>
      <w:spacing w:after="100" w:line="240" w:lineRule="auto"/>
      <w:ind w:left="880"/>
      <w:jc w:val="both"/>
    </w:pPr>
    <w:rPr>
      <w:rFonts w:ascii="Calibri" w:hAnsi="Calibri"/>
    </w:rPr>
  </w:style>
  <w:style w:type="paragraph" w:styleId="T6">
    <w:name w:val="toc 6"/>
    <w:basedOn w:val="Normal"/>
    <w:next w:val="Normal"/>
    <w:autoRedefine/>
    <w:uiPriority w:val="39"/>
    <w:semiHidden/>
    <w:unhideWhenUsed/>
    <w:qFormat/>
    <w:pPr>
      <w:spacing w:after="100" w:line="240" w:lineRule="auto"/>
      <w:ind w:left="1100"/>
      <w:jc w:val="both"/>
    </w:pPr>
    <w:rPr>
      <w:rFonts w:ascii="Calibri" w:hAnsi="Calibri"/>
    </w:rPr>
  </w:style>
  <w:style w:type="paragraph" w:styleId="T7">
    <w:name w:val="toc 7"/>
    <w:basedOn w:val="Normal"/>
    <w:next w:val="Normal"/>
    <w:autoRedefine/>
    <w:uiPriority w:val="39"/>
    <w:semiHidden/>
    <w:unhideWhenUsed/>
    <w:qFormat/>
    <w:pPr>
      <w:spacing w:after="100" w:line="256" w:lineRule="auto"/>
      <w:ind w:left="1320"/>
    </w:pPr>
    <w:rPr>
      <w:rFonts w:eastAsiaTheme="minorEastAsia"/>
      <w:lang w:eastAsia="en-GB"/>
    </w:rPr>
  </w:style>
  <w:style w:type="paragraph" w:styleId="T8">
    <w:name w:val="toc 8"/>
    <w:basedOn w:val="Normal"/>
    <w:next w:val="Normal"/>
    <w:autoRedefine/>
    <w:uiPriority w:val="39"/>
    <w:semiHidden/>
    <w:unhideWhenUsed/>
    <w:qFormat/>
    <w:pPr>
      <w:spacing w:after="100" w:line="256" w:lineRule="auto"/>
      <w:ind w:left="1540"/>
    </w:pPr>
    <w:rPr>
      <w:rFonts w:eastAsiaTheme="minorEastAsia"/>
      <w:lang w:eastAsia="en-GB"/>
    </w:rPr>
  </w:style>
  <w:style w:type="paragraph" w:styleId="T9">
    <w:name w:val="toc 9"/>
    <w:basedOn w:val="Normal"/>
    <w:next w:val="Normal"/>
    <w:autoRedefine/>
    <w:uiPriority w:val="39"/>
    <w:semiHidden/>
    <w:unhideWhenUsed/>
    <w:qFormat/>
    <w:pPr>
      <w:spacing w:after="100" w:line="256" w:lineRule="auto"/>
      <w:ind w:left="1760"/>
    </w:pPr>
    <w:rPr>
      <w:rFonts w:eastAsiaTheme="minorEastAsia"/>
      <w:lang w:eastAsia="en-GB"/>
    </w:rPr>
  </w:style>
  <w:style w:type="character" w:customStyle="1" w:styleId="DipnotMetniChar">
    <w:name w:val="Dipnot Metni Char"/>
    <w:aliases w:val="fn Char,footnote text Char,Final Footnote Text Char,Nota de rodapé Char,Final Footnote Text Char Char Char,GM_Fußnotentext Char,Footnote text Char,Schriftart: 9 pt Char,Schriftart: 10 pt Char,Schriftart: 8 pt Char,WB-Fußnotentext Char"/>
    <w:basedOn w:val="VarsaylanParagrafYazTipi"/>
    <w:link w:val="DipnotMetni"/>
    <w:uiPriority w:val="99"/>
    <w:qFormat/>
    <w:locked/>
    <w:rPr>
      <w:rFonts w:ascii="Calibri" w:eastAsia="Calibri" w:hAnsi="Calibri" w:cs="Calibri"/>
      <w:color w:val="000000"/>
      <w:sz w:val="20"/>
      <w:szCs w:val="20"/>
      <w:lang w:val="en-GB" w:eastAsia="en-GB"/>
    </w:rPr>
  </w:style>
  <w:style w:type="paragraph" w:styleId="DipnotMetni">
    <w:name w:val="footnote text"/>
    <w:aliases w:val="fn,footnote text,Final Footnote Text,Nota de rodapé,Final Footnote Text Char Char,GM_Fußnotentext,Footnote text,Schriftart: 9 pt,Schriftart: 10 pt,Schriftart: 8 pt,WB-Fußnotentext,Car,ALTS FOOTNOTE,o,Char Char Char,Char Char, Car"/>
    <w:basedOn w:val="Normal"/>
    <w:link w:val="DipnotMetniChar"/>
    <w:uiPriority w:val="99"/>
    <w:unhideWhenUsed/>
    <w:qFormat/>
    <w:pPr>
      <w:spacing w:after="0" w:line="240" w:lineRule="auto"/>
      <w:ind w:left="10" w:right="5" w:hanging="10"/>
      <w:jc w:val="both"/>
    </w:pPr>
    <w:rPr>
      <w:rFonts w:ascii="Calibri" w:eastAsia="Calibri" w:hAnsi="Calibri" w:cs="Calibri"/>
      <w:color w:val="000000"/>
      <w:sz w:val="20"/>
      <w:szCs w:val="20"/>
      <w:lang w:eastAsia="en-GB"/>
    </w:rPr>
  </w:style>
  <w:style w:type="character" w:customStyle="1" w:styleId="FootnoteTextChar1">
    <w:name w:val="Footnote Text Char1"/>
    <w:aliases w:val="fn Char1,footnote text Char1,Final Footnote Text Char1,Nota de rodapé Char1,Final Footnote Text Char Char Char1,GM_Fußnotentext Char1,Footnote text Char1,Schriftart: 9 pt Char1,Schriftart: 10 pt Char1,Schriftart: 8 pt Char1,Car Char"/>
    <w:basedOn w:val="VarsaylanParagrafYazTipi"/>
    <w:uiPriority w:val="99"/>
    <w:semiHidden/>
    <w:rPr>
      <w:sz w:val="20"/>
      <w:szCs w:val="20"/>
      <w:lang w:val="en-GB"/>
    </w:rPr>
  </w:style>
  <w:style w:type="paragraph" w:styleId="AklamaMetni">
    <w:name w:val="annotation text"/>
    <w:basedOn w:val="Normal"/>
    <w:link w:val="AklamaMetniChar"/>
    <w:uiPriority w:val="99"/>
    <w:semiHidden/>
    <w:unhideWhenUsed/>
    <w:qFormat/>
    <w:pPr>
      <w:spacing w:line="240" w:lineRule="auto"/>
      <w:jc w:val="both"/>
    </w:pPr>
    <w:rPr>
      <w:rFonts w:ascii="Calibri" w:eastAsia="Calibri" w:hAnsi="Calibri" w:cs="Calibri"/>
      <w:color w:val="000000"/>
      <w:sz w:val="20"/>
      <w:szCs w:val="20"/>
      <w:lang w:eastAsia="en-GB"/>
    </w:rPr>
  </w:style>
  <w:style w:type="character" w:customStyle="1" w:styleId="AklamaMetniChar">
    <w:name w:val="Açıklama Metni Char"/>
    <w:basedOn w:val="VarsaylanParagrafYazTipi"/>
    <w:link w:val="AklamaMetni"/>
    <w:uiPriority w:val="99"/>
    <w:semiHidden/>
    <w:rPr>
      <w:rFonts w:ascii="Calibri" w:eastAsia="Calibri" w:hAnsi="Calibri" w:cs="Calibri"/>
      <w:color w:val="000000"/>
      <w:sz w:val="20"/>
      <w:szCs w:val="20"/>
      <w:lang w:val="en-GB" w:eastAsia="en-GB"/>
    </w:rPr>
  </w:style>
  <w:style w:type="character" w:customStyle="1" w:styleId="stBilgiChar">
    <w:name w:val="Üst Bilgi Char"/>
    <w:aliases w:val="Header1 Char"/>
    <w:basedOn w:val="VarsaylanParagrafYazTipi"/>
    <w:link w:val="stBilgi"/>
    <w:uiPriority w:val="99"/>
    <w:locked/>
    <w:rPr>
      <w:rFonts w:ascii="Times New Roman" w:eastAsiaTheme="minorEastAsia" w:hAnsi="Times New Roman" w:cs="Times New Roman"/>
      <w:lang w:val="en-US"/>
    </w:rPr>
  </w:style>
  <w:style w:type="paragraph" w:styleId="stBilgi">
    <w:name w:val="header"/>
    <w:aliases w:val="Header1"/>
    <w:basedOn w:val="Normal"/>
    <w:link w:val="stBilgiChar"/>
    <w:uiPriority w:val="99"/>
    <w:unhideWhenUsed/>
    <w:qFormat/>
    <w:pPr>
      <w:tabs>
        <w:tab w:val="center" w:pos="4680"/>
        <w:tab w:val="right" w:pos="9360"/>
      </w:tabs>
      <w:spacing w:after="0" w:line="240" w:lineRule="auto"/>
      <w:jc w:val="both"/>
    </w:pPr>
    <w:rPr>
      <w:rFonts w:ascii="Times New Roman" w:eastAsiaTheme="minorEastAsia" w:hAnsi="Times New Roman" w:cs="Times New Roman"/>
      <w:lang w:val="en-US"/>
    </w:rPr>
  </w:style>
  <w:style w:type="character" w:customStyle="1" w:styleId="HeaderChar1">
    <w:name w:val="Header Char1"/>
    <w:aliases w:val="Header1 Char1"/>
    <w:basedOn w:val="VarsaylanParagrafYazTipi"/>
    <w:uiPriority w:val="99"/>
    <w:semiHidden/>
    <w:rPr>
      <w:lang w:val="en-GB"/>
    </w:rPr>
  </w:style>
  <w:style w:type="paragraph" w:styleId="AltBilgi">
    <w:name w:val="footer"/>
    <w:basedOn w:val="Normal"/>
    <w:link w:val="AltBilgiChar"/>
    <w:uiPriority w:val="99"/>
    <w:unhideWhenUsed/>
    <w:qFormat/>
    <w:pPr>
      <w:tabs>
        <w:tab w:val="center" w:pos="4513"/>
        <w:tab w:val="right" w:pos="9026"/>
      </w:tabs>
      <w:spacing w:after="0" w:line="240" w:lineRule="auto"/>
    </w:pPr>
  </w:style>
  <w:style w:type="character" w:customStyle="1" w:styleId="AltBilgiChar">
    <w:name w:val="Alt Bilgi Char"/>
    <w:basedOn w:val="VarsaylanParagrafYazTipi"/>
    <w:link w:val="AltBilgi"/>
    <w:uiPriority w:val="99"/>
    <w:rPr>
      <w:lang w:val="en-GB"/>
    </w:rPr>
  </w:style>
  <w:style w:type="paragraph" w:styleId="SonnotMetni">
    <w:name w:val="endnote text"/>
    <w:basedOn w:val="Normal"/>
    <w:link w:val="SonnotMetniChar"/>
    <w:uiPriority w:val="99"/>
    <w:semiHidden/>
    <w:unhideWhenUsed/>
    <w:qFormat/>
    <w:pPr>
      <w:spacing w:after="0" w:line="240" w:lineRule="auto"/>
      <w:jc w:val="both"/>
    </w:pPr>
    <w:rPr>
      <w:rFonts w:ascii="Calibri" w:eastAsia="Calibri" w:hAnsi="Calibri" w:cs="Calibri"/>
      <w:color w:val="000000"/>
      <w:sz w:val="20"/>
      <w:szCs w:val="20"/>
      <w:lang w:val="fr-BE"/>
    </w:rPr>
  </w:style>
  <w:style w:type="character" w:customStyle="1" w:styleId="SonnotMetniChar">
    <w:name w:val="Sonnot Metni Char"/>
    <w:basedOn w:val="VarsaylanParagrafYazTipi"/>
    <w:link w:val="SonnotMetni"/>
    <w:uiPriority w:val="99"/>
    <w:semiHidden/>
    <w:rPr>
      <w:rFonts w:ascii="Calibri" w:eastAsia="Calibri" w:hAnsi="Calibri" w:cs="Calibri"/>
      <w:color w:val="000000"/>
      <w:sz w:val="20"/>
      <w:szCs w:val="20"/>
      <w:lang w:val="fr-BE"/>
    </w:rPr>
  </w:style>
  <w:style w:type="paragraph" w:styleId="MakroMetni">
    <w:name w:val="macro"/>
    <w:link w:val="MakroMetni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after="120" w:line="240" w:lineRule="auto"/>
      <w:jc w:val="both"/>
    </w:pPr>
    <w:rPr>
      <w:rFonts w:ascii="Courier New" w:eastAsia="Times New Roman" w:hAnsi="Courier New" w:cs="Courier New"/>
      <w:sz w:val="20"/>
      <w:szCs w:val="20"/>
      <w:lang w:val="en-GB" w:eastAsia="zh-CN"/>
    </w:rPr>
  </w:style>
  <w:style w:type="character" w:customStyle="1" w:styleId="MakroMetniChar">
    <w:name w:val="Makro Metni Char"/>
    <w:basedOn w:val="VarsaylanParagrafYazTipi"/>
    <w:link w:val="MakroMetni"/>
    <w:uiPriority w:val="99"/>
    <w:semiHidden/>
    <w:rPr>
      <w:rFonts w:ascii="Courier New" w:eastAsia="Times New Roman" w:hAnsi="Courier New" w:cs="Courier New"/>
      <w:sz w:val="20"/>
      <w:szCs w:val="20"/>
      <w:lang w:val="en-GB" w:eastAsia="zh-CN"/>
    </w:rPr>
  </w:style>
  <w:style w:type="paragraph" w:styleId="Liste">
    <w:name w:val="List"/>
    <w:basedOn w:val="Normal"/>
    <w:uiPriority w:val="99"/>
    <w:semiHidden/>
    <w:unhideWhenUsed/>
    <w:qFormat/>
    <w:pPr>
      <w:spacing w:after="0" w:line="240" w:lineRule="auto"/>
      <w:ind w:left="283" w:hanging="283"/>
      <w:contextualSpacing/>
    </w:pPr>
    <w:rPr>
      <w:rFonts w:eastAsiaTheme="minorEastAsia"/>
      <w:sz w:val="24"/>
      <w:szCs w:val="24"/>
      <w:lang w:val="de-DE" w:eastAsia="ko-KR"/>
    </w:rPr>
  </w:style>
  <w:style w:type="character" w:customStyle="1" w:styleId="ListeMaddemiChar">
    <w:name w:val="Liste Madde İmi Char"/>
    <w:link w:val="ListeMaddemi"/>
    <w:semiHidden/>
    <w:locked/>
    <w:rPr>
      <w:rFonts w:ascii="Verdana" w:eastAsia="Times New Roman" w:hAnsi="Verdana" w:cs="Times New Roman"/>
      <w:sz w:val="20"/>
      <w:szCs w:val="24"/>
      <w:lang w:val="en-GB"/>
    </w:rPr>
  </w:style>
  <w:style w:type="paragraph" w:styleId="ListeMaddemi">
    <w:name w:val="List Bullet"/>
    <w:basedOn w:val="Normal"/>
    <w:link w:val="ListeMaddemiChar"/>
    <w:semiHidden/>
    <w:unhideWhenUsed/>
    <w:qFormat/>
    <w:pPr>
      <w:tabs>
        <w:tab w:val="num" w:pos="-2117"/>
      </w:tabs>
      <w:spacing w:after="0" w:line="240" w:lineRule="auto"/>
      <w:ind w:left="-2117" w:hanging="360"/>
      <w:jc w:val="both"/>
    </w:pPr>
    <w:rPr>
      <w:rFonts w:ascii="Verdana" w:eastAsia="Times New Roman" w:hAnsi="Verdana" w:cs="Times New Roman"/>
      <w:sz w:val="20"/>
      <w:szCs w:val="24"/>
    </w:rPr>
  </w:style>
  <w:style w:type="paragraph" w:styleId="Liste2">
    <w:name w:val="List 2"/>
    <w:basedOn w:val="Normal"/>
    <w:uiPriority w:val="99"/>
    <w:semiHidden/>
    <w:unhideWhenUsed/>
    <w:qFormat/>
    <w:pPr>
      <w:spacing w:after="0" w:line="240" w:lineRule="auto"/>
      <w:ind w:left="566" w:hanging="283"/>
      <w:contextualSpacing/>
    </w:pPr>
    <w:rPr>
      <w:rFonts w:eastAsiaTheme="minorEastAsia"/>
      <w:sz w:val="24"/>
      <w:szCs w:val="24"/>
      <w:lang w:val="de-DE" w:eastAsia="ko-KR"/>
    </w:rPr>
  </w:style>
  <w:style w:type="paragraph" w:styleId="Liste3">
    <w:name w:val="List 3"/>
    <w:basedOn w:val="Normal"/>
    <w:uiPriority w:val="99"/>
    <w:semiHidden/>
    <w:unhideWhenUsed/>
    <w:qFormat/>
    <w:pPr>
      <w:spacing w:after="0" w:line="240" w:lineRule="auto"/>
      <w:ind w:left="849" w:hanging="283"/>
      <w:contextualSpacing/>
    </w:pPr>
    <w:rPr>
      <w:rFonts w:eastAsiaTheme="minorEastAsia"/>
      <w:sz w:val="24"/>
      <w:szCs w:val="24"/>
      <w:lang w:val="de-DE" w:eastAsia="ko-KR"/>
    </w:rPr>
  </w:style>
  <w:style w:type="paragraph" w:styleId="Liste4">
    <w:name w:val="List 4"/>
    <w:basedOn w:val="Normal"/>
    <w:uiPriority w:val="99"/>
    <w:semiHidden/>
    <w:unhideWhenUsed/>
    <w:qFormat/>
    <w:pPr>
      <w:spacing w:after="0" w:line="240" w:lineRule="auto"/>
      <w:ind w:left="1132" w:hanging="283"/>
      <w:contextualSpacing/>
    </w:pPr>
    <w:rPr>
      <w:rFonts w:eastAsiaTheme="minorEastAsia"/>
      <w:sz w:val="24"/>
      <w:szCs w:val="24"/>
      <w:lang w:val="de-DE" w:eastAsia="ko-KR"/>
    </w:rPr>
  </w:style>
  <w:style w:type="paragraph" w:styleId="KonuBal">
    <w:name w:val="Title"/>
    <w:basedOn w:val="Normal"/>
    <w:next w:val="Normal"/>
    <w:link w:val="KonuBalChar"/>
    <w:uiPriority w:val="10"/>
    <w:qFormat/>
    <w:pPr>
      <w:keepNext/>
      <w:keepLines/>
      <w:spacing w:after="60" w:line="240" w:lineRule="auto"/>
      <w:jc w:val="both"/>
    </w:pPr>
    <w:rPr>
      <w:rFonts w:ascii="Calibri" w:hAnsi="Calibri"/>
      <w:sz w:val="52"/>
      <w:szCs w:val="52"/>
    </w:rPr>
  </w:style>
  <w:style w:type="character" w:customStyle="1" w:styleId="KonuBalChar">
    <w:name w:val="Konu Başlığı Char"/>
    <w:basedOn w:val="VarsaylanParagrafYazTipi"/>
    <w:link w:val="KonuBal"/>
    <w:uiPriority w:val="10"/>
    <w:rPr>
      <w:rFonts w:ascii="Calibri" w:hAnsi="Calibri"/>
      <w:sz w:val="52"/>
      <w:szCs w:val="52"/>
      <w:lang w:val="en-GB"/>
    </w:rPr>
  </w:style>
  <w:style w:type="paragraph" w:styleId="GvdeMetni">
    <w:name w:val="Body Text"/>
    <w:basedOn w:val="Normal"/>
    <w:link w:val="GvdeMetniChar"/>
    <w:uiPriority w:val="1"/>
    <w:semiHidden/>
    <w:unhideWhenUsed/>
    <w:qFormat/>
    <w:pPr>
      <w:spacing w:after="120" w:line="360" w:lineRule="auto"/>
      <w:jc w:val="both"/>
    </w:pPr>
  </w:style>
  <w:style w:type="character" w:customStyle="1" w:styleId="GvdeMetniChar">
    <w:name w:val="Gövde Metni Char"/>
    <w:basedOn w:val="VarsaylanParagrafYazTipi"/>
    <w:link w:val="GvdeMetni"/>
    <w:uiPriority w:val="1"/>
    <w:semiHidden/>
    <w:rPr>
      <w:lang w:val="en-GB"/>
    </w:rPr>
  </w:style>
  <w:style w:type="paragraph" w:styleId="GvdeMetniGirintisi">
    <w:name w:val="Body Text Indent"/>
    <w:basedOn w:val="Normal"/>
    <w:link w:val="GvdeMetniGirintisiChar"/>
    <w:uiPriority w:val="99"/>
    <w:semiHidden/>
    <w:unhideWhenUsed/>
    <w:qFormat/>
    <w:pPr>
      <w:spacing w:after="120" w:line="256" w:lineRule="auto"/>
      <w:ind w:left="283"/>
    </w:pPr>
  </w:style>
  <w:style w:type="character" w:customStyle="1" w:styleId="GvdeMetniGirintisiChar">
    <w:name w:val="Gövde Metni Girintisi Char"/>
    <w:basedOn w:val="VarsaylanParagrafYazTipi"/>
    <w:link w:val="GvdeMetniGirintisi"/>
    <w:uiPriority w:val="99"/>
    <w:semiHidden/>
    <w:rPr>
      <w:lang w:val="en-GB"/>
    </w:rPr>
  </w:style>
  <w:style w:type="paragraph" w:styleId="Altyaz">
    <w:name w:val="Subtitle"/>
    <w:basedOn w:val="Normal"/>
    <w:next w:val="Normal"/>
    <w:link w:val="AltyazChar"/>
    <w:uiPriority w:val="11"/>
    <w:qFormat/>
    <w:pPr>
      <w:keepNext/>
      <w:keepLines/>
      <w:spacing w:before="360" w:after="80" w:line="276" w:lineRule="auto"/>
    </w:pPr>
    <w:rPr>
      <w:rFonts w:ascii="Georgia" w:eastAsia="Georgia" w:hAnsi="Georgia" w:cs="Georgia"/>
      <w:i/>
      <w:color w:val="666666"/>
      <w:sz w:val="48"/>
      <w:szCs w:val="48"/>
      <w:lang w:eastAsia="en-GB"/>
    </w:rPr>
  </w:style>
  <w:style w:type="character" w:customStyle="1" w:styleId="AltyazChar">
    <w:name w:val="Altyazı Char"/>
    <w:basedOn w:val="VarsaylanParagrafYazTipi"/>
    <w:link w:val="Altyaz"/>
    <w:uiPriority w:val="11"/>
    <w:rPr>
      <w:rFonts w:ascii="Georgia" w:eastAsia="Georgia" w:hAnsi="Georgia" w:cs="Georgia"/>
      <w:i/>
      <w:color w:val="666666"/>
      <w:sz w:val="48"/>
      <w:szCs w:val="48"/>
      <w:lang w:val="en-GB" w:eastAsia="en-GB"/>
    </w:rPr>
  </w:style>
  <w:style w:type="paragraph" w:styleId="GvdeMetnilkGirintisi2">
    <w:name w:val="Body Text First Indent 2"/>
    <w:basedOn w:val="GvdeMetniGirintisi"/>
    <w:link w:val="GvdeMetnilkGirintisi2Char"/>
    <w:uiPriority w:val="99"/>
    <w:semiHidden/>
    <w:unhideWhenUsed/>
    <w:qFormat/>
    <w:pPr>
      <w:spacing w:after="0" w:line="240" w:lineRule="auto"/>
      <w:ind w:left="360" w:firstLine="360"/>
    </w:pPr>
    <w:rPr>
      <w:rFonts w:eastAsiaTheme="minorEastAsia"/>
      <w:sz w:val="24"/>
      <w:szCs w:val="24"/>
      <w:lang w:val="de-DE" w:eastAsia="ko-KR"/>
    </w:rPr>
  </w:style>
  <w:style w:type="character" w:customStyle="1" w:styleId="GvdeMetnilkGirintisi2Char">
    <w:name w:val="Gövde Metni İlk Girintisi 2 Char"/>
    <w:basedOn w:val="GvdeMetniGirintisiChar"/>
    <w:link w:val="GvdeMetnilkGirintisi2"/>
    <w:uiPriority w:val="99"/>
    <w:semiHidden/>
    <w:rPr>
      <w:rFonts w:eastAsiaTheme="minorEastAsia"/>
      <w:sz w:val="24"/>
      <w:szCs w:val="24"/>
      <w:lang w:val="de-DE" w:eastAsia="ko-KR"/>
    </w:rPr>
  </w:style>
  <w:style w:type="paragraph" w:styleId="BelgeBalantlar">
    <w:name w:val="Document Map"/>
    <w:basedOn w:val="Normal"/>
    <w:link w:val="BelgeBalantlarChar"/>
    <w:uiPriority w:val="99"/>
    <w:semiHidden/>
    <w:unhideWhenUsed/>
    <w:qFormat/>
    <w:pPr>
      <w:shd w:val="clear" w:color="auto" w:fill="000080"/>
      <w:spacing w:before="120" w:after="120" w:line="240" w:lineRule="auto"/>
      <w:jc w:val="both"/>
    </w:pPr>
    <w:rPr>
      <w:rFonts w:ascii="Tahoma" w:eastAsia="Times New Roman" w:hAnsi="Tahoma" w:cs="Tahoma"/>
      <w:sz w:val="24"/>
      <w:szCs w:val="24"/>
      <w:lang w:eastAsia="en-GB"/>
    </w:rPr>
  </w:style>
  <w:style w:type="character" w:customStyle="1" w:styleId="BelgeBalantlarChar">
    <w:name w:val="Belge Bağlantıları Char"/>
    <w:basedOn w:val="VarsaylanParagrafYazTipi"/>
    <w:link w:val="BelgeBalantlar"/>
    <w:uiPriority w:val="99"/>
    <w:semiHidden/>
    <w:rPr>
      <w:rFonts w:ascii="Tahoma" w:eastAsia="Times New Roman" w:hAnsi="Tahoma" w:cs="Tahoma"/>
      <w:sz w:val="24"/>
      <w:szCs w:val="24"/>
      <w:shd w:val="clear" w:color="auto" w:fill="000080"/>
      <w:lang w:val="en-GB" w:eastAsia="en-GB"/>
    </w:rPr>
  </w:style>
  <w:style w:type="paragraph" w:styleId="DzMetin">
    <w:name w:val="Plain Text"/>
    <w:basedOn w:val="Normal"/>
    <w:link w:val="DzMetinChar"/>
    <w:uiPriority w:val="99"/>
    <w:semiHidden/>
    <w:unhideWhenUsed/>
    <w:qFormat/>
    <w:pPr>
      <w:spacing w:after="0" w:line="240" w:lineRule="auto"/>
    </w:pPr>
    <w:rPr>
      <w:rFonts w:ascii="Calibri" w:hAnsi="Calibri" w:cs="Calibri"/>
    </w:rPr>
  </w:style>
  <w:style w:type="character" w:customStyle="1" w:styleId="DzMetinChar">
    <w:name w:val="Düz Metin Char"/>
    <w:basedOn w:val="VarsaylanParagrafYazTipi"/>
    <w:link w:val="DzMetin"/>
    <w:uiPriority w:val="99"/>
    <w:semiHidden/>
    <w:rPr>
      <w:rFonts w:ascii="Calibri" w:hAnsi="Calibri" w:cs="Calibri"/>
      <w:lang w:val="en-GB"/>
    </w:rPr>
  </w:style>
  <w:style w:type="paragraph" w:styleId="AklamaKonusu">
    <w:name w:val="annotation subject"/>
    <w:basedOn w:val="Normal"/>
    <w:next w:val="Normal"/>
    <w:link w:val="AklamaKonusuChar"/>
    <w:uiPriority w:val="99"/>
    <w:semiHidden/>
    <w:unhideWhenUsed/>
    <w:qFormat/>
    <w:pPr>
      <w:spacing w:after="240" w:line="240" w:lineRule="auto"/>
      <w:jc w:val="both"/>
    </w:pPr>
    <w:rPr>
      <w:rFonts w:ascii="Calibri" w:hAnsi="Calibri"/>
      <w:b/>
      <w:bCs/>
    </w:rPr>
  </w:style>
  <w:style w:type="character" w:customStyle="1" w:styleId="AklamaKonusuChar">
    <w:name w:val="Açıklama Konusu Char"/>
    <w:basedOn w:val="AklamaMetniChar"/>
    <w:link w:val="AklamaKonusu"/>
    <w:uiPriority w:val="99"/>
    <w:semiHidden/>
    <w:rPr>
      <w:rFonts w:ascii="Calibri" w:eastAsia="Calibri" w:hAnsi="Calibri" w:cs="Calibri"/>
      <w:b/>
      <w:bCs/>
      <w:color w:val="000000"/>
      <w:sz w:val="20"/>
      <w:szCs w:val="20"/>
      <w:lang w:val="en-GB" w:eastAsia="en-GB"/>
    </w:rPr>
  </w:style>
  <w:style w:type="paragraph" w:styleId="AralkYok">
    <w:name w:val="No Spacing"/>
    <w:uiPriority w:val="1"/>
    <w:qFormat/>
    <w:pPr>
      <w:spacing w:after="0" w:line="240" w:lineRule="auto"/>
    </w:pPr>
    <w:rPr>
      <w:lang w:val="en-US"/>
    </w:rPr>
  </w:style>
  <w:style w:type="paragraph" w:styleId="Dzeltme">
    <w:name w:val="Revision"/>
    <w:uiPriority w:val="99"/>
    <w:semiHidden/>
    <w:qFormat/>
    <w:pPr>
      <w:spacing w:after="0" w:line="240" w:lineRule="auto"/>
    </w:pPr>
    <w:rPr>
      <w:lang w:val="en-GB"/>
    </w:rPr>
  </w:style>
  <w:style w:type="paragraph" w:styleId="TBal">
    <w:name w:val="TOC Heading"/>
    <w:basedOn w:val="Balk1"/>
    <w:next w:val="Normal"/>
    <w:uiPriority w:val="99"/>
    <w:semiHidden/>
    <w:unhideWhenUsed/>
    <w:qFormat/>
    <w:pPr>
      <w:keepNext/>
      <w:keepLines/>
      <w:spacing w:before="240" w:after="0"/>
      <w:jc w:val="both"/>
      <w:outlineLvl w:val="9"/>
    </w:pPr>
    <w:rPr>
      <w:rFonts w:eastAsiaTheme="majorEastAsia" w:cstheme="majorBidi"/>
      <w:b w:val="0"/>
      <w:color w:val="2F5496" w:themeColor="accent1" w:themeShade="BF"/>
      <w:sz w:val="32"/>
      <w:szCs w:val="32"/>
      <w:lang w:val="en-US"/>
    </w:rPr>
  </w:style>
  <w:style w:type="paragraph" w:customStyle="1" w:styleId="ColumnHeader">
    <w:name w:val="ColumnHeader"/>
    <w:basedOn w:val="Normal"/>
    <w:uiPriority w:val="99"/>
    <w:qFormat/>
    <w:pPr>
      <w:spacing w:before="40" w:after="0" w:line="220" w:lineRule="atLeast"/>
      <w:jc w:val="both"/>
    </w:pPr>
    <w:rPr>
      <w:rFonts w:ascii="Times New Roman" w:eastAsia="Times New Roman" w:hAnsi="Times New Roman" w:cs="Times New Roman"/>
      <w:i/>
      <w:sz w:val="21"/>
      <w:szCs w:val="20"/>
    </w:rPr>
  </w:style>
  <w:style w:type="character" w:customStyle="1" w:styleId="ArticleChar">
    <w:name w:val="Article Char"/>
    <w:basedOn w:val="VarsaylanParagrafYazTipi"/>
    <w:link w:val="Article"/>
    <w:locked/>
    <w:rPr>
      <w:rFonts w:ascii="Calibri" w:eastAsia="Calibri" w:hAnsi="Calibri" w:cs="Calibri"/>
      <w:u w:color="000000"/>
      <w:lang w:val="en-GB" w:eastAsia="en-GB" w:bidi="fr-BE"/>
    </w:rPr>
  </w:style>
  <w:style w:type="paragraph" w:customStyle="1" w:styleId="Article">
    <w:name w:val="Article"/>
    <w:basedOn w:val="Normal"/>
    <w:next w:val="Normal"/>
    <w:link w:val="ArticleChar"/>
    <w:autoRedefine/>
    <w:qFormat/>
    <w:pPr>
      <w:keepNext/>
      <w:spacing w:before="120" w:after="240" w:line="240" w:lineRule="auto"/>
      <w:jc w:val="center"/>
      <w:outlineLvl w:val="5"/>
    </w:pPr>
    <w:rPr>
      <w:rFonts w:ascii="Calibri" w:eastAsia="Calibri" w:hAnsi="Calibri" w:cs="Calibri"/>
      <w:u w:color="000000"/>
      <w:lang w:eastAsia="en-GB" w:bidi="fr-BE"/>
    </w:rPr>
  </w:style>
  <w:style w:type="character" w:customStyle="1" w:styleId="ChapterChar">
    <w:name w:val="Chapter Char"/>
    <w:basedOn w:val="VarsaylanParagrafYazTipi"/>
    <w:link w:val="Chapter"/>
    <w:locked/>
    <w:rPr>
      <w:rFonts w:ascii="Calibri" w:hAnsi="Calibri" w:cstheme="minorHAnsi"/>
      <w:lang w:val="en-IE"/>
    </w:rPr>
  </w:style>
  <w:style w:type="paragraph" w:customStyle="1" w:styleId="Chapter">
    <w:name w:val="Chapter"/>
    <w:basedOn w:val="Normal"/>
    <w:next w:val="Normal"/>
    <w:link w:val="ChapterChar"/>
    <w:autoRedefine/>
    <w:qFormat/>
    <w:pPr>
      <w:spacing w:after="240" w:line="240" w:lineRule="auto"/>
      <w:jc w:val="center"/>
      <w:outlineLvl w:val="3"/>
    </w:pPr>
    <w:rPr>
      <w:rFonts w:ascii="Calibri" w:hAnsi="Calibri" w:cstheme="minorHAnsi"/>
      <w:lang w:val="en-IE"/>
    </w:rPr>
  </w:style>
  <w:style w:type="character" w:styleId="DipnotBavurusu">
    <w:name w:val="footnote reference"/>
    <w:aliases w:val="BVI fnr,(Footnote Reference),Footnote Reference/,Ref,de nota al pie,number,Footnote symbol,Footnote,Appel note de bas de p,Footnote Reference Superscript,Times 10 Point,Exposant 3 Point,PBO Footnote Reference,FR,BVI fnr1, BVI fnr"/>
    <w:basedOn w:val="VarsaylanParagrafYazTipi"/>
    <w:link w:val="FootnotesymbolCarZchn"/>
    <w:uiPriority w:val="99"/>
    <w:unhideWhenUsed/>
    <w:qFormat/>
    <w:rPr>
      <w:rFonts w:ascii="Calibri" w:hAnsi="Calibri" w:cs="Calibri"/>
      <w:vertAlign w:val="superscript"/>
      <w:lang w:val="en-GB"/>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DipnotBavurusu"/>
    <w:uiPriority w:val="99"/>
    <w:qFormat/>
    <w:pPr>
      <w:spacing w:line="240" w:lineRule="exact"/>
      <w:jc w:val="both"/>
    </w:pPr>
    <w:rPr>
      <w:rFonts w:ascii="Calibri" w:hAnsi="Calibri" w:cs="Calibri"/>
      <w:vertAlign w:val="superscript"/>
    </w:rPr>
  </w:style>
  <w:style w:type="paragraph" w:customStyle="1" w:styleId="FormHeading">
    <w:name w:val="FormHeading"/>
    <w:uiPriority w:val="99"/>
    <w:qFormat/>
    <w:pPr>
      <w:spacing w:after="0" w:line="240" w:lineRule="auto"/>
      <w:jc w:val="center"/>
    </w:pPr>
    <w:rPr>
      <w:rFonts w:ascii="Times New Roman" w:eastAsia="Times New Roman" w:hAnsi="Times New Roman" w:cs="Times New Roman"/>
      <w:sz w:val="28"/>
      <w:szCs w:val="20"/>
      <w:lang w:val="en-GB"/>
    </w:rPr>
  </w:style>
  <w:style w:type="paragraph" w:customStyle="1" w:styleId="FormSubHeading">
    <w:name w:val="FormSubHeading"/>
    <w:uiPriority w:val="99"/>
    <w:qFormat/>
    <w:pPr>
      <w:spacing w:after="0" w:line="240" w:lineRule="auto"/>
      <w:jc w:val="center"/>
    </w:pPr>
    <w:rPr>
      <w:rFonts w:ascii="Times New Roman" w:eastAsia="Times New Roman" w:hAnsi="Times New Roman" w:cs="Times New Roman"/>
      <w:sz w:val="24"/>
      <w:szCs w:val="20"/>
      <w:lang w:val="en-GB"/>
    </w:rPr>
  </w:style>
  <w:style w:type="paragraph" w:customStyle="1" w:styleId="FormText">
    <w:name w:val="FormText"/>
    <w:uiPriority w:val="99"/>
    <w:qFormat/>
    <w:pPr>
      <w:spacing w:after="0" w:line="220" w:lineRule="atLeast"/>
    </w:pPr>
    <w:rPr>
      <w:rFonts w:ascii="Times New Roman" w:eastAsia="Times New Roman" w:hAnsi="Times New Roman" w:cs="Times New Roman"/>
      <w:sz w:val="21"/>
      <w:szCs w:val="20"/>
      <w:lang w:val="en-GB"/>
    </w:rPr>
  </w:style>
  <w:style w:type="paragraph" w:customStyle="1" w:styleId="linespace">
    <w:name w:val="linespace"/>
    <w:uiPriority w:val="99"/>
    <w:qFormat/>
    <w:pPr>
      <w:spacing w:after="0" w:line="240" w:lineRule="exact"/>
    </w:pPr>
    <w:rPr>
      <w:rFonts w:ascii="Times New Roman" w:eastAsia="Times New Roman" w:hAnsi="Times New Roman" w:cs="Times New Roman"/>
      <w:noProof/>
      <w:sz w:val="20"/>
      <w:szCs w:val="20"/>
      <w:lang w:val="en-GB"/>
    </w:rPr>
  </w:style>
  <w:style w:type="character" w:customStyle="1" w:styleId="SectionChar">
    <w:name w:val="Section Char"/>
    <w:basedOn w:val="VarsaylanParagrafYazTipi"/>
    <w:link w:val="Section"/>
    <w:locked/>
    <w:rPr>
      <w:rFonts w:ascii="Calibri" w:hAnsi="Calibri" w:cs="Calibri"/>
      <w:i/>
      <w:lang w:val="en-GB"/>
    </w:rPr>
  </w:style>
  <w:style w:type="paragraph" w:customStyle="1" w:styleId="Section">
    <w:name w:val="Section"/>
    <w:basedOn w:val="Normal"/>
    <w:link w:val="SectionChar"/>
    <w:qFormat/>
    <w:pPr>
      <w:spacing w:after="240" w:line="240" w:lineRule="auto"/>
      <w:jc w:val="center"/>
      <w:outlineLvl w:val="4"/>
    </w:pPr>
    <w:rPr>
      <w:rFonts w:ascii="Calibri" w:hAnsi="Calibri" w:cs="Calibri"/>
      <w:i/>
    </w:rPr>
  </w:style>
  <w:style w:type="character" w:customStyle="1" w:styleId="TITLEChar">
    <w:name w:val="TITLE Char"/>
    <w:basedOn w:val="VarsaylanParagrafYazTipi"/>
    <w:link w:val="Title1"/>
    <w:locked/>
    <w:rPr>
      <w:rFonts w:asciiTheme="majorHAnsi" w:hAnsiTheme="majorHAnsi" w:cstheme="minorHAnsi"/>
      <w:i/>
      <w:caps/>
      <w:lang w:val="en-IE"/>
    </w:rPr>
  </w:style>
  <w:style w:type="paragraph" w:customStyle="1" w:styleId="Title1">
    <w:name w:val="Title1"/>
    <w:basedOn w:val="Normal"/>
    <w:next w:val="Normal"/>
    <w:link w:val="TITLEChar"/>
    <w:qFormat/>
    <w:pPr>
      <w:spacing w:after="240" w:line="240" w:lineRule="auto"/>
      <w:jc w:val="center"/>
      <w:outlineLvl w:val="2"/>
    </w:pPr>
    <w:rPr>
      <w:rFonts w:asciiTheme="majorHAnsi" w:hAnsiTheme="majorHAnsi" w:cstheme="minorHAnsi"/>
      <w:i/>
      <w:caps/>
      <w:lang w:val="en-IE"/>
    </w:rPr>
  </w:style>
  <w:style w:type="paragraph" w:customStyle="1" w:styleId="Point0">
    <w:name w:val="Point 0"/>
    <w:basedOn w:val="Normal"/>
    <w:uiPriority w:val="99"/>
    <w:qFormat/>
    <w:pPr>
      <w:spacing w:line="256" w:lineRule="auto"/>
      <w:ind w:left="850" w:hanging="850"/>
    </w:pPr>
    <w:rPr>
      <w:rFonts w:ascii="Century" w:eastAsia="Century" w:hAnsi="Century" w:cs="Times New Roman"/>
      <w:lang w:val="en-IE"/>
    </w:rPr>
  </w:style>
  <w:style w:type="character" w:customStyle="1" w:styleId="HeadingChar">
    <w:name w:val="Heading Char"/>
    <w:basedOn w:val="Balk2Char"/>
    <w:link w:val="Heading"/>
    <w:locked/>
    <w:rPr>
      <w:rFonts w:ascii="Calibri" w:hAnsi="Calibri" w:cs="Calibri"/>
      <w:sz w:val="32"/>
      <w:szCs w:val="32"/>
      <w:lang w:val="en-GB"/>
    </w:rPr>
  </w:style>
  <w:style w:type="paragraph" w:customStyle="1" w:styleId="Heading">
    <w:name w:val="Heading"/>
    <w:basedOn w:val="Balk2"/>
    <w:link w:val="HeadingChar"/>
    <w:qFormat/>
    <w:pPr>
      <w:numPr>
        <w:ilvl w:val="0"/>
        <w:numId w:val="0"/>
      </w:numPr>
      <w:jc w:val="center"/>
    </w:pPr>
    <w:rPr>
      <w:rFonts w:cs="Calibri"/>
    </w:rPr>
  </w:style>
  <w:style w:type="character" w:customStyle="1" w:styleId="ANNEXChar">
    <w:name w:val="ANNEX Char"/>
    <w:link w:val="ANNEX"/>
    <w:locked/>
    <w:rPr>
      <w:rFonts w:ascii="Calibri" w:eastAsia="Century" w:hAnsi="Calibri" w:cs="Times New Roman"/>
      <w:i/>
      <w:lang w:val="en-IE"/>
    </w:rPr>
  </w:style>
  <w:style w:type="paragraph" w:customStyle="1" w:styleId="ANNEX">
    <w:name w:val="ANNEX"/>
    <w:basedOn w:val="Normal"/>
    <w:link w:val="ANNEXChar"/>
    <w:qFormat/>
    <w:pPr>
      <w:spacing w:after="240" w:line="240" w:lineRule="auto"/>
      <w:jc w:val="center"/>
      <w:outlineLvl w:val="1"/>
    </w:pPr>
    <w:rPr>
      <w:rFonts w:ascii="Calibri" w:eastAsia="Century" w:hAnsi="Calibri" w:cs="Times New Roman"/>
      <w:i/>
      <w:lang w:val="en-IE"/>
    </w:rPr>
  </w:style>
  <w:style w:type="character" w:customStyle="1" w:styleId="footnotedescriptionChar">
    <w:name w:val="footnote description Char"/>
    <w:link w:val="footnotedescription"/>
    <w:locked/>
    <w:rPr>
      <w:rFonts w:ascii="Times New Roman" w:eastAsia="Times New Roman" w:hAnsi="Times New Roman" w:cs="Times New Roman"/>
      <w:color w:val="00B0F0"/>
      <w:sz w:val="16"/>
      <w:lang w:val="en-GB" w:eastAsia="en-GB"/>
    </w:rPr>
  </w:style>
  <w:style w:type="paragraph" w:customStyle="1" w:styleId="footnotedescription">
    <w:name w:val="footnote description"/>
    <w:next w:val="Normal"/>
    <w:link w:val="footnotedescriptionChar"/>
    <w:qFormat/>
    <w:pPr>
      <w:spacing w:after="18" w:line="256" w:lineRule="auto"/>
    </w:pPr>
    <w:rPr>
      <w:rFonts w:ascii="Times New Roman" w:eastAsia="Times New Roman" w:hAnsi="Times New Roman" w:cs="Times New Roman"/>
      <w:color w:val="00B0F0"/>
      <w:sz w:val="16"/>
      <w:lang w:val="en-GB" w:eastAsia="en-GB"/>
    </w:rPr>
  </w:style>
  <w:style w:type="paragraph" w:customStyle="1" w:styleId="Point0letter">
    <w:name w:val="Point 0 (letter)"/>
    <w:basedOn w:val="Normal"/>
    <w:uiPriority w:val="99"/>
    <w:qFormat/>
    <w:pPr>
      <w:spacing w:line="256" w:lineRule="auto"/>
      <w:ind w:left="732"/>
    </w:pPr>
    <w:rPr>
      <w:rFonts w:ascii="Century" w:eastAsia="Century" w:hAnsi="Century" w:cs="Times New Roman"/>
      <w:lang w:val="en-IE"/>
    </w:rPr>
  </w:style>
  <w:style w:type="character" w:customStyle="1" w:styleId="Point1Char">
    <w:name w:val="Point 1 Char"/>
    <w:link w:val="Point1"/>
    <w:uiPriority w:val="99"/>
    <w:locked/>
    <w:rPr>
      <w:rFonts w:ascii="Century" w:eastAsia="Century" w:hAnsi="Century" w:cs="Times New Roman"/>
      <w:lang w:val="en-IE"/>
    </w:rPr>
  </w:style>
  <w:style w:type="paragraph" w:customStyle="1" w:styleId="Point1">
    <w:name w:val="Point 1"/>
    <w:basedOn w:val="Normal"/>
    <w:link w:val="Point1Char"/>
    <w:uiPriority w:val="99"/>
    <w:qFormat/>
    <w:pPr>
      <w:spacing w:line="256" w:lineRule="auto"/>
      <w:ind w:left="1417" w:hanging="567"/>
    </w:pPr>
    <w:rPr>
      <w:rFonts w:ascii="Century" w:eastAsia="Century" w:hAnsi="Century" w:cs="Times New Roman"/>
      <w:lang w:val="en-IE"/>
    </w:rPr>
  </w:style>
  <w:style w:type="character" w:customStyle="1" w:styleId="FreetextChar">
    <w:name w:val="Free text Char"/>
    <w:basedOn w:val="VarsaylanParagrafYazTipi"/>
    <w:link w:val="Freetext"/>
    <w:locked/>
    <w:rPr>
      <w:rFonts w:ascii="Calibri" w:hAnsi="Calibri" w:cstheme="minorHAnsi"/>
      <w:lang w:val="en"/>
    </w:rPr>
  </w:style>
  <w:style w:type="paragraph" w:customStyle="1" w:styleId="Freetext">
    <w:name w:val="Free text"/>
    <w:basedOn w:val="Normal"/>
    <w:link w:val="FreetextChar"/>
    <w:qFormat/>
    <w:pPr>
      <w:spacing w:after="240" w:line="240" w:lineRule="auto"/>
      <w:jc w:val="both"/>
    </w:pPr>
    <w:rPr>
      <w:rFonts w:ascii="Calibri" w:hAnsi="Calibri" w:cstheme="minorHAnsi"/>
      <w:lang w:val="en"/>
    </w:rPr>
  </w:style>
  <w:style w:type="character" w:customStyle="1" w:styleId="DashChar">
    <w:name w:val="Dash Char"/>
    <w:basedOn w:val="VarsaylanParagrafYazTipi"/>
    <w:link w:val="Dash"/>
    <w:locked/>
    <w:rPr>
      <w:rFonts w:ascii="Calibri" w:hAnsi="Calibri" w:cs="Calibri"/>
      <w:lang w:val="en-GB"/>
    </w:rPr>
  </w:style>
  <w:style w:type="paragraph" w:customStyle="1" w:styleId="Dash">
    <w:name w:val="Dash"/>
    <w:basedOn w:val="ListeParagraf"/>
    <w:link w:val="DashChar"/>
    <w:qFormat/>
    <w:pPr>
      <w:spacing w:after="240" w:line="240" w:lineRule="auto"/>
      <w:ind w:left="85" w:hanging="85"/>
      <w:contextualSpacing w:val="0"/>
      <w:jc w:val="both"/>
    </w:pPr>
    <w:rPr>
      <w:rFonts w:ascii="Calibri" w:hAnsi="Calibri" w:cs="Calibri"/>
    </w:rPr>
  </w:style>
  <w:style w:type="character" w:customStyle="1" w:styleId="Normal1Char">
    <w:name w:val="Normal1 Char"/>
    <w:basedOn w:val="VarsaylanParagrafYazTipi"/>
    <w:link w:val="Normal1"/>
    <w:locked/>
    <w:rPr>
      <w:rFonts w:ascii="Times New Roman" w:eastAsia="Times New Roman" w:hAnsi="Times New Roman" w:cs="Times New Roman"/>
      <w:sz w:val="24"/>
      <w:szCs w:val="24"/>
      <w:lang w:val="en-GB" w:eastAsia="en-GB"/>
    </w:rPr>
  </w:style>
  <w:style w:type="paragraph" w:customStyle="1" w:styleId="Normal1">
    <w:name w:val="Normal1"/>
    <w:basedOn w:val="Normal"/>
    <w:link w:val="Normal1Char"/>
    <w:qFormat/>
    <w:pPr>
      <w:spacing w:before="120" w:after="0" w:line="240" w:lineRule="auto"/>
      <w:jc w:val="both"/>
    </w:pPr>
    <w:rPr>
      <w:rFonts w:ascii="Times New Roman" w:eastAsia="Times New Roman" w:hAnsi="Times New Roman" w:cs="Times New Roman"/>
      <w:sz w:val="24"/>
      <w:szCs w:val="24"/>
      <w:lang w:eastAsia="en-GB"/>
    </w:rPr>
  </w:style>
  <w:style w:type="character" w:customStyle="1" w:styleId="Part2Char">
    <w:name w:val="Part2 Char"/>
    <w:basedOn w:val="Balk2Char"/>
    <w:link w:val="Part2"/>
    <w:uiPriority w:val="99"/>
    <w:locked/>
    <w:rPr>
      <w:rFonts w:ascii="Calibri" w:eastAsia="Calibri" w:hAnsi="Calibri" w:cs="Calibri"/>
      <w:color w:val="000000"/>
      <w:sz w:val="32"/>
      <w:szCs w:val="32"/>
      <w:lang w:val="en-GB"/>
    </w:rPr>
  </w:style>
  <w:style w:type="paragraph" w:customStyle="1" w:styleId="Part2">
    <w:name w:val="Part2"/>
    <w:basedOn w:val="Balk2"/>
    <w:link w:val="Part2Char"/>
    <w:uiPriority w:val="99"/>
    <w:qFormat/>
    <w:pPr>
      <w:numPr>
        <w:ilvl w:val="0"/>
        <w:numId w:val="25"/>
      </w:numPr>
      <w:spacing w:before="0" w:after="97"/>
      <w:jc w:val="center"/>
      <w:outlineLvl w:val="3"/>
    </w:pPr>
    <w:rPr>
      <w:rFonts w:eastAsia="Calibri" w:cs="Calibri"/>
      <w:color w:val="000000"/>
    </w:rPr>
  </w:style>
  <w:style w:type="character" w:customStyle="1" w:styleId="AppendixChar">
    <w:name w:val="Appendix Char"/>
    <w:basedOn w:val="Balk1Char"/>
    <w:link w:val="Appendix"/>
    <w:locked/>
    <w:rPr>
      <w:rFonts w:ascii="Calibri" w:eastAsia="Calibri" w:hAnsi="Calibri" w:cs="Calibri"/>
      <w:b w:val="0"/>
      <w:color w:val="000000"/>
      <w:u w:color="000000"/>
      <w:lang w:val="en-GB"/>
    </w:rPr>
  </w:style>
  <w:style w:type="paragraph" w:customStyle="1" w:styleId="Appendix">
    <w:name w:val="Appendix"/>
    <w:basedOn w:val="Balk1"/>
    <w:link w:val="AppendixChar"/>
    <w:qFormat/>
    <w:pPr>
      <w:keepNext/>
      <w:keepLines/>
      <w:spacing w:after="97"/>
      <w:outlineLvl w:val="3"/>
    </w:pPr>
    <w:rPr>
      <w:rFonts w:ascii="Calibri" w:eastAsia="Calibri" w:hAnsi="Calibri" w:cs="Calibri"/>
      <w:b w:val="0"/>
      <w:color w:val="000000"/>
      <w:u w:color="000000"/>
    </w:rPr>
  </w:style>
  <w:style w:type="paragraph" w:customStyle="1" w:styleId="Tiret1">
    <w:name w:val="Tiret 1"/>
    <w:basedOn w:val="Normal"/>
    <w:uiPriority w:val="99"/>
    <w:qFormat/>
    <w:pPr>
      <w:spacing w:before="120" w:after="120" w:line="240" w:lineRule="auto"/>
      <w:jc w:val="both"/>
    </w:pPr>
    <w:rPr>
      <w:rFonts w:ascii="Times New Roman" w:eastAsia="Times New Roman" w:hAnsi="Times New Roman" w:cs="Times New Roman"/>
      <w:sz w:val="24"/>
      <w:szCs w:val="20"/>
      <w:lang w:eastAsia="zh-CN"/>
    </w:rPr>
  </w:style>
  <w:style w:type="character" w:customStyle="1" w:styleId="Bodytext20">
    <w:name w:val="Body text|2_"/>
    <w:basedOn w:val="VarsaylanParagrafYazTipi"/>
    <w:link w:val="Bodytext2"/>
    <w:uiPriority w:val="99"/>
    <w:locked/>
    <w:rPr>
      <w:szCs w:val="16"/>
    </w:rPr>
  </w:style>
  <w:style w:type="paragraph" w:customStyle="1" w:styleId="Bodytext2">
    <w:name w:val="Body text|2"/>
    <w:basedOn w:val="Normal"/>
    <w:link w:val="Bodytext20"/>
    <w:autoRedefine/>
    <w:uiPriority w:val="99"/>
    <w:qFormat/>
    <w:pPr>
      <w:widowControl w:val="0"/>
      <w:numPr>
        <w:numId w:val="26"/>
      </w:numPr>
      <w:spacing w:after="240" w:line="240" w:lineRule="auto"/>
      <w:jc w:val="both"/>
    </w:pPr>
    <w:rPr>
      <w:szCs w:val="16"/>
      <w:lang w:val="en-CA"/>
    </w:rPr>
  </w:style>
  <w:style w:type="paragraph" w:customStyle="1" w:styleId="Corps">
    <w:name w:val="Corps"/>
    <w:uiPriority w:val="99"/>
    <w:qFormat/>
    <w:pPr>
      <w:spacing w:after="200" w:line="276" w:lineRule="auto"/>
    </w:pPr>
    <w:rPr>
      <w:rFonts w:ascii="Calibri" w:eastAsia="Calibri" w:hAnsi="Calibri" w:cs="Calibri"/>
      <w:color w:val="000000"/>
      <w:u w:color="000000"/>
      <w:lang w:val="en-US" w:eastAsia="fr-BE"/>
    </w:rPr>
  </w:style>
  <w:style w:type="paragraph" w:customStyle="1" w:styleId="List1">
    <w:name w:val="List1"/>
    <w:basedOn w:val="Normal"/>
    <w:uiPriority w:val="99"/>
    <w:qFormat/>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ext1Znak">
    <w:name w:val="Text 1 Znak"/>
    <w:link w:val="Text1"/>
    <w:locked/>
    <w:rPr>
      <w:rFonts w:ascii="Times New Roman" w:eastAsiaTheme="minorEastAsia" w:hAnsi="Times New Roman" w:cs="Times New Roman"/>
      <w:sz w:val="24"/>
      <w:szCs w:val="24"/>
      <w:lang w:val="fr-FR"/>
    </w:rPr>
  </w:style>
  <w:style w:type="paragraph" w:customStyle="1" w:styleId="Text1">
    <w:name w:val="Text 1"/>
    <w:basedOn w:val="Normal"/>
    <w:link w:val="Text1Znak"/>
    <w:qFormat/>
    <w:pPr>
      <w:autoSpaceDE w:val="0"/>
      <w:autoSpaceDN w:val="0"/>
      <w:spacing w:before="120" w:after="120" w:line="240" w:lineRule="auto"/>
      <w:ind w:left="851"/>
      <w:jc w:val="both"/>
    </w:pPr>
    <w:rPr>
      <w:rFonts w:ascii="Times New Roman" w:eastAsiaTheme="minorEastAsia" w:hAnsi="Times New Roman" w:cs="Times New Roman"/>
      <w:sz w:val="24"/>
      <w:szCs w:val="24"/>
      <w:lang w:val="fr-FR"/>
    </w:rPr>
  </w:style>
  <w:style w:type="paragraph" w:customStyle="1" w:styleId="Text2">
    <w:name w:val="Text 2"/>
    <w:basedOn w:val="Normal"/>
    <w:uiPriority w:val="99"/>
    <w:semiHidden/>
    <w:qFormat/>
    <w:pPr>
      <w:autoSpaceDE w:val="0"/>
      <w:autoSpaceDN w:val="0"/>
      <w:spacing w:before="120" w:after="120" w:line="240" w:lineRule="auto"/>
      <w:ind w:left="851"/>
      <w:jc w:val="both"/>
    </w:pPr>
    <w:rPr>
      <w:rFonts w:ascii="Times New Roman" w:eastAsiaTheme="minorEastAsia" w:hAnsi="Times New Roman" w:cs="Times New Roman"/>
      <w:sz w:val="24"/>
      <w:szCs w:val="24"/>
      <w:lang w:val="fr-FR" w:eastAsia="en-GB"/>
    </w:rPr>
  </w:style>
  <w:style w:type="paragraph" w:customStyle="1" w:styleId="Text3">
    <w:name w:val="Text 3"/>
    <w:basedOn w:val="Normal"/>
    <w:uiPriority w:val="99"/>
    <w:semiHidden/>
    <w:qFormat/>
    <w:pPr>
      <w:autoSpaceDE w:val="0"/>
      <w:autoSpaceDN w:val="0"/>
      <w:spacing w:before="120" w:after="120" w:line="240" w:lineRule="auto"/>
      <w:ind w:left="851"/>
      <w:jc w:val="both"/>
    </w:pPr>
    <w:rPr>
      <w:rFonts w:ascii="Times New Roman" w:eastAsiaTheme="minorEastAsia" w:hAnsi="Times New Roman" w:cs="Times New Roman"/>
      <w:sz w:val="24"/>
      <w:szCs w:val="24"/>
      <w:lang w:val="fr-FR" w:eastAsia="en-GB"/>
    </w:rPr>
  </w:style>
  <w:style w:type="paragraph" w:customStyle="1" w:styleId="Text4">
    <w:name w:val="Text 4"/>
    <w:basedOn w:val="Normal"/>
    <w:uiPriority w:val="99"/>
    <w:semiHidden/>
    <w:qFormat/>
    <w:pPr>
      <w:autoSpaceDE w:val="0"/>
      <w:autoSpaceDN w:val="0"/>
      <w:spacing w:before="120" w:after="120" w:line="240" w:lineRule="auto"/>
      <w:ind w:left="851"/>
      <w:jc w:val="both"/>
    </w:pPr>
    <w:rPr>
      <w:rFonts w:ascii="Times New Roman" w:eastAsiaTheme="minorEastAsia" w:hAnsi="Times New Roman" w:cs="Times New Roman"/>
      <w:sz w:val="24"/>
      <w:szCs w:val="24"/>
      <w:lang w:val="fr-FR" w:eastAsia="en-GB"/>
    </w:rPr>
  </w:style>
  <w:style w:type="paragraph" w:customStyle="1" w:styleId="Annexetitreacte">
    <w:name w:val="Annexe titre (acte)"/>
    <w:basedOn w:val="Normal"/>
    <w:next w:val="Normal"/>
    <w:uiPriority w:val="99"/>
    <w:semiHidden/>
    <w:qFormat/>
    <w:pPr>
      <w:autoSpaceDE w:val="0"/>
      <w:autoSpaceDN w:val="0"/>
      <w:spacing w:before="120" w:after="120" w:line="240" w:lineRule="auto"/>
      <w:jc w:val="center"/>
    </w:pPr>
    <w:rPr>
      <w:rFonts w:ascii="Times New Roman" w:eastAsiaTheme="minorEastAsia" w:hAnsi="Times New Roman" w:cs="Times New Roman"/>
      <w:b/>
      <w:bCs/>
      <w:sz w:val="24"/>
      <w:szCs w:val="24"/>
      <w:u w:val="single"/>
      <w:lang w:val="fr-FR" w:eastAsia="en-GB"/>
    </w:rPr>
  </w:style>
  <w:style w:type="paragraph" w:customStyle="1" w:styleId="Titrearticle">
    <w:name w:val="Titre article"/>
    <w:basedOn w:val="Normal"/>
    <w:next w:val="Normal"/>
    <w:uiPriority w:val="99"/>
    <w:qFormat/>
    <w:pPr>
      <w:keepNext/>
      <w:autoSpaceDE w:val="0"/>
      <w:autoSpaceDN w:val="0"/>
      <w:spacing w:before="360" w:after="120" w:line="240" w:lineRule="auto"/>
      <w:jc w:val="center"/>
    </w:pPr>
    <w:rPr>
      <w:rFonts w:ascii="Times New Roman" w:eastAsiaTheme="minorEastAsia" w:hAnsi="Times New Roman" w:cs="Times New Roman"/>
      <w:i/>
      <w:iCs/>
      <w:sz w:val="24"/>
      <w:szCs w:val="24"/>
      <w:lang w:val="fr-FR" w:eastAsia="en-GB"/>
    </w:rPr>
  </w:style>
  <w:style w:type="paragraph" w:customStyle="1" w:styleId="SectionTitle">
    <w:name w:val="SectionTitle"/>
    <w:basedOn w:val="Normal"/>
    <w:next w:val="Balk1"/>
    <w:uiPriority w:val="99"/>
    <w:semiHidden/>
    <w:qFormat/>
    <w:pPr>
      <w:keepNext/>
      <w:autoSpaceDE w:val="0"/>
      <w:autoSpaceDN w:val="0"/>
      <w:spacing w:before="120" w:after="360" w:line="240" w:lineRule="auto"/>
      <w:jc w:val="center"/>
    </w:pPr>
    <w:rPr>
      <w:rFonts w:ascii="Times New Roman" w:eastAsiaTheme="minorEastAsia" w:hAnsi="Times New Roman" w:cs="Times New Roman"/>
      <w:b/>
      <w:bCs/>
      <w:smallCaps/>
      <w:sz w:val="28"/>
      <w:szCs w:val="28"/>
      <w:lang w:val="fr-FR" w:eastAsia="en-GB"/>
    </w:rPr>
  </w:style>
  <w:style w:type="paragraph" w:customStyle="1" w:styleId="note">
    <w:name w:val="note"/>
    <w:basedOn w:val="Normal"/>
    <w:uiPriority w:val="99"/>
    <w:semiHidden/>
    <w:qFormat/>
    <w:pPr>
      <w:spacing w:before="100" w:beforeAutospacing="1" w:after="100" w:afterAutospacing="1" w:line="240" w:lineRule="auto"/>
    </w:pPr>
    <w:rPr>
      <w:rFonts w:ascii="Times New Roman" w:eastAsiaTheme="minorEastAsia" w:hAnsi="Times New Roman" w:cs="Times New Roman"/>
      <w:sz w:val="24"/>
      <w:szCs w:val="24"/>
      <w:lang w:val="fr-BE" w:eastAsia="fr-BE"/>
    </w:rPr>
  </w:style>
  <w:style w:type="paragraph" w:customStyle="1" w:styleId="ti-grseq-1">
    <w:name w:val="ti-grseq-1"/>
    <w:basedOn w:val="Normal"/>
    <w:qFormat/>
    <w:pPr>
      <w:spacing w:before="100" w:beforeAutospacing="1" w:after="100" w:afterAutospacing="1" w:line="240" w:lineRule="auto"/>
    </w:pPr>
    <w:rPr>
      <w:rFonts w:ascii="Times New Roman" w:eastAsiaTheme="minorEastAsia" w:hAnsi="Times New Roman" w:cs="Times New Roman"/>
      <w:sz w:val="24"/>
      <w:szCs w:val="24"/>
      <w:lang w:val="fr-BE" w:eastAsia="fr-BE"/>
    </w:rPr>
  </w:style>
  <w:style w:type="paragraph" w:customStyle="1" w:styleId="Tiret0">
    <w:name w:val="Tiret 0"/>
    <w:basedOn w:val="Point0"/>
    <w:uiPriority w:val="99"/>
    <w:qFormat/>
    <w:pPr>
      <w:numPr>
        <w:numId w:val="27"/>
      </w:numPr>
      <w:spacing w:before="120" w:after="120" w:line="240" w:lineRule="auto"/>
      <w:jc w:val="both"/>
    </w:pPr>
    <w:rPr>
      <w:rFonts w:ascii="Times New Roman" w:eastAsia="SimSun" w:hAnsi="Times New Roman"/>
      <w:sz w:val="24"/>
      <w:szCs w:val="24"/>
      <w:lang w:val="en-GB" w:eastAsia="de-DE"/>
    </w:rPr>
  </w:style>
  <w:style w:type="paragraph" w:customStyle="1" w:styleId="Tiret3">
    <w:name w:val="Tiret 3"/>
    <w:basedOn w:val="Normal"/>
    <w:uiPriority w:val="99"/>
    <w:qFormat/>
    <w:pPr>
      <w:numPr>
        <w:numId w:val="28"/>
      </w:numPr>
      <w:spacing w:before="120" w:after="120" w:line="240" w:lineRule="auto"/>
      <w:jc w:val="both"/>
    </w:pPr>
    <w:rPr>
      <w:rFonts w:ascii="Times New Roman" w:eastAsia="SimSun" w:hAnsi="Times New Roman" w:cs="Times New Roman"/>
      <w:sz w:val="24"/>
      <w:szCs w:val="24"/>
      <w:lang w:eastAsia="de-DE"/>
    </w:rPr>
  </w:style>
  <w:style w:type="character" w:customStyle="1" w:styleId="PointDouble1Char">
    <w:name w:val="PointDouble 1 Char"/>
    <w:basedOn w:val="VarsaylanParagrafYazTipi"/>
    <w:link w:val="PointDouble1"/>
    <w:locked/>
    <w:rPr>
      <w:rFonts w:ascii="Times New Roman" w:eastAsia="SimSun" w:hAnsi="Times New Roman" w:cs="Times New Roman"/>
      <w:sz w:val="24"/>
      <w:szCs w:val="24"/>
      <w:lang w:val="en-GB" w:eastAsia="de-DE"/>
    </w:rPr>
  </w:style>
  <w:style w:type="paragraph" w:customStyle="1" w:styleId="PointDouble1">
    <w:name w:val="PointDouble 1"/>
    <w:basedOn w:val="Normal"/>
    <w:link w:val="PointDouble1Char"/>
    <w:qFormat/>
    <w:pPr>
      <w:tabs>
        <w:tab w:val="left" w:pos="1417"/>
      </w:tabs>
      <w:spacing w:before="120" w:after="120" w:line="240" w:lineRule="auto"/>
      <w:ind w:left="1984" w:hanging="1134"/>
      <w:jc w:val="both"/>
    </w:pPr>
    <w:rPr>
      <w:rFonts w:ascii="Times New Roman" w:eastAsia="SimSun" w:hAnsi="Times New Roman" w:cs="Times New Roman"/>
      <w:sz w:val="24"/>
      <w:szCs w:val="24"/>
      <w:lang w:eastAsia="de-DE"/>
    </w:rPr>
  </w:style>
  <w:style w:type="paragraph" w:customStyle="1" w:styleId="Point">
    <w:name w:val="Point"/>
    <w:basedOn w:val="Normal"/>
    <w:uiPriority w:val="99"/>
    <w:qFormat/>
    <w:pPr>
      <w:numPr>
        <w:ilvl w:val="2"/>
        <w:numId w:val="29"/>
      </w:numPr>
      <w:spacing w:after="240" w:line="240" w:lineRule="auto"/>
      <w:jc w:val="both"/>
    </w:pPr>
    <w:rPr>
      <w:color w:val="000000"/>
      <w:u w:color="000000"/>
      <w:lang w:val="fr-BE"/>
    </w:rPr>
  </w:style>
  <w:style w:type="paragraph" w:customStyle="1" w:styleId="Normal2">
    <w:name w:val="Normal2"/>
    <w:basedOn w:val="Normal"/>
    <w:uiPriority w:val="99"/>
    <w:qFormat/>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otnoteText1">
    <w:name w:val="Footnote Text1"/>
    <w:basedOn w:val="Normal"/>
    <w:next w:val="Normal"/>
    <w:uiPriority w:val="99"/>
    <w:semiHidden/>
    <w:qFormat/>
    <w:pPr>
      <w:spacing w:after="0" w:line="240" w:lineRule="auto"/>
    </w:pPr>
    <w:rPr>
      <w:sz w:val="20"/>
      <w:szCs w:val="20"/>
    </w:rPr>
  </w:style>
  <w:style w:type="character" w:customStyle="1" w:styleId="UKadditionsChar">
    <w:name w:val="UK additions Char"/>
    <w:basedOn w:val="VarsaylanParagrafYazTipi"/>
    <w:link w:val="UKadditions"/>
    <w:locked/>
    <w:rPr>
      <w:color w:val="FF0000"/>
      <w:lang w:val="en-GB"/>
    </w:rPr>
  </w:style>
  <w:style w:type="paragraph" w:customStyle="1" w:styleId="UKadditions">
    <w:name w:val="UK additions"/>
    <w:basedOn w:val="Normal"/>
    <w:link w:val="UKadditionsChar"/>
    <w:qFormat/>
    <w:pPr>
      <w:spacing w:line="256" w:lineRule="auto"/>
    </w:pPr>
    <w:rPr>
      <w:color w:val="FF0000"/>
    </w:rPr>
  </w:style>
  <w:style w:type="paragraph" w:customStyle="1" w:styleId="null">
    <w:name w:val="null"/>
    <w:basedOn w:val="Normal"/>
    <w:uiPriority w:val="99"/>
    <w:qFormat/>
    <w:pPr>
      <w:spacing w:before="100" w:beforeAutospacing="1" w:after="100" w:afterAutospacing="1" w:line="240" w:lineRule="auto"/>
    </w:pPr>
    <w:rPr>
      <w:rFonts w:ascii="Calibri" w:hAnsi="Calibri" w:cs="Calibri"/>
      <w:lang w:eastAsia="en-GB"/>
    </w:rPr>
  </w:style>
  <w:style w:type="character" w:customStyle="1" w:styleId="EUtextChar">
    <w:name w:val="EU text Char"/>
    <w:basedOn w:val="VarsaylanParagrafYazTipi"/>
    <w:link w:val="EUtext"/>
    <w:locked/>
    <w:rPr>
      <w:color w:val="4472C4" w:themeColor="accent1"/>
      <w:lang w:val="en-GB"/>
    </w:rPr>
  </w:style>
  <w:style w:type="paragraph" w:customStyle="1" w:styleId="EUtext">
    <w:name w:val="EU text"/>
    <w:basedOn w:val="Normal"/>
    <w:link w:val="EUtextChar"/>
    <w:qFormat/>
    <w:pPr>
      <w:spacing w:line="256" w:lineRule="auto"/>
    </w:pPr>
    <w:rPr>
      <w:color w:val="4472C4" w:themeColor="accent1"/>
    </w:rPr>
  </w:style>
  <w:style w:type="paragraph" w:customStyle="1" w:styleId="Part">
    <w:name w:val="Part"/>
    <w:basedOn w:val="Normal"/>
    <w:uiPriority w:val="99"/>
    <w:qFormat/>
    <w:pPr>
      <w:spacing w:after="240" w:line="240" w:lineRule="auto"/>
      <w:jc w:val="center"/>
    </w:pPr>
    <w:rPr>
      <w:rFonts w:ascii="Arial" w:eastAsia="Arial" w:hAnsi="Arial" w:cs="Arial"/>
      <w:sz w:val="20"/>
      <w:szCs w:val="20"/>
    </w:rPr>
  </w:style>
  <w:style w:type="character" w:customStyle="1" w:styleId="SubparagraphabChar">
    <w:name w:val="Subparagraph (a) (b) Char"/>
    <w:basedOn w:val="VarsaylanParagrafYazTipi"/>
    <w:link w:val="Subparagraphab"/>
    <w:locked/>
    <w:rPr>
      <w:lang w:val="en-GB"/>
    </w:rPr>
  </w:style>
  <w:style w:type="paragraph" w:customStyle="1" w:styleId="Subparagraphab">
    <w:name w:val="Subparagraph (a) (b)"/>
    <w:basedOn w:val="ListeParagraf"/>
    <w:link w:val="SubparagraphabChar"/>
    <w:qFormat/>
    <w:pPr>
      <w:spacing w:after="240" w:line="240" w:lineRule="auto"/>
      <w:ind w:left="0"/>
      <w:contextualSpacing w:val="0"/>
      <w:jc w:val="both"/>
    </w:pPr>
  </w:style>
  <w:style w:type="character" w:customStyle="1" w:styleId="IndentChar">
    <w:name w:val="Indent Char"/>
    <w:basedOn w:val="SubparagraphabChar"/>
    <w:link w:val="Indent"/>
    <w:locked/>
    <w:rPr>
      <w:lang w:val="en-GB"/>
    </w:rPr>
  </w:style>
  <w:style w:type="paragraph" w:customStyle="1" w:styleId="Indent">
    <w:name w:val="Indent"/>
    <w:basedOn w:val="Subparagraphab"/>
    <w:link w:val="IndentChar"/>
    <w:qFormat/>
  </w:style>
  <w:style w:type="character" w:customStyle="1" w:styleId="NormalCenteredChar">
    <w:name w:val="Normal Centered Char"/>
    <w:basedOn w:val="VarsaylanParagrafYazTipi"/>
    <w:link w:val="NormalCentered"/>
    <w:locked/>
    <w:rPr>
      <w:rFonts w:ascii="Times New Roman" w:eastAsia="Times New Roman" w:hAnsi="Times New Roman" w:cs="Times New Roman"/>
      <w:sz w:val="24"/>
      <w:szCs w:val="20"/>
      <w:lang w:val="en-GB" w:eastAsia="en-GB"/>
    </w:rPr>
  </w:style>
  <w:style w:type="paragraph" w:customStyle="1" w:styleId="NormalCentered">
    <w:name w:val="Normal Centered"/>
    <w:basedOn w:val="Normal"/>
    <w:link w:val="NormalCenteredChar"/>
    <w:qFormat/>
    <w:pPr>
      <w:spacing w:before="120" w:after="120" w:line="240" w:lineRule="auto"/>
      <w:jc w:val="center"/>
    </w:pPr>
    <w:rPr>
      <w:rFonts w:ascii="Times New Roman" w:eastAsia="Times New Roman" w:hAnsi="Times New Roman" w:cs="Times New Roman"/>
      <w:sz w:val="24"/>
      <w:szCs w:val="20"/>
      <w:lang w:eastAsia="en-GB"/>
    </w:rPr>
  </w:style>
  <w:style w:type="paragraph" w:customStyle="1" w:styleId="NormalLeft">
    <w:name w:val="Normal Left"/>
    <w:basedOn w:val="Normal"/>
    <w:uiPriority w:val="99"/>
    <w:qFormat/>
    <w:pPr>
      <w:spacing w:before="120" w:after="120" w:line="240" w:lineRule="auto"/>
    </w:pPr>
    <w:rPr>
      <w:rFonts w:ascii="Times New Roman" w:eastAsia="SimSun" w:hAnsi="Times New Roman" w:cs="Times New Roman"/>
      <w:sz w:val="24"/>
      <w:szCs w:val="24"/>
      <w:lang w:eastAsia="de-DE"/>
    </w:rPr>
  </w:style>
  <w:style w:type="paragraph" w:customStyle="1" w:styleId="ManualHeading2">
    <w:name w:val="Manual Heading 2"/>
    <w:basedOn w:val="Normal"/>
    <w:next w:val="Normal"/>
    <w:uiPriority w:val="99"/>
    <w:qFormat/>
    <w:pPr>
      <w:keepNext/>
      <w:tabs>
        <w:tab w:val="left" w:pos="850"/>
      </w:tabs>
      <w:spacing w:before="120" w:after="120" w:line="240" w:lineRule="auto"/>
      <w:ind w:left="851" w:hanging="851"/>
      <w:jc w:val="both"/>
    </w:pPr>
    <w:rPr>
      <w:rFonts w:ascii="Times New Roman" w:eastAsia="SimSun" w:hAnsi="Times New Roman" w:cs="Times New Roman"/>
      <w:b/>
      <w:sz w:val="24"/>
      <w:szCs w:val="24"/>
      <w:lang w:eastAsia="de-DE"/>
    </w:rPr>
  </w:style>
  <w:style w:type="paragraph" w:customStyle="1" w:styleId="ManualHeading3">
    <w:name w:val="Manual Heading 3"/>
    <w:basedOn w:val="Normal"/>
    <w:next w:val="Normal"/>
    <w:uiPriority w:val="99"/>
    <w:qFormat/>
    <w:pPr>
      <w:keepNext/>
      <w:tabs>
        <w:tab w:val="left" w:pos="850"/>
      </w:tabs>
      <w:spacing w:before="120" w:after="120" w:line="240" w:lineRule="auto"/>
      <w:ind w:left="851" w:hanging="851"/>
      <w:jc w:val="both"/>
    </w:pPr>
    <w:rPr>
      <w:rFonts w:ascii="Times New Roman" w:eastAsia="SimSun" w:hAnsi="Times New Roman" w:cs="Times New Roman"/>
      <w:i/>
      <w:sz w:val="24"/>
      <w:szCs w:val="24"/>
      <w:lang w:eastAsia="de-DE"/>
    </w:rPr>
  </w:style>
  <w:style w:type="paragraph" w:customStyle="1" w:styleId="ManualHeading4">
    <w:name w:val="Manual Heading 4"/>
    <w:basedOn w:val="Normal"/>
    <w:next w:val="Normal"/>
    <w:uiPriority w:val="99"/>
    <w:qFormat/>
    <w:pPr>
      <w:keepNext/>
      <w:tabs>
        <w:tab w:val="left" w:pos="850"/>
      </w:tabs>
      <w:spacing w:before="120" w:after="120" w:line="240" w:lineRule="auto"/>
      <w:ind w:left="850" w:hanging="850"/>
      <w:jc w:val="both"/>
      <w:outlineLvl w:val="3"/>
    </w:pPr>
    <w:rPr>
      <w:rFonts w:ascii="Times New Roman" w:eastAsia="SimSun" w:hAnsi="Times New Roman" w:cs="Times New Roman"/>
      <w:sz w:val="24"/>
      <w:szCs w:val="24"/>
      <w:lang w:eastAsia="de-DE"/>
    </w:rPr>
  </w:style>
  <w:style w:type="paragraph" w:customStyle="1" w:styleId="ManualHeading1">
    <w:name w:val="Manual Heading 1"/>
    <w:basedOn w:val="Normal"/>
    <w:next w:val="Normal"/>
    <w:uiPriority w:val="99"/>
    <w:qFormat/>
    <w:pPr>
      <w:keepNext/>
      <w:tabs>
        <w:tab w:val="left" w:pos="850"/>
      </w:tabs>
      <w:spacing w:before="360" w:after="120" w:line="240" w:lineRule="auto"/>
      <w:ind w:left="850" w:hanging="850"/>
      <w:jc w:val="both"/>
      <w:outlineLvl w:val="0"/>
    </w:pPr>
    <w:rPr>
      <w:rFonts w:ascii="Times New Roman" w:eastAsia="SimSun" w:hAnsi="Times New Roman" w:cs="Times New Roman"/>
      <w:b/>
      <w:smallCaps/>
      <w:sz w:val="24"/>
      <w:szCs w:val="24"/>
      <w:lang w:eastAsia="de-DE"/>
    </w:rPr>
  </w:style>
  <w:style w:type="paragraph" w:customStyle="1" w:styleId="ManualNumPar1">
    <w:name w:val="Manual NumPar 1"/>
    <w:basedOn w:val="Normal"/>
    <w:next w:val="Normal"/>
    <w:uiPriority w:val="99"/>
    <w:qFormat/>
    <w:pPr>
      <w:spacing w:before="120" w:after="120" w:line="240" w:lineRule="auto"/>
      <w:ind w:left="850" w:hanging="850"/>
      <w:jc w:val="both"/>
    </w:pPr>
    <w:rPr>
      <w:rFonts w:ascii="Times New Roman" w:hAnsi="Times New Roman" w:cs="Times New Roman"/>
      <w:sz w:val="24"/>
    </w:rPr>
  </w:style>
  <w:style w:type="paragraph" w:customStyle="1" w:styleId="paragraph">
    <w:name w:val="paragraph"/>
    <w:basedOn w:val="Normal"/>
    <w:uiPriority w:val="99"/>
    <w:qFormat/>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msolistparagraph">
    <w:name w:val="x_msolistparagraph"/>
    <w:basedOn w:val="Normal"/>
    <w:uiPriority w:val="99"/>
    <w:qFormat/>
    <w:pPr>
      <w:spacing w:after="0" w:line="240" w:lineRule="auto"/>
      <w:ind w:left="720"/>
    </w:pPr>
    <w:rPr>
      <w:rFonts w:ascii="Calibri" w:hAnsi="Calibri" w:cs="Calibri"/>
      <w:lang w:eastAsia="en-GB"/>
    </w:rPr>
  </w:style>
  <w:style w:type="paragraph" w:customStyle="1" w:styleId="gmail-p1">
    <w:name w:val="gmail-p1"/>
    <w:basedOn w:val="Normal"/>
    <w:uiPriority w:val="99"/>
    <w:qFormat/>
    <w:pPr>
      <w:spacing w:before="100" w:beforeAutospacing="1" w:after="100" w:afterAutospacing="1" w:line="240" w:lineRule="auto"/>
    </w:pPr>
    <w:rPr>
      <w:rFonts w:ascii="Calibri" w:hAnsi="Calibri" w:cs="Calibri"/>
      <w:lang w:eastAsia="en-GB"/>
    </w:rPr>
  </w:style>
  <w:style w:type="paragraph" w:customStyle="1" w:styleId="Body">
    <w:name w:val="Body"/>
    <w:basedOn w:val="Normal"/>
    <w:uiPriority w:val="99"/>
    <w:qFormat/>
    <w:pPr>
      <w:spacing w:after="200" w:line="276" w:lineRule="auto"/>
    </w:pPr>
    <w:rPr>
      <w:rFonts w:ascii="Calibri" w:hAnsi="Calibri" w:cs="Calibri"/>
      <w:color w:val="000000"/>
      <w:lang w:eastAsia="en-GB"/>
    </w:rPr>
  </w:style>
  <w:style w:type="paragraph" w:customStyle="1" w:styleId="Pagedecouverture">
    <w:name w:val="Page de couverture"/>
    <w:basedOn w:val="Normal"/>
    <w:next w:val="Normal"/>
    <w:uiPriority w:val="99"/>
    <w:qFormat/>
    <w:pPr>
      <w:spacing w:after="0" w:line="240" w:lineRule="auto"/>
      <w:jc w:val="both"/>
    </w:pPr>
    <w:rPr>
      <w:rFonts w:ascii="Times New Roman" w:hAnsi="Times New Roman" w:cs="Times New Roman"/>
      <w:sz w:val="24"/>
    </w:rPr>
  </w:style>
  <w:style w:type="character" w:customStyle="1" w:styleId="FooterCoverPageChar">
    <w:name w:val="Footer Cover Page Char"/>
    <w:basedOn w:val="VarsaylanParagrafYazTipi"/>
    <w:link w:val="FooterCoverPage"/>
    <w:locked/>
    <w:rPr>
      <w:rFonts w:ascii="Times New Roman" w:hAnsi="Times New Roman" w:cs="Times New Roman"/>
      <w:sz w:val="24"/>
      <w:lang w:val="en-GB"/>
    </w:rPr>
  </w:style>
  <w:style w:type="paragraph" w:customStyle="1" w:styleId="FooterCoverPage">
    <w:name w:val="Footer Cover Page"/>
    <w:basedOn w:val="Normal"/>
    <w:link w:val="FooterCoverPageChar"/>
    <w:qFormat/>
    <w:pPr>
      <w:tabs>
        <w:tab w:val="center" w:pos="4535"/>
        <w:tab w:val="right" w:pos="9071"/>
        <w:tab w:val="right" w:pos="9921"/>
      </w:tabs>
      <w:spacing w:before="360" w:after="0" w:line="240" w:lineRule="auto"/>
      <w:ind w:left="-850" w:right="-850"/>
    </w:pPr>
    <w:rPr>
      <w:rFonts w:ascii="Times New Roman" w:hAnsi="Times New Roman" w:cs="Times New Roman"/>
      <w:sz w:val="24"/>
    </w:rPr>
  </w:style>
  <w:style w:type="character" w:customStyle="1" w:styleId="FooterSensitivityChar">
    <w:name w:val="Footer Sensitivity Char"/>
    <w:basedOn w:val="VarsaylanParagrafYazTipi"/>
    <w:link w:val="FooterSensitivity"/>
    <w:locked/>
    <w:rPr>
      <w:rFonts w:ascii="Times New Roman" w:hAnsi="Times New Roman" w:cs="Times New Roman"/>
      <w:b/>
      <w:sz w:val="32"/>
      <w:lang w:val="en-GB"/>
    </w:rPr>
  </w:style>
  <w:style w:type="paragraph" w:customStyle="1" w:styleId="FooterSensitivity">
    <w:name w:val="Footer Sensitivity"/>
    <w:basedOn w:val="Normal"/>
    <w:link w:val="FooterSensitivityChar"/>
    <w:qFormat/>
    <w:pPr>
      <w:pBdr>
        <w:top w:val="single" w:sz="4" w:space="1" w:color="auto"/>
        <w:left w:val="single" w:sz="4" w:space="4" w:color="auto"/>
        <w:bottom w:val="single" w:sz="4" w:space="1" w:color="auto"/>
        <w:right w:val="single" w:sz="4" w:space="4" w:color="auto"/>
      </w:pBdr>
      <w:spacing w:before="360" w:after="0" w:line="240" w:lineRule="auto"/>
      <w:ind w:left="113" w:right="113"/>
      <w:jc w:val="center"/>
    </w:pPr>
    <w:rPr>
      <w:rFonts w:ascii="Times New Roman" w:hAnsi="Times New Roman" w:cs="Times New Roman"/>
      <w:b/>
      <w:sz w:val="32"/>
    </w:rPr>
  </w:style>
  <w:style w:type="character" w:customStyle="1" w:styleId="HeaderCoverPageChar">
    <w:name w:val="Header Cover Page Char"/>
    <w:basedOn w:val="VarsaylanParagrafYazTipi"/>
    <w:link w:val="HeaderCoverPage"/>
    <w:locked/>
    <w:rPr>
      <w:rFonts w:ascii="Times New Roman" w:hAnsi="Times New Roman" w:cs="Times New Roman"/>
      <w:sz w:val="24"/>
      <w:lang w:val="en-GB"/>
    </w:rPr>
  </w:style>
  <w:style w:type="paragraph" w:customStyle="1" w:styleId="HeaderCoverPage">
    <w:name w:val="Header Cover Page"/>
    <w:basedOn w:val="Normal"/>
    <w:link w:val="HeaderCoverPageChar"/>
    <w:qFormat/>
    <w:pPr>
      <w:tabs>
        <w:tab w:val="center" w:pos="4535"/>
        <w:tab w:val="right" w:pos="9071"/>
      </w:tabs>
      <w:spacing w:after="120" w:line="240" w:lineRule="auto"/>
      <w:jc w:val="both"/>
    </w:pPr>
    <w:rPr>
      <w:rFonts w:ascii="Times New Roman" w:hAnsi="Times New Roman" w:cs="Times New Roman"/>
      <w:sz w:val="24"/>
    </w:rPr>
  </w:style>
  <w:style w:type="character" w:customStyle="1" w:styleId="HeaderSensitivityChar">
    <w:name w:val="Header Sensitivity Char"/>
    <w:basedOn w:val="VarsaylanParagrafYazTipi"/>
    <w:link w:val="HeaderSensitivity"/>
    <w:locked/>
    <w:rPr>
      <w:rFonts w:ascii="Times New Roman" w:hAnsi="Times New Roman" w:cs="Times New Roman"/>
      <w:b/>
      <w:sz w:val="32"/>
      <w:lang w:val="en-GB"/>
    </w:rPr>
  </w:style>
  <w:style w:type="paragraph" w:customStyle="1" w:styleId="HeaderSensitivity">
    <w:name w:val="Header Sensitivity"/>
    <w:basedOn w:val="Normal"/>
    <w:link w:val="HeaderSensitivityChar"/>
    <w:qFormat/>
    <w:pPr>
      <w:pBdr>
        <w:top w:val="single" w:sz="4" w:space="1" w:color="auto"/>
        <w:left w:val="single" w:sz="4" w:space="4" w:color="auto"/>
        <w:bottom w:val="single" w:sz="4" w:space="1" w:color="auto"/>
        <w:right w:val="single" w:sz="4" w:space="4" w:color="auto"/>
      </w:pBdr>
      <w:spacing w:after="120" w:line="240" w:lineRule="auto"/>
      <w:ind w:left="113" w:right="113"/>
      <w:jc w:val="center"/>
    </w:pPr>
    <w:rPr>
      <w:rFonts w:ascii="Times New Roman" w:hAnsi="Times New Roman" w:cs="Times New Roman"/>
      <w:b/>
      <w:sz w:val="32"/>
    </w:rPr>
  </w:style>
  <w:style w:type="character" w:customStyle="1" w:styleId="HeaderSensitivityRightChar">
    <w:name w:val="Header Sensitivity Right Char"/>
    <w:basedOn w:val="VarsaylanParagrafYazTipi"/>
    <w:link w:val="HeaderSensitivityRight"/>
    <w:locked/>
    <w:rPr>
      <w:rFonts w:ascii="Times New Roman" w:hAnsi="Times New Roman" w:cs="Times New Roman"/>
      <w:sz w:val="28"/>
      <w:lang w:val="en-GB"/>
    </w:rPr>
  </w:style>
  <w:style w:type="paragraph" w:customStyle="1" w:styleId="HeaderSensitivityRight">
    <w:name w:val="Header Sensitivity Right"/>
    <w:basedOn w:val="Normal"/>
    <w:link w:val="HeaderSensitivityRightChar"/>
    <w:qFormat/>
    <w:pPr>
      <w:spacing w:after="120" w:line="240" w:lineRule="auto"/>
      <w:jc w:val="right"/>
    </w:pPr>
    <w:rPr>
      <w:rFonts w:ascii="Times New Roman" w:hAnsi="Times New Roman" w:cs="Times New Roman"/>
      <w:sz w:val="28"/>
    </w:rPr>
  </w:style>
  <w:style w:type="character" w:styleId="AklamaBavurusu">
    <w:name w:val="annotation reference"/>
    <w:basedOn w:val="VarsaylanParagrafYazTipi"/>
    <w:uiPriority w:val="99"/>
    <w:semiHidden/>
    <w:unhideWhenUsed/>
    <w:qFormat/>
    <w:rPr>
      <w:sz w:val="16"/>
      <w:szCs w:val="16"/>
    </w:rPr>
  </w:style>
  <w:style w:type="character" w:styleId="SonnotBavurusu">
    <w:name w:val="endnote reference"/>
    <w:uiPriority w:val="99"/>
    <w:semiHidden/>
    <w:unhideWhenUsed/>
    <w:rPr>
      <w:rFonts w:ascii="Times New Roman" w:hAnsi="Times New Roman" w:cs="Times New Roman" w:hint="default"/>
      <w:vertAlign w:val="superscript"/>
    </w:rPr>
  </w:style>
  <w:style w:type="character" w:styleId="YerTutucuMetni">
    <w:name w:val="Placeholder Text"/>
    <w:basedOn w:val="VarsaylanParagrafYazTipi"/>
    <w:uiPriority w:val="99"/>
    <w:semiHidden/>
    <w:rPr>
      <w:color w:val="808080"/>
    </w:rPr>
  </w:style>
  <w:style w:type="character" w:customStyle="1" w:styleId="footnotemark">
    <w:name w:val="footnote mark"/>
    <w:rPr>
      <w:rFonts w:ascii="Times New Roman" w:eastAsia="Times New Roman" w:hAnsi="Times New Roman" w:cs="Times New Roman" w:hint="default"/>
      <w:color w:val="000000"/>
      <w:sz w:val="20"/>
      <w:vertAlign w:val="superscript"/>
    </w:rPr>
  </w:style>
  <w:style w:type="character" w:customStyle="1" w:styleId="Internetverknpfung">
    <w:name w:val="Internetverknüpfung"/>
    <w:uiPriority w:val="99"/>
    <w:semiHidden/>
    <w:rPr>
      <w:color w:val="0000FF"/>
      <w:u w:val="single"/>
    </w:rPr>
  </w:style>
  <w:style w:type="character" w:customStyle="1" w:styleId="EndnoteTextChar1">
    <w:name w:val="Endnote Text Char1"/>
    <w:basedOn w:val="VarsaylanParagrafYazTipi"/>
    <w:uiPriority w:val="99"/>
    <w:semiHidden/>
    <w:rPr>
      <w:rFonts w:ascii="Calibri" w:hAnsi="Calibri" w:cs="Calibri" w:hint="default"/>
      <w:sz w:val="20"/>
      <w:szCs w:val="20"/>
      <w:lang w:val="en-GB"/>
    </w:rPr>
  </w:style>
  <w:style w:type="character" w:customStyle="1" w:styleId="Bodytext5NotItalic">
    <w:name w:val="Body text|5 + Not Italic"/>
    <w:basedOn w:val="VarsaylanParagrafYazTipi"/>
    <w:semiHidden/>
    <w:rPr>
      <w:b w:val="0"/>
      <w:bCs w:val="0"/>
      <w:i w:val="0"/>
      <w:iCs w:val="0"/>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Headerorfooter111ptBold">
    <w:name w:val="Header or footer|1 + 11 pt.Bold"/>
    <w:basedOn w:val="VarsaylanParagrafYazTipi"/>
    <w:semiHidden/>
    <w:rPr>
      <w:rFonts w:ascii="Arial" w:eastAsia="Arial" w:hAnsi="Arial" w:cs="Arial" w:hint="default"/>
      <w:b/>
      <w:bCs/>
      <w:i w:val="0"/>
      <w:iCs w:val="0"/>
      <w:smallCaps w:val="0"/>
      <w:strike w:val="0"/>
      <w:dstrike w:val="0"/>
      <w:color w:val="000000"/>
      <w:spacing w:val="0"/>
      <w:w w:val="100"/>
      <w:position w:val="0"/>
      <w:sz w:val="22"/>
      <w:szCs w:val="22"/>
      <w:u w:val="none"/>
      <w:effect w:val="none"/>
      <w:lang w:val="en-US" w:eastAsia="en-US" w:bidi="en-US"/>
    </w:rPr>
  </w:style>
  <w:style w:type="character" w:customStyle="1" w:styleId="null1">
    <w:name w:val="null1"/>
    <w:basedOn w:val="VarsaylanParagrafYazTipi"/>
  </w:style>
  <w:style w:type="character" w:customStyle="1" w:styleId="bodytext21">
    <w:name w:val="bodytext2"/>
    <w:basedOn w:val="VarsaylanParagrafYazTipi"/>
  </w:style>
  <w:style w:type="character" w:customStyle="1" w:styleId="normaltextrun">
    <w:name w:val="normaltextrun"/>
    <w:basedOn w:val="VarsaylanParagrafYazTipi"/>
  </w:style>
  <w:style w:type="character" w:customStyle="1" w:styleId="eop">
    <w:name w:val="eop"/>
    <w:basedOn w:val="VarsaylanParagrafYazTipi"/>
  </w:style>
  <w:style w:type="character" w:customStyle="1" w:styleId="UnresolvedMention1">
    <w:name w:val="Unresolved Mention1"/>
    <w:basedOn w:val="VarsaylanParagrafYazTipi"/>
    <w:uiPriority w:val="99"/>
    <w:semiHidden/>
    <w:rPr>
      <w:color w:val="605E5C"/>
      <w:shd w:val="clear" w:color="auto" w:fill="E1DFDD"/>
    </w:rPr>
  </w:style>
  <w:style w:type="character" w:customStyle="1" w:styleId="Bodytext2Italic">
    <w:name w:val="Body text|2 + Italic"/>
    <w:basedOn w:val="Bodytext20"/>
    <w:semiHidden/>
    <w:rPr>
      <w:rFonts w:ascii="Calibri" w:eastAsia="Calibri" w:hAnsi="Calibri" w:cs="Calibri" w:hint="default"/>
      <w:i/>
      <w:iCs/>
      <w:color w:val="000000"/>
      <w:spacing w:val="0"/>
      <w:w w:val="100"/>
      <w:position w:val="0"/>
      <w:szCs w:val="16"/>
      <w:shd w:val="clear" w:color="auto" w:fill="FFFFFF"/>
      <w:lang w:val="en-US" w:eastAsia="en-US" w:bidi="en-US"/>
    </w:rPr>
  </w:style>
  <w:style w:type="character" w:customStyle="1" w:styleId="CommentSubjectChar1">
    <w:name w:val="Comment Subject Char1"/>
    <w:basedOn w:val="AklamaMetniChar"/>
    <w:uiPriority w:val="99"/>
    <w:semiHidden/>
    <w:rPr>
      <w:rFonts w:ascii="Calibri" w:eastAsia="Calibri" w:hAnsi="Calibri" w:cs="Calibri" w:hint="default"/>
      <w:b/>
      <w:bCs/>
      <w:color w:val="000000"/>
      <w:sz w:val="20"/>
      <w:szCs w:val="20"/>
      <w:lang w:val="en-GB" w:eastAsia="en-GB"/>
    </w:rPr>
  </w:style>
  <w:style w:type="character" w:customStyle="1" w:styleId="UnresolvedMention2">
    <w:name w:val="Unresolved Mention2"/>
    <w:basedOn w:val="VarsaylanParagrafYazTipi"/>
    <w:uiPriority w:val="99"/>
    <w:semiHidden/>
    <w:rPr>
      <w:color w:val="605E5C"/>
      <w:shd w:val="clear" w:color="auto" w:fill="E1DFDD"/>
    </w:rPr>
  </w:style>
  <w:style w:type="character" w:customStyle="1" w:styleId="Headerorfooter111pt">
    <w:name w:val="Header or footer|1 + 11 pt"/>
    <w:aliases w:val="Bold"/>
    <w:basedOn w:val="VarsaylanParagrafYazTipi"/>
    <w:semiHidden/>
    <w:rPr>
      <w:rFonts w:ascii="Arial" w:eastAsia="Arial" w:hAnsi="Arial" w:cs="Arial" w:hint="default"/>
      <w:b/>
      <w:bCs/>
      <w:i w:val="0"/>
      <w:iCs w:val="0"/>
      <w:smallCaps w:val="0"/>
      <w:strike w:val="0"/>
      <w:dstrike w:val="0"/>
      <w:color w:val="000000"/>
      <w:spacing w:val="0"/>
      <w:w w:val="100"/>
      <w:position w:val="0"/>
      <w:sz w:val="22"/>
      <w:szCs w:val="22"/>
      <w:u w:val="none"/>
      <w:effect w:val="none"/>
      <w:lang w:val="en-US" w:eastAsia="en-US" w:bidi="en-US"/>
    </w:rPr>
  </w:style>
  <w:style w:type="character" w:customStyle="1" w:styleId="Marker">
    <w:name w:val="Marker"/>
    <w:basedOn w:val="VarsaylanParagrafYazTipi"/>
    <w:rPr>
      <w:color w:val="0000FF"/>
    </w:rPr>
  </w:style>
  <w:style w:type="table" w:styleId="TabloBasit1">
    <w:name w:val="Table Simple 1"/>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TabloBasit2">
    <w:name w:val="Table Simple 2"/>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TabloKlasik1">
    <w:name w:val="Table Classic 1"/>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Klasik2">
    <w:name w:val="Table Classic 2"/>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TabloKlasik3">
    <w:name w:val="Table Classic 3"/>
    <w:basedOn w:val="NormalTablo"/>
    <w:semiHidden/>
    <w:unhideWhenUsed/>
    <w:pPr>
      <w:spacing w:before="120" w:after="120" w:line="240" w:lineRule="auto"/>
      <w:jc w:val="both"/>
    </w:pPr>
    <w:rPr>
      <w:rFonts w:ascii="Times New Roman" w:eastAsia="SimSun" w:hAnsi="Times New Roman" w:cs="Times New Roman"/>
      <w:color w:val="000080"/>
      <w:sz w:val="20"/>
      <w:szCs w:val="20"/>
      <w:lang w:val="en-US"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styleId="TabloKlasik4">
    <w:name w:val="Table Classic 4"/>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TabloRenkli1">
    <w:name w:val="Table Colorful 1"/>
    <w:basedOn w:val="NormalTablo"/>
    <w:semiHidden/>
    <w:unhideWhenUsed/>
    <w:pPr>
      <w:spacing w:before="120" w:after="120" w:line="240" w:lineRule="auto"/>
      <w:jc w:val="both"/>
    </w:pPr>
    <w:rPr>
      <w:rFonts w:ascii="Times New Roman" w:eastAsia="SimSun" w:hAnsi="Times New Roman" w:cs="Times New Roman"/>
      <w:color w:val="FFFFFF"/>
      <w:sz w:val="20"/>
      <w:szCs w:val="20"/>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TabloRenkli2">
    <w:name w:val="Table Colorful 2"/>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TabloRenkli3">
    <w:name w:val="Table Colorful 3"/>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semiHidden/>
    <w:unhideWhenUsed/>
    <w:pPr>
      <w:spacing w:before="120" w:after="120" w:line="240" w:lineRule="auto"/>
      <w:jc w:val="both"/>
    </w:pPr>
    <w:rPr>
      <w:rFonts w:ascii="Times New Roman" w:eastAsia="SimSun" w:hAnsi="Times New Roman" w:cs="Times New Roman"/>
      <w:b/>
      <w:bCs/>
      <w:sz w:val="20"/>
      <w:szCs w:val="20"/>
      <w:lang w:val="en-US"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Stunlar2">
    <w:name w:val="Table Columns 2"/>
    <w:basedOn w:val="NormalTablo"/>
    <w:semiHidden/>
    <w:unhideWhenUsed/>
    <w:pPr>
      <w:spacing w:before="120" w:after="120" w:line="240" w:lineRule="auto"/>
      <w:jc w:val="both"/>
    </w:pPr>
    <w:rPr>
      <w:rFonts w:ascii="Times New Roman" w:eastAsia="SimSun" w:hAnsi="Times New Roman" w:cs="Times New Roman"/>
      <w:b/>
      <w:bCs/>
      <w:sz w:val="20"/>
      <w:szCs w:val="20"/>
      <w:lang w:val="en-US" w:eastAsia="ja-JP"/>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Stunlar3">
    <w:name w:val="Table Columns 3"/>
    <w:basedOn w:val="NormalTablo"/>
    <w:semiHidden/>
    <w:unhideWhenUsed/>
    <w:pPr>
      <w:spacing w:before="120" w:after="120" w:line="240" w:lineRule="auto"/>
      <w:jc w:val="both"/>
    </w:pPr>
    <w:rPr>
      <w:rFonts w:ascii="Times New Roman" w:eastAsia="SimSun" w:hAnsi="Times New Roman" w:cs="Times New Roman"/>
      <w:b/>
      <w:bCs/>
      <w:sz w:val="20"/>
      <w:szCs w:val="20"/>
      <w:lang w:val="en-US"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TabloStunlar4">
    <w:name w:val="Table Columns 4"/>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TabloStunlar5">
    <w:name w:val="Table Columns 5"/>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TabloKlavuz1">
    <w:name w:val="Table Grid 1"/>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TabloKlavuz2">
    <w:name w:val="Table Grid 2"/>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TabloKlavuz3">
    <w:name w:val="Table Grid 3"/>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TabloKlavuz4">
    <w:name w:val="Table Grid 4"/>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TabloKlavuz5">
    <w:name w:val="Table Grid 5"/>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TabloKlavuz6">
    <w:name w:val="Table Grid 6"/>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TabloKlavuz7">
    <w:name w:val="Table Grid 7"/>
    <w:basedOn w:val="NormalTablo"/>
    <w:semiHidden/>
    <w:unhideWhenUsed/>
    <w:pPr>
      <w:spacing w:before="120" w:after="120" w:line="240" w:lineRule="auto"/>
      <w:jc w:val="both"/>
    </w:pPr>
    <w:rPr>
      <w:rFonts w:ascii="Times New Roman" w:eastAsia="SimSun" w:hAnsi="Times New Roman" w:cs="Times New Roman"/>
      <w:b/>
      <w:bCs/>
      <w:sz w:val="20"/>
      <w:szCs w:val="20"/>
      <w:lang w:val="en-US"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TabloKlavuz8">
    <w:name w:val="Table Grid 8"/>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TabloListe1">
    <w:name w:val="Table List 1"/>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Liste2">
    <w:name w:val="Table List 2"/>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Liste3">
    <w:name w:val="Table List 3"/>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styleId="TabloListe4">
    <w:name w:val="Table List 4"/>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styleId="TabloListe6">
    <w:name w:val="Table List 6"/>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styleId="TabloListe7">
    <w:name w:val="Table List 7"/>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styleId="TabloListe8">
    <w:name w:val="Table List 8"/>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styleId="Tablo3Befektler1">
    <w:name w:val="Table 3D effects 1"/>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3Befektler3">
    <w:name w:val="Table 3D effects 3"/>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ada">
    <w:name w:val="Table Contemporary"/>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TabloProfesyonel">
    <w:name w:val="Table Professional"/>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TabloAltBalk1">
    <w:name w:val="Table Subtle 1"/>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AltBalk2">
    <w:name w:val="Table Subtle 2"/>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oWeb1">
    <w:name w:val="Table Web 1"/>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TabloWeb2">
    <w:name w:val="Table Web 2"/>
    <w:basedOn w:val="NormalTablo"/>
    <w:semiHidden/>
    <w:unhideWhenUsed/>
    <w:pPr>
      <w:spacing w:before="120" w:after="120" w:line="240" w:lineRule="auto"/>
      <w:jc w:val="both"/>
    </w:pPr>
    <w:rPr>
      <w:rFonts w:ascii="Times New Roman" w:eastAsia="SimSun" w:hAnsi="Times New Roman" w:cs="Times New Roman"/>
      <w:sz w:val="20"/>
      <w:szCs w:val="20"/>
      <w:lang w:val="en-US"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TabloWeb3">
    <w:name w:val="Table Web 3"/>
    <w:basedOn w:val="NormalTablo"/>
    <w:unhideWhenUsed/>
    <w:pPr>
      <w:spacing w:before="120" w:after="120" w:line="240" w:lineRule="auto"/>
      <w:jc w:val="both"/>
    </w:pPr>
    <w:rPr>
      <w:rFonts w:ascii="Times New Roman" w:eastAsia="SimSun" w:hAnsi="Times New Roman" w:cs="Times New Roman"/>
      <w:sz w:val="20"/>
      <w:szCs w:val="20"/>
      <w:lang w:val="en-US"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TabloKlavuzu">
    <w:name w:val="Table Grid"/>
    <w:basedOn w:val="NormalTablo"/>
    <w:uiPriority w:val="59"/>
    <w:pPr>
      <w:spacing w:after="100" w:afterAutospacing="1" w:line="240" w:lineRule="auto"/>
    </w:pPr>
    <w:rPr>
      <w:rFonts w:eastAsiaTheme="minorEastAsia"/>
      <w:lang w:val="en-GB" w:eastAsia="en-GB"/>
    </w:rPr>
    <w:tblPr/>
  </w:style>
  <w:style w:type="table" w:styleId="TabloTemas">
    <w:name w:val="Table Theme"/>
    <w:basedOn w:val="NormalTablo"/>
    <w:unhideWhenUsed/>
    <w:pPr>
      <w:spacing w:before="120" w:after="120" w:line="240" w:lineRule="auto"/>
      <w:jc w:val="both"/>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pPr>
      <w:spacing w:after="0" w:line="240" w:lineRule="auto"/>
      <w:jc w:val="both"/>
    </w:pPr>
    <w:rPr>
      <w:lang w:val="fr-B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pPr>
      <w:spacing w:after="100" w:afterAutospacing="1" w:line="240" w:lineRule="auto"/>
    </w:pPr>
    <w:rPr>
      <w:rFonts w:eastAsiaTheme="minorEastAsia"/>
      <w:lang w:val="en-GB" w:eastAsia="en-GB"/>
    </w:rPr>
    <w:tblPr>
      <w:tblCellMar>
        <w:top w:w="0" w:type="dxa"/>
        <w:left w:w="0" w:type="dxa"/>
        <w:bottom w:w="0" w:type="dxa"/>
        <w:right w:w="0" w:type="dxa"/>
      </w:tblCellMar>
    </w:tblPr>
  </w:style>
  <w:style w:type="table" w:customStyle="1" w:styleId="TableGrid2">
    <w:name w:val="Table Grid2"/>
    <w:basedOn w:val="NormalTablo"/>
    <w:uiPriority w:val="59"/>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Tablo"/>
    <w:uiPriority w:val="59"/>
    <w:pPr>
      <w:spacing w:after="100" w:afterAutospacing="1"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NormalTablo"/>
    <w:uiPriority w:val="44"/>
    <w:pPr>
      <w:spacing w:after="0" w:line="240" w:lineRule="auto"/>
      <w:jc w:val="both"/>
    </w:pPr>
    <w:rPr>
      <w:rFonts w:ascii="Times New Roman" w:eastAsia="Times New Roman" w:hAnsi="Times New Roman" w:cs="Times New Roman"/>
      <w:sz w:val="20"/>
      <w:szCs w:val="20"/>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NormalTablo"/>
    <w:uiPriority w:val="40"/>
    <w:pPr>
      <w:spacing w:after="0" w:line="240" w:lineRule="auto"/>
    </w:pPr>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NormalTablo"/>
    <w:uiPriority w:val="40"/>
    <w:pPr>
      <w:spacing w:after="0" w:line="240" w:lineRule="auto"/>
      <w:jc w:val="both"/>
    </w:pPr>
    <w:rPr>
      <w:lang w:val="fr-B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
    <w:name w:val="Grid Table 4 - Accent 31"/>
    <w:basedOn w:val="NormalTablo"/>
    <w:uiPriority w:val="49"/>
    <w:pPr>
      <w:spacing w:after="0" w:line="240" w:lineRule="auto"/>
    </w:pPr>
    <w:rPr>
      <w:rFonts w:ascii="Times New Roman" w:eastAsia="SimSun" w:hAnsi="Times New Roman" w:cs="Times New Roman"/>
      <w:sz w:val="24"/>
      <w:szCs w:val="24"/>
      <w:lang w:val="de-DE" w:eastAsia="de-D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NormalTablo"/>
    <w:uiPriority w:val="51"/>
    <w:pPr>
      <w:spacing w:after="0" w:line="240" w:lineRule="auto"/>
    </w:pPr>
    <w:rPr>
      <w:rFonts w:ascii="Times New Roman" w:eastAsia="SimSun" w:hAnsi="Times New Roman" w:cs="Times New Roman"/>
      <w:color w:val="7B7B7B"/>
      <w:sz w:val="24"/>
      <w:szCs w:val="24"/>
      <w:lang w:val="de-DE" w:eastAsia="de-D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3">
    <w:name w:val="Table Grid3"/>
    <w:basedOn w:val="NormalTablo"/>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1">
    <w:name w:val="Plain Table 411"/>
    <w:basedOn w:val="NormalTablo"/>
    <w:uiPriority w:val="44"/>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uiPriority w:val="59"/>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4">
    <w:name w:val="Table Grid4"/>
    <w:basedOn w:val="NormalTablo"/>
    <w:uiPriority w:val="59"/>
    <w:pPr>
      <w:spacing w:after="0" w:line="240" w:lineRule="auto"/>
    </w:pPr>
    <w:rPr>
      <w:rFonts w:eastAsia="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NormalTablo"/>
    <w:uiPriority w:val="39"/>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110">
    <w:name w:val="TableGrid11"/>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121">
    <w:name w:val="Table Grid121"/>
    <w:basedOn w:val="NormalTablo"/>
    <w:uiPriority w:val="39"/>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Tablo"/>
    <w:uiPriority w:val="39"/>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Tablo"/>
    <w:uiPriority w:val="39"/>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2">
    <w:name w:val="Plain Table 412"/>
    <w:basedOn w:val="NormalTablo"/>
    <w:uiPriority w:val="44"/>
    <w:pPr>
      <w:spacing w:after="0" w:line="240" w:lineRule="auto"/>
      <w:jc w:val="both"/>
    </w:pPr>
    <w:rPr>
      <w:rFonts w:ascii="Times New Roman" w:eastAsia="Times New Roman" w:hAnsi="Times New Roman" w:cs="Times New Roman"/>
      <w:sz w:val="20"/>
      <w:szCs w:val="20"/>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
    <w:name w:val="Table Grid Light11"/>
    <w:basedOn w:val="NormalTablo"/>
    <w:uiPriority w:val="40"/>
    <w:pPr>
      <w:spacing w:after="0" w:line="240" w:lineRule="auto"/>
    </w:pPr>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1">
    <w:name w:val="Table Grid Light21"/>
    <w:basedOn w:val="NormalTablo"/>
    <w:uiPriority w:val="40"/>
    <w:pPr>
      <w:spacing w:after="0" w:line="240" w:lineRule="auto"/>
      <w:jc w:val="both"/>
    </w:pPr>
    <w:rPr>
      <w:lang w:val="fr-B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4-Accent311">
    <w:name w:val="Grid Table 4 - Accent 311"/>
    <w:basedOn w:val="NormalTablo"/>
    <w:uiPriority w:val="49"/>
    <w:pPr>
      <w:spacing w:after="0" w:line="240" w:lineRule="auto"/>
    </w:pPr>
    <w:rPr>
      <w:rFonts w:ascii="Times New Roman" w:eastAsia="SimSun" w:hAnsi="Times New Roman" w:cs="Times New Roman"/>
      <w:sz w:val="24"/>
      <w:szCs w:val="24"/>
      <w:lang w:val="de-DE" w:eastAsia="de-D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NormalTablo"/>
    <w:uiPriority w:val="51"/>
    <w:pPr>
      <w:spacing w:after="0" w:line="240" w:lineRule="auto"/>
    </w:pPr>
    <w:rPr>
      <w:rFonts w:ascii="Times New Roman" w:eastAsia="SimSun" w:hAnsi="Times New Roman" w:cs="Times New Roman"/>
      <w:color w:val="7B7B7B"/>
      <w:sz w:val="24"/>
      <w:szCs w:val="24"/>
      <w:lang w:val="de-DE" w:eastAsia="de-D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14">
    <w:name w:val="Table Grid14"/>
    <w:basedOn w:val="NormalTablo"/>
    <w:pPr>
      <w:spacing w:after="0" w:line="240" w:lineRule="auto"/>
    </w:pPr>
    <w:rPr>
      <w:rFonts w:ascii="Times New Roman" w:eastAsia="Calibri" w:hAnsi="Times New Roman" w:cs="Times New Roman"/>
      <w:sz w:val="24"/>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Tablo"/>
    <w:uiPriority w:val="59"/>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lo"/>
    <w:uiPriority w:val="5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lo"/>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11">
    <w:name w:val="Plain Table 4111"/>
    <w:basedOn w:val="NormalTablo"/>
    <w:uiPriority w:val="44"/>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1">
    <w:name w:val="Table Grid111"/>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41">
    <w:name w:val="Table Grid41"/>
    <w:basedOn w:val="NormalTablo"/>
    <w:uiPriority w:val="59"/>
    <w:pPr>
      <w:spacing w:after="0" w:line="240" w:lineRule="auto"/>
    </w:pPr>
    <w:rPr>
      <w:rFonts w:eastAsia="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NormalTablo"/>
    <w:uiPriority w:val="39"/>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120">
    <w:name w:val="TableGrid12"/>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1110">
    <w:name w:val="TableGrid111"/>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1211">
    <w:name w:val="Table Grid1211"/>
    <w:basedOn w:val="NormalTablo"/>
    <w:uiPriority w:val="39"/>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Tablo"/>
    <w:uiPriority w:val="39"/>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TableSimple21">
    <w:name w:val="Table Simple 21"/>
    <w:basedOn w:val="NormalTablo"/>
    <w:pPr>
      <w:spacing w:before="120" w:after="120" w:line="240" w:lineRule="auto"/>
      <w:jc w:val="both"/>
    </w:pPr>
    <w:rPr>
      <w:rFonts w:ascii="Times New Roman" w:eastAsia="SimSun" w:hAnsi="Times New Roman" w:cs="Times New Roman"/>
      <w:sz w:val="20"/>
      <w:szCs w:val="20"/>
      <w:lang w:val="en-US" w:eastAsia="ja-JP"/>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TableClassic11">
    <w:name w:val="Table Classic 1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Classic21">
    <w:name w:val="Table Classic 2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TableClassic31">
    <w:name w:val="Table Classic 31"/>
    <w:basedOn w:val="NormalTablo"/>
    <w:pPr>
      <w:spacing w:before="120" w:after="120" w:line="240" w:lineRule="auto"/>
      <w:jc w:val="both"/>
    </w:pPr>
    <w:rPr>
      <w:rFonts w:ascii="Times New Roman" w:eastAsia="SimSun" w:hAnsi="Times New Roman" w:cs="Times New Roman"/>
      <w:color w:val="000080"/>
      <w:sz w:val="20"/>
      <w:szCs w:val="20"/>
      <w:lang w:val="en-US"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TableClassic41">
    <w:name w:val="Table Classic 4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TableColorful11">
    <w:name w:val="Table Colorful 11"/>
    <w:basedOn w:val="NormalTablo"/>
    <w:pPr>
      <w:spacing w:before="120" w:after="120" w:line="240" w:lineRule="auto"/>
      <w:jc w:val="both"/>
    </w:pPr>
    <w:rPr>
      <w:rFonts w:ascii="Times New Roman" w:eastAsia="SimSun" w:hAnsi="Times New Roman" w:cs="Times New Roman"/>
      <w:color w:val="FFFFFF"/>
      <w:sz w:val="20"/>
      <w:szCs w:val="20"/>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TableColorful21">
    <w:name w:val="Table Colorful 21"/>
    <w:basedOn w:val="NormalTablo"/>
    <w:pPr>
      <w:spacing w:before="120" w:after="120" w:line="240" w:lineRule="auto"/>
      <w:jc w:val="both"/>
    </w:pPr>
    <w:rPr>
      <w:rFonts w:ascii="Times New Roman" w:eastAsia="SimSun" w:hAnsi="Times New Roman" w:cs="Times New Roman"/>
      <w:sz w:val="20"/>
      <w:szCs w:val="20"/>
      <w:lang w:val="en-US" w:eastAsia="ja-JP"/>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TableColorful31">
    <w:name w:val="Table Colorful 3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NormalTablo"/>
    <w:pPr>
      <w:spacing w:before="120" w:after="120" w:line="240" w:lineRule="auto"/>
      <w:jc w:val="both"/>
    </w:pPr>
    <w:rPr>
      <w:rFonts w:ascii="Times New Roman" w:eastAsia="SimSun" w:hAnsi="Times New Roman" w:cs="Times New Roman"/>
      <w:b/>
      <w:bCs/>
      <w:sz w:val="20"/>
      <w:szCs w:val="20"/>
      <w:lang w:val="en-US"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Columns21">
    <w:name w:val="Table Columns 21"/>
    <w:basedOn w:val="NormalTablo"/>
    <w:pPr>
      <w:spacing w:before="120" w:after="120" w:line="240" w:lineRule="auto"/>
      <w:jc w:val="both"/>
    </w:pPr>
    <w:rPr>
      <w:rFonts w:ascii="Times New Roman" w:eastAsia="SimSun" w:hAnsi="Times New Roman" w:cs="Times New Roman"/>
      <w:b/>
      <w:bCs/>
      <w:sz w:val="20"/>
      <w:szCs w:val="20"/>
      <w:lang w:val="en-US" w:eastAsia="ja-JP"/>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Columns31">
    <w:name w:val="Table Columns 31"/>
    <w:basedOn w:val="NormalTablo"/>
    <w:pPr>
      <w:spacing w:before="120" w:after="120" w:line="240" w:lineRule="auto"/>
      <w:jc w:val="both"/>
    </w:pPr>
    <w:rPr>
      <w:rFonts w:ascii="Times New Roman" w:eastAsia="SimSun" w:hAnsi="Times New Roman" w:cs="Times New Roman"/>
      <w:b/>
      <w:bCs/>
      <w:sz w:val="20"/>
      <w:szCs w:val="20"/>
      <w:lang w:val="en-US"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Columns41">
    <w:name w:val="Table Columns 41"/>
    <w:basedOn w:val="NormalTablo"/>
    <w:pPr>
      <w:spacing w:before="120" w:after="120" w:line="240" w:lineRule="auto"/>
      <w:jc w:val="both"/>
    </w:pPr>
    <w:rPr>
      <w:rFonts w:ascii="Times New Roman" w:eastAsia="SimSun" w:hAnsi="Times New Roman" w:cs="Times New Roman"/>
      <w:sz w:val="20"/>
      <w:szCs w:val="20"/>
      <w:lang w:val="en-US" w:eastAsia="ja-JP"/>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TableColumns51">
    <w:name w:val="Table Columns 51"/>
    <w:basedOn w:val="NormalTablo"/>
    <w:pPr>
      <w:spacing w:before="120" w:after="120" w:line="240" w:lineRule="auto"/>
      <w:jc w:val="both"/>
    </w:pPr>
    <w:rPr>
      <w:rFonts w:ascii="Times New Roman" w:eastAsia="SimSun" w:hAnsi="Times New Roman" w:cs="Times New Roman"/>
      <w:sz w:val="20"/>
      <w:szCs w:val="20"/>
      <w:lang w:val="en-US"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TableGrid112">
    <w:name w:val="Table Grid 1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TableGrid210">
    <w:name w:val="Table Grid 21"/>
    <w:basedOn w:val="NormalTablo"/>
    <w:pPr>
      <w:spacing w:before="120" w:after="120" w:line="240" w:lineRule="auto"/>
      <w:jc w:val="both"/>
    </w:pPr>
    <w:rPr>
      <w:rFonts w:ascii="Times New Roman" w:eastAsia="SimSun" w:hAnsi="Times New Roman" w:cs="Times New Roman"/>
      <w:sz w:val="20"/>
      <w:szCs w:val="20"/>
      <w:lang w:val="en-US" w:eastAsia="ja-JP"/>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Grid310">
    <w:name w:val="Table Grid 3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Grid410">
    <w:name w:val="Table Grid 41"/>
    <w:basedOn w:val="NormalTablo"/>
    <w:pPr>
      <w:spacing w:before="120" w:after="120" w:line="240" w:lineRule="auto"/>
      <w:jc w:val="both"/>
    </w:pPr>
    <w:rPr>
      <w:rFonts w:ascii="Times New Roman" w:eastAsia="SimSun" w:hAnsi="Times New Roman" w:cs="Times New Roman"/>
      <w:sz w:val="20"/>
      <w:szCs w:val="20"/>
      <w:lang w:val="en-US" w:eastAsia="ja-JP"/>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eGrid51">
    <w:name w:val="Table Grid 5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61">
    <w:name w:val="Table Grid 6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71">
    <w:name w:val="Table Grid 71"/>
    <w:basedOn w:val="NormalTablo"/>
    <w:pPr>
      <w:spacing w:before="120" w:after="120" w:line="240" w:lineRule="auto"/>
      <w:jc w:val="both"/>
    </w:pPr>
    <w:rPr>
      <w:rFonts w:ascii="Times New Roman" w:eastAsia="SimSun" w:hAnsi="Times New Roman" w:cs="Times New Roman"/>
      <w:b/>
      <w:bCs/>
      <w:sz w:val="20"/>
      <w:szCs w:val="20"/>
      <w:lang w:val="en-US"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81">
    <w:name w:val="Table Grid 8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eList11">
    <w:name w:val="Table List 1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List21">
    <w:name w:val="Table List 2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List31">
    <w:name w:val="Table List 3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TableList41">
    <w:name w:val="Table List 4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List61">
    <w:name w:val="Table List 6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TableList71">
    <w:name w:val="Table List 7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TableList81">
    <w:name w:val="Table List 8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NormalTablo"/>
    <w:pPr>
      <w:spacing w:before="120" w:after="120" w:line="240" w:lineRule="auto"/>
      <w:jc w:val="both"/>
    </w:pPr>
    <w:rPr>
      <w:rFonts w:ascii="Times New Roman" w:eastAsia="SimSun" w:hAnsi="Times New Roman" w:cs="Times New Roman"/>
      <w:sz w:val="20"/>
      <w:szCs w:val="20"/>
      <w:lang w:val="en-US" w:eastAsia="ja-JP"/>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3Deffects31">
    <w:name w:val="Table 3D effects 3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Contemporary1">
    <w:name w:val="Table Contemporary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leProfessional1">
    <w:name w:val="Table Professional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NormalTablo"/>
    <w:pPr>
      <w:spacing w:before="120" w:after="120" w:line="240" w:lineRule="auto"/>
      <w:jc w:val="both"/>
    </w:pPr>
    <w:rPr>
      <w:rFonts w:ascii="Times New Roman" w:eastAsia="SimSun" w:hAnsi="Times New Roman" w:cs="Times New Roman"/>
      <w:sz w:val="20"/>
      <w:szCs w:val="20"/>
      <w:lang w:val="en-US" w:eastAsia="ja-JP"/>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Subtle21">
    <w:name w:val="Table Subtle 21"/>
    <w:basedOn w:val="NormalTablo"/>
    <w:pPr>
      <w:spacing w:before="120" w:after="120" w:line="240" w:lineRule="auto"/>
      <w:jc w:val="both"/>
    </w:pPr>
    <w:rPr>
      <w:rFonts w:ascii="Times New Roman" w:eastAsia="SimSun" w:hAnsi="Times New Roman" w:cs="Times New Roman"/>
      <w:sz w:val="20"/>
      <w:szCs w:val="20"/>
      <w:lang w:val="en-US" w:eastAsia="ja-JP"/>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eWeb11">
    <w:name w:val="Table Web 11"/>
    <w:basedOn w:val="NormalTablo"/>
    <w:pPr>
      <w:spacing w:before="120" w:after="120" w:line="240" w:lineRule="auto"/>
      <w:jc w:val="both"/>
    </w:pPr>
    <w:rPr>
      <w:rFonts w:ascii="Times New Roman" w:eastAsia="SimSun" w:hAnsi="Times New Roman" w:cs="Times New Roman"/>
      <w:sz w:val="20"/>
      <w:szCs w:val="20"/>
      <w:lang w:val="en-US"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TableWeb21">
    <w:name w:val="Table Web 21"/>
    <w:basedOn w:val="NormalTablo"/>
    <w:pPr>
      <w:spacing w:before="120" w:after="120" w:line="240" w:lineRule="auto"/>
      <w:jc w:val="both"/>
    </w:pPr>
    <w:rPr>
      <w:rFonts w:ascii="Times New Roman" w:eastAsia="SimSun" w:hAnsi="Times New Roman" w:cs="Times New Roman"/>
      <w:sz w:val="20"/>
      <w:szCs w:val="20"/>
      <w:lang w:val="en-US"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TableWeb31">
    <w:name w:val="Table Web 31"/>
    <w:basedOn w:val="NormalTablo"/>
    <w:pPr>
      <w:spacing w:before="120" w:after="120" w:line="240" w:lineRule="auto"/>
      <w:jc w:val="both"/>
    </w:pPr>
    <w:rPr>
      <w:rFonts w:ascii="Times New Roman" w:eastAsia="SimSun" w:hAnsi="Times New Roman" w:cs="Times New Roman"/>
      <w:sz w:val="20"/>
      <w:szCs w:val="20"/>
      <w:lang w:val="en-US"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TableTheme1">
    <w:name w:val="Table Theme1"/>
    <w:basedOn w:val="NormalTablo"/>
    <w:pPr>
      <w:spacing w:before="120" w:after="120" w:line="240" w:lineRule="auto"/>
      <w:jc w:val="both"/>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NormalTablo"/>
    <w:uiPriority w:val="40"/>
    <w:pPr>
      <w:spacing w:after="0" w:line="240" w:lineRule="auto"/>
      <w:jc w:val="both"/>
    </w:pPr>
    <w:rPr>
      <w:lang w:val="fr-B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
    <w:name w:val="Table Grid7"/>
    <w:basedOn w:val="NormalTablo"/>
    <w:uiPriority w:val="39"/>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Tablo"/>
    <w:uiPriority w:val="39"/>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import">
    <w:name w:val="Style 1 importé"/>
    <w:pPr>
      <w:numPr>
        <w:numId w:val="30"/>
      </w:numPr>
    </w:pPr>
  </w:style>
  <w:style w:type="numbering" w:customStyle="1" w:styleId="Style24import">
    <w:name w:val="Style 24 importé"/>
    <w:pPr>
      <w:numPr>
        <w:numId w:val="31"/>
      </w:numPr>
    </w:pPr>
  </w:style>
  <w:style w:type="numbering" w:customStyle="1" w:styleId="Numericallisting1">
    <w:name w:val="Numerical listing1"/>
    <w:pPr>
      <w:numPr>
        <w:numId w:val="32"/>
      </w:numPr>
    </w:pPr>
  </w:style>
  <w:style w:type="numbering" w:customStyle="1" w:styleId="Style21import">
    <w:name w:val="Style 21 importé"/>
    <w:pPr>
      <w:numPr>
        <w:numId w:val="33"/>
      </w:numPr>
    </w:pPr>
  </w:style>
  <w:style w:type="numbering" w:customStyle="1" w:styleId="Style3">
    <w:name w:val="Style3"/>
    <w:pPr>
      <w:numPr>
        <w:numId w:val="34"/>
      </w:numPr>
    </w:pPr>
  </w:style>
  <w:style w:type="numbering" w:styleId="1ai">
    <w:name w:val="Outline List 1"/>
    <w:basedOn w:val="ListeYok"/>
    <w:semiHidden/>
    <w:unhideWhenUsed/>
    <w:pPr>
      <w:numPr>
        <w:numId w:val="35"/>
      </w:numPr>
    </w:pPr>
  </w:style>
  <w:style w:type="numbering" w:customStyle="1" w:styleId="Style9import">
    <w:name w:val="Style 9 importé"/>
    <w:pPr>
      <w:numPr>
        <w:numId w:val="36"/>
      </w:numPr>
    </w:pPr>
  </w:style>
  <w:style w:type="numbering" w:customStyle="1" w:styleId="111Cambria12">
    <w:name w:val="1.1.1. Cambria 12"/>
    <w:uiPriority w:val="99"/>
    <w:pPr>
      <w:numPr>
        <w:numId w:val="37"/>
      </w:numPr>
    </w:pPr>
  </w:style>
  <w:style w:type="numbering" w:customStyle="1" w:styleId="Style22import">
    <w:name w:val="Style 22 importé"/>
    <w:pPr>
      <w:numPr>
        <w:numId w:val="38"/>
      </w:numPr>
    </w:pPr>
  </w:style>
  <w:style w:type="numbering" w:customStyle="1" w:styleId="Style15import">
    <w:name w:val="Style 15 importé"/>
    <w:pPr>
      <w:numPr>
        <w:numId w:val="39"/>
      </w:numPr>
    </w:pPr>
  </w:style>
  <w:style w:type="numbering" w:customStyle="1" w:styleId="Style6import">
    <w:name w:val="Style 6 importé"/>
    <w:pPr>
      <w:numPr>
        <w:numId w:val="40"/>
      </w:numPr>
    </w:pPr>
  </w:style>
  <w:style w:type="numbering" w:styleId="MakaleBlm">
    <w:name w:val="Outline List 3"/>
    <w:basedOn w:val="ListeYok"/>
    <w:semiHidden/>
    <w:unhideWhenUsed/>
    <w:pPr>
      <w:numPr>
        <w:numId w:val="41"/>
      </w:numPr>
    </w:pPr>
  </w:style>
  <w:style w:type="numbering" w:customStyle="1" w:styleId="Style19import">
    <w:name w:val="Style 19 importé"/>
    <w:pPr>
      <w:numPr>
        <w:numId w:val="42"/>
      </w:numPr>
    </w:pPr>
  </w:style>
  <w:style w:type="numbering" w:styleId="111111">
    <w:name w:val="Outline List 2"/>
    <w:basedOn w:val="ListeYok"/>
    <w:semiHidden/>
    <w:unhideWhenUsed/>
    <w:pPr>
      <w:numPr>
        <w:numId w:val="43"/>
      </w:numPr>
    </w:pPr>
  </w:style>
  <w:style w:type="numbering" w:customStyle="1" w:styleId="ImportedStyle1">
    <w:name w:val="Imported Style 1"/>
    <w:pPr>
      <w:numPr>
        <w:numId w:val="44"/>
      </w:numPr>
    </w:pPr>
  </w:style>
  <w:style w:type="numbering" w:customStyle="1" w:styleId="1111112">
    <w:name w:val="1 / 1.1 / 1.1.12"/>
    <w:pPr>
      <w:numPr>
        <w:numId w:val="45"/>
      </w:numPr>
    </w:pPr>
  </w:style>
  <w:style w:type="numbering" w:customStyle="1" w:styleId="Style27import">
    <w:name w:val="Style 27 importé"/>
    <w:pPr>
      <w:numPr>
        <w:numId w:val="46"/>
      </w:numPr>
    </w:pPr>
  </w:style>
  <w:style w:type="numbering" w:customStyle="1" w:styleId="Style13import">
    <w:name w:val="Style 13 importé"/>
    <w:pPr>
      <w:numPr>
        <w:numId w:val="47"/>
      </w:numPr>
    </w:pPr>
  </w:style>
  <w:style w:type="numbering" w:customStyle="1" w:styleId="Style5import">
    <w:name w:val="Style 5 importé"/>
    <w:pPr>
      <w:numPr>
        <w:numId w:val="48"/>
      </w:numPr>
    </w:pPr>
  </w:style>
  <w:style w:type="numbering" w:customStyle="1" w:styleId="Style14import">
    <w:name w:val="Style 14 importé"/>
    <w:pPr>
      <w:numPr>
        <w:numId w:val="49"/>
      </w:numPr>
    </w:pPr>
  </w:style>
  <w:style w:type="numbering" w:customStyle="1" w:styleId="Style23import">
    <w:name w:val="Style 23 importé"/>
    <w:pPr>
      <w:numPr>
        <w:numId w:val="50"/>
      </w:numPr>
    </w:pPr>
  </w:style>
  <w:style w:type="numbering" w:customStyle="1" w:styleId="Style2import">
    <w:name w:val="Style 2 importé"/>
    <w:pPr>
      <w:numPr>
        <w:numId w:val="51"/>
      </w:numPr>
    </w:pPr>
  </w:style>
  <w:style w:type="numbering" w:customStyle="1" w:styleId="Style7import">
    <w:name w:val="Style 7 importé"/>
    <w:pPr>
      <w:numPr>
        <w:numId w:val="52"/>
      </w:numPr>
    </w:pPr>
  </w:style>
  <w:style w:type="numbering" w:customStyle="1" w:styleId="Style3import">
    <w:name w:val="Style 3 importé"/>
    <w:pPr>
      <w:numPr>
        <w:numId w:val="53"/>
      </w:numPr>
    </w:pPr>
  </w:style>
  <w:style w:type="numbering" w:customStyle="1" w:styleId="Style8import">
    <w:name w:val="Style 8 importé"/>
    <w:pPr>
      <w:numPr>
        <w:numId w:val="54"/>
      </w:numPr>
    </w:pPr>
  </w:style>
  <w:style w:type="numbering" w:customStyle="1" w:styleId="Style20import">
    <w:name w:val="Style 20 importé"/>
    <w:pPr>
      <w:numPr>
        <w:numId w:val="55"/>
      </w:numPr>
    </w:pPr>
  </w:style>
  <w:style w:type="numbering" w:customStyle="1" w:styleId="Style10import">
    <w:name w:val="Style 10 importé"/>
    <w:pPr>
      <w:numPr>
        <w:numId w:val="56"/>
      </w:numPr>
    </w:pPr>
  </w:style>
  <w:style w:type="character" w:customStyle="1" w:styleId="bold">
    <w:name w:val="bold"/>
    <w:basedOn w:val="VarsaylanParagrafYazTipi"/>
  </w:style>
  <w:style w:type="character" w:customStyle="1" w:styleId="super">
    <w:name w:val="super"/>
    <w:basedOn w:val="VarsaylanParagrafYazTipi"/>
  </w:style>
  <w:style w:type="paragraph" w:customStyle="1" w:styleId="Normal3">
    <w:name w:val="Normal3"/>
    <w:basedOn w:val="Normal"/>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nresolvedMention3">
    <w:name w:val="Unresolved Mention3"/>
    <w:basedOn w:val="VarsaylanParagrafYazTipi"/>
    <w:uiPriority w:val="99"/>
    <w:unhideWhenUsed/>
    <w:rsid w:val="00E41D92"/>
    <w:rPr>
      <w:color w:val="605E5C"/>
      <w:shd w:val="clear" w:color="auto" w:fill="E1DFDD"/>
    </w:rPr>
  </w:style>
  <w:style w:type="character" w:customStyle="1" w:styleId="Mention1">
    <w:name w:val="Mention1"/>
    <w:basedOn w:val="VarsaylanParagrafYazTipi"/>
    <w:uiPriority w:val="99"/>
    <w:unhideWhenUsed/>
    <w:rsid w:val="00E41D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64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ur-lex.europa.eu/legal-content/EN/TXT/?uri=uriserv:OJ.L_.2013.054.01.0003.01.ENG&amp;toc=OJ:L:2013:054:T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ecurity_x0020_Classification xmlns="7fd9e60a-720a-478c-bf76-b460d35d354e">OFFICIAL</Security_x0020_Classification>
    <Government_x0020_Body xmlns="b413c3fd-5a3b-4239-b985-69032e371c04">DIT</Government_x0020_Body>
    <Date_x0020_Opened xmlns="b413c3fd-5a3b-4239-b985-69032e371c04">2021-02-19T11:28:27+00:00</Date_x0020_Opened>
    <LegacyRecordCategoryIdentifier xmlns="b67a7830-db79-4a49-bf27-2aff92a2201a" xsi:nil="true"/>
    <LegacyDateFileRequested xmlns="a172083e-e40c-4314-b43a-827352a1ed2c" xsi:nil="true"/>
    <LegacyCaseReferenceNumber xmlns="c0e5669f-1bcb-499c-94e0-3ccb733d3d13"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National_x0020_Caveat xmlns="7fd9e60a-720a-478c-bf76-b460d35d354e" xsi:nil="true"/>
    <LegacyFolderLink xmlns="b67a7830-db79-4a49-bf27-2aff92a2201a" xsi:nil="true"/>
    <LegacyDateFileReceived xmlns="a172083e-e40c-4314-b43a-827352a1ed2c" xsi:nil="true"/>
    <ExternallyShared xmlns="b67a7830-db79-4a49-bf27-2aff92a2201a" xsi:nil="true"/>
    <Document_x0020_Notes xmlns="b413c3fd-5a3b-4239-b985-69032e371c04" xsi:nil="true"/>
    <LegacyAdditionalAuthors xmlns="b67a7830-db79-4a49-bf27-2aff92a2201a" xsi:nil="true"/>
    <LegacyDocumentLink xmlns="b67a7830-db79-4a49-bf27-2aff92a2201a"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Legal</TermName>
          <TermId xmlns="http://schemas.microsoft.com/office/infopath/2007/PartnerControls">813799cf-6685-4056-98ad-8b083470e4b0</TermId>
        </TermInfo>
      </Terms>
    </m975189f4ba442ecbf67d4147307b177>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b413c3fd-5a3b-4239-b985-69032e371c04" xsi:nil="true"/>
    <LegacyFileplanTarget xmlns="b67a7830-db79-4a49-bf27-2aff92a2201a" xsi:nil="true"/>
    <LegacyContentType xmlns="b67a7830-db79-4a49-bf27-2aff92a2201a" xsi:nil="true"/>
    <LegacyCustodian xmlns="b67a7830-db79-4a49-bf27-2aff92a2201a" xsi:nil="true"/>
    <Descriptor xmlns="7fd9e60a-720a-478c-bf76-b460d35d354e"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7fd9e60a-720a-478c-bf76-b460d35d354e">
      <Value>105</Value>
    </TaxCatchAll>
    <LegacyNumericClass xmlns="b67a7830-db79-4a49-bf27-2aff92a2201a" xsi:nil="true"/>
    <LegacyCurrentLocation xmlns="b67a7830-db79-4a49-bf27-2aff92a2201a" xsi:nil="true"/>
    <_dlc_DocId xmlns="7fd9e60a-720a-478c-bf76-b460d35d354e">H6263HTYEWN5-2129707607-20441</_dlc_DocId>
    <_dlc_DocIdUrl xmlns="7fd9e60a-720a-478c-bf76-b460d35d354e">
      <Url>https://dbis.sharepoint.com/sites/dit/108/_layouts/15/DocIdRedir.aspx?ID=H6263HTYEWN5-2129707607-20441</Url>
      <Description>H6263HTYEWN5-2129707607-20441</Description>
    </_dlc_DocIdUrl>
    <SharedWithUsers xmlns="7fd9e60a-720a-478c-bf76-b460d35d354e">
      <UserInfo>
        <DisplayName>Mckenna, Laura (Trade)</DisplayName>
        <AccountId>8871</AccountId>
        <AccountType/>
      </UserInfo>
      <UserInfo>
        <DisplayName>Ng, Maggie (Trade)</DisplayName>
        <AccountId>2288</AccountId>
        <AccountType/>
      </UserInfo>
      <UserInfo>
        <DisplayName>Sweeney, Ryan (Trade)</DisplayName>
        <AccountId>12450</AccountId>
        <AccountType/>
      </UserInfo>
      <UserInfo>
        <DisplayName>Comrie, Georgia (TRADE)</DisplayName>
        <AccountId>57040</AccountId>
        <AccountType/>
      </UserInfo>
      <UserInfo>
        <DisplayName>Yip, Ron (Trade)</DisplayName>
        <AccountId>3410</AccountId>
        <AccountType/>
      </UserInfo>
      <UserInfo>
        <DisplayName>Altham, Nicholas (TRADE)</DisplayName>
        <AccountId>30087</AccountId>
        <AccountType/>
      </UserInfo>
      <UserInfo>
        <DisplayName>Rack, Teresa (TRADE)</DisplayName>
        <AccountId>55217</AccountId>
        <AccountType/>
      </UserInfo>
      <UserInfo>
        <DisplayName>Taylor, Joanna (TRADE)</DisplayName>
        <AccountId>64032</AccountId>
        <AccountType/>
      </UserInfo>
      <UserInfo>
        <DisplayName>Williams, Owen (TRADE)</DisplayName>
        <AccountId>22292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D242541610EC44B3349E4D6D62DE62" ma:contentTypeVersion="4093" ma:contentTypeDescription="Create a new document." ma:contentTypeScope="" ma:versionID="7ac150d813413d55c7d75d5f02444da8">
  <xsd:schema xmlns:xsd="http://www.w3.org/2001/XMLSchema" xmlns:xs="http://www.w3.org/2001/XMLSchema" xmlns:p="http://schemas.microsoft.com/office/2006/metadata/properties" xmlns:ns2="b413c3fd-5a3b-4239-b985-69032e371c04" xmlns:ns3="7fd9e60a-720a-478c-bf76-b460d35d354e" xmlns:ns4="a8f60570-4bd3-4f2b-950b-a996de8ab151" xmlns:ns5="b67a7830-db79-4a49-bf27-2aff92a2201a" xmlns:ns6="a172083e-e40c-4314-b43a-827352a1ed2c" xmlns:ns7="c963a4c1-1bb4-49f2-a011-9c776a7eed2a" xmlns:ns8="c37ae1b5-6758-4f60-ac5f-f7e59f1b8041" xmlns:ns9="c0e5669f-1bcb-499c-94e0-3ccb733d3d13" targetNamespace="http://schemas.microsoft.com/office/2006/metadata/properties" ma:root="true" ma:fieldsID="28acbf7c9d142d5ce92b98d494cc98a8" ns2:_="" ns3:_="" ns4:_="" ns5:_="" ns6:_="" ns7:_="" ns8:_="" ns9:_="">
    <xsd:import namespace="b413c3fd-5a3b-4239-b985-69032e371c04"/>
    <xsd:import namespace="7fd9e60a-720a-478c-bf76-b460d35d354e"/>
    <xsd:import namespace="a8f60570-4bd3-4f2b-950b-a996de8ab151"/>
    <xsd:import namespace="b67a7830-db79-4a49-bf27-2aff92a2201a"/>
    <xsd:import namespace="a172083e-e40c-4314-b43a-827352a1ed2c"/>
    <xsd:import namespace="c963a4c1-1bb4-49f2-a011-9c776a7eed2a"/>
    <xsd:import namespace="c37ae1b5-6758-4f60-ac5f-f7e59f1b8041"/>
    <xsd:import namespace="c0e5669f-1bcb-499c-94e0-3ccb733d3d13"/>
    <xsd:element name="properties">
      <xsd:complexType>
        <xsd:sequence>
          <xsd:element name="documentManagement">
            <xsd:complexType>
              <xsd:all>
                <xsd:element ref="ns2:Document_x0020_Notes" minOccurs="0"/>
                <xsd:element ref="ns3:Security_x0020_Classification"/>
                <xsd:element ref="ns2:Handling_x0020_Instructions" minOccurs="0"/>
                <xsd:element ref="ns3:Descriptor" minOccurs="0"/>
                <xsd:element ref="ns2:Government_x0020_Body" minOccurs="0"/>
                <xsd:element ref="ns4:Retention_x0020_Label" minOccurs="0"/>
                <xsd:element ref="ns2:Date_x0020_Opened" minOccurs="0"/>
                <xsd:element ref="ns2:Date_x0020_Closed" minOccurs="0"/>
                <xsd:element ref="ns3:National_x0020_Caveat" minOccurs="0"/>
                <xsd:element ref="ns2:CIRRUSPreviousLocation" minOccurs="0"/>
                <xsd:element ref="ns2:CIRRUSPreviousID" minOccurs="0"/>
                <xsd:element ref="ns5:LegacyDocumentType" minOccurs="0"/>
                <xsd:element ref="ns5:LegacyFileplanTarget" minOccurs="0"/>
                <xsd:element ref="ns5:LegacyNumericClass" minOccurs="0"/>
                <xsd:element ref="ns5:LegacyFolderType" minOccurs="0"/>
                <xsd:element ref="ns5:LegacyRecordFolderIdentifier" minOccurs="0"/>
                <xsd:element ref="ns5:LegacyCopyright" minOccurs="0"/>
                <xsd:element ref="ns5:LegacyLastModifiedDate" minOccurs="0"/>
                <xsd:element ref="ns5:LegacyModifier" minOccurs="0"/>
                <xsd:element ref="ns5:LegacyFolder" minOccurs="0"/>
                <xsd:element ref="ns5:LegacyContentType" minOccurs="0"/>
                <xsd:element ref="ns5:LegacyExpiryReviewDate" minOccurs="0"/>
                <xsd:element ref="ns5:LegacyLastActionDate" minOccurs="0"/>
                <xsd:element ref="ns5:LegacyProtectiveMarking" minOccurs="0"/>
                <xsd:element ref="ns5:LegacyTags" minOccurs="0"/>
                <xsd:element ref="ns5:LegacyReferencesFromOtherItems" minOccurs="0"/>
                <xsd:element ref="ns5:LegacyStatusonTransfer" minOccurs="0"/>
                <xsd:element ref="ns5:LegacyDateClosed" minOccurs="0"/>
                <xsd:element ref="ns5:LegacyRecordCategoryIdentifier" minOccurs="0"/>
                <xsd:element ref="ns5:LegacyDispositionAsOfDate" minOccurs="0"/>
                <xsd:element ref="ns5:LegacyHomeLocation" minOccurs="0"/>
                <xsd:element ref="ns5:LegacyCurrentLocation" minOccurs="0"/>
                <xsd:element ref="ns5:LegacyAdditionalAuthors" minOccurs="0"/>
                <xsd:element ref="ns6:LegacyPhysicalFormat" minOccurs="0"/>
                <xsd:element ref="ns5:LegacyDocumentLink" minOccurs="0"/>
                <xsd:element ref="ns5:LegacyFolderLink" minOccurs="0"/>
                <xsd:element ref="ns6:LegacyDateFileReceived" minOccurs="0"/>
                <xsd:element ref="ns6:LegacyDateFileRequested" minOccurs="0"/>
                <xsd:element ref="ns6:LegacyDateFileReturned" minOccurs="0"/>
                <xsd:element ref="ns5:LegacyReferencesToOtherItems" minOccurs="0"/>
                <xsd:element ref="ns6:LegacyMinister" minOccurs="0"/>
                <xsd:element ref="ns6:LegacyMP" minOccurs="0"/>
                <xsd:element ref="ns6:LegacyFolderNotes" minOccurs="0"/>
                <xsd:element ref="ns6:LegacyPhysicalItemLocation" minOccurs="0"/>
                <xsd:element ref="ns6:LegacyRequestType" minOccurs="0"/>
                <xsd:element ref="ns5:LegacyCustodian" minOccurs="0"/>
                <xsd:element ref="ns6:LegacyDescriptor" minOccurs="0"/>
                <xsd:element ref="ns6:LegacyFolderDocumentID" minOccurs="0"/>
                <xsd:element ref="ns6:LegacyDocumentID" minOccurs="0"/>
                <xsd:element ref="ns7:m975189f4ba442ecbf67d4147307b177" minOccurs="0"/>
                <xsd:element ref="ns3:TaxCatchAll" minOccurs="0"/>
                <xsd:element ref="ns3:TaxCatchAllLabel" minOccurs="0"/>
                <xsd:element ref="ns3:_dlc_DocId" minOccurs="0"/>
                <xsd:element ref="ns3:_dlc_DocIdUrl" minOccurs="0"/>
                <xsd:element ref="ns3:_dlc_DocIdPersistId" minOccurs="0"/>
                <xsd:element ref="ns8:MediaServiceMetadata" minOccurs="0"/>
                <xsd:element ref="ns8:MediaServiceFastMetadata" minOccurs="0"/>
                <xsd:element ref="ns3:SharedWithUsers" minOccurs="0"/>
                <xsd:element ref="ns3:SharedWithDetails" minOccurs="0"/>
                <xsd:element ref="ns5:ExternallyShared" minOccurs="0"/>
                <xsd:element ref="ns2:CIRRUSPreviousRetentionPolicy" minOccurs="0"/>
                <xsd:element ref="ns9:LegacyCaseReferenceNumber" minOccurs="0"/>
                <xsd:element ref="ns8:MediaServiceEventHashCode" minOccurs="0"/>
                <xsd:element ref="ns8:MediaServiceGenerationTime" minOccurs="0"/>
                <xsd:element ref="ns8:MediaServiceDateTaken" minOccurs="0"/>
                <xsd:element ref="ns8:MediaServiceAutoTags" minOccurs="0"/>
                <xsd:element ref="ns8:MediaServiceLocation" minOccurs="0"/>
                <xsd:element ref="ns8:MediaServiceAutoKeyPoints" minOccurs="0"/>
                <xsd:element ref="ns8: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2" nillable="true" ma:displayName="Document Notes" ma:internalName="Document_0x0020_Notes">
      <xsd:simpleType>
        <xsd:restriction base="dms:Note">
          <xsd:maxLength value="255"/>
        </xsd:restriction>
      </xsd:simpleType>
    </xsd:element>
    <xsd:element name="Handling_x0020_Instructions" ma:index="4" nillable="true" ma:displayName="Handling Instructions" ma:internalName="Handling_x0020_Instructions">
      <xsd:simpleType>
        <xsd:restriction base="dms:Text">
          <xsd:maxLength value="255"/>
        </xsd:restriction>
      </xsd:simpleType>
    </xsd:element>
    <xsd:element name="Government_x0020_Body" ma:index="6" nillable="true" ma:displayName="Government Body" ma:internalName="Government_x0020_Body">
      <xsd:simpleType>
        <xsd:restriction base="dms:Text">
          <xsd:maxLength value="255"/>
        </xsd:restriction>
      </xsd:simpleType>
    </xsd:element>
    <xsd:element name="Date_x0020_Opened" ma:index="9" nillable="true" ma:displayName="Date Opened" ma:default="[Today]" ma:format="DateOnly" ma:internalName="Date_x0020_Opened">
      <xsd:simpleType>
        <xsd:restriction base="dms:DateTime"/>
      </xsd:simpleType>
    </xsd:element>
    <xsd:element name="Date_x0020_Closed" ma:index="10" nillable="true" ma:displayName="Date Closed" ma:format="DateOnly" ma:internalName="Date_x0020_Closed">
      <xsd:simpleType>
        <xsd:restriction base="dms:DateTime"/>
      </xsd:simpleType>
    </xsd:element>
    <xsd:element name="CIRRUSPreviousLocation" ma:index="12"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3" nillable="true" ma:displayName="Previous Id" ma:description="The id of the document in its previous location." ma:internalName="CIRRUSPreviousID">
      <xsd:simpleType>
        <xsd:restriction base="dms:Text">
          <xsd:maxLength value="255"/>
        </xsd:restriction>
      </xsd:simpleType>
    </xsd:element>
    <xsd:element name="CIRRUSPreviousRetentionPolicy" ma:index="69" nillable="true" ma:displayName="Previous Retention Policy" ma:description="The retention policy of the document in its previous location." ma:internalName="CIRRUSPreviousRetentionPolic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d9e60a-720a-478c-bf76-b460d35d354e" elementFormDefault="qualified">
    <xsd:import namespace="http://schemas.microsoft.com/office/2006/documentManagement/types"/>
    <xsd:import namespace="http://schemas.microsoft.com/office/infopath/2007/PartnerControls"/>
    <xsd:element name="Security_x0020_Classification" ma:index="3"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5" nillable="true" ma:displayName="Descriptor" ma:default="" ma:format="Dropdown" ma:indexed="true" ma:internalName="Descriptor">
      <xsd:simpleType>
        <xsd:restriction base="dms:Choice">
          <xsd:enumeration value="COMMERCIAL"/>
          <xsd:enumeration value="PERSONAL"/>
          <xsd:enumeration value="LOCSEN"/>
        </xsd:restriction>
      </xsd:simpleType>
    </xsd:element>
    <xsd:element name="National_x0020_Caveat" ma:index="11" nillable="true" ma:displayName="National Caveat" ma:default="" ma:format="Dropdown" ma:indexed="true" ma:internalName="National_x0020_Caveat">
      <xsd:simpleType>
        <xsd:restriction base="dms:Choice">
          <xsd:enumeration value="UK EYES ONLY"/>
        </xsd:restriction>
      </xsd:simpleType>
    </xsd:element>
    <xsd:element name="TaxCatchAll" ma:index="54" nillable="true" ma:displayName="Taxonomy Catch All Column" ma:hidden="true" ma:list="{4d192ad3-0f02-4b9f-81a5-60d8377bb230}" ma:internalName="TaxCatchAll" ma:showField="CatchAllData" ma:web="7fd9e60a-720a-478c-bf76-b460d35d354e">
      <xsd:complexType>
        <xsd:complexContent>
          <xsd:extension base="dms:MultiChoiceLookup">
            <xsd:sequence>
              <xsd:element name="Value" type="dms:Lookup" maxOccurs="unbounded" minOccurs="0" nillable="true"/>
            </xsd:sequence>
          </xsd:extension>
        </xsd:complexContent>
      </xsd:complexType>
    </xsd:element>
    <xsd:element name="TaxCatchAllLabel" ma:index="55" nillable="true" ma:displayName="Taxonomy Catch All Column1" ma:hidden="true" ma:list="{4d192ad3-0f02-4b9f-81a5-60d8377bb230}" ma:internalName="TaxCatchAllLabel" ma:readOnly="true" ma:showField="CatchAllDataLabel" ma:web="7fd9e60a-720a-478c-bf76-b460d35d354e">
      <xsd:complexType>
        <xsd:complexContent>
          <xsd:extension base="dms:MultiChoiceLookup">
            <xsd:sequence>
              <xsd:element name="Value" type="dms:Lookup" maxOccurs="unbounded" minOccurs="0" nillable="true"/>
            </xsd:sequence>
          </xsd:extension>
        </xsd:complexContent>
      </xsd:complexType>
    </xsd:element>
    <xsd:element name="_dlc_DocId" ma:index="57" nillable="true" ma:displayName="Document ID Value" ma:description="The value of the document ID assigned to this item." ma:internalName="_dlc_DocId" ma:readOnly="true">
      <xsd:simpleType>
        <xsd:restriction base="dms:Text"/>
      </xsd:simpleType>
    </xsd:element>
    <xsd:element name="_dlc_DocIdUrl" ma:index="5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9" nillable="true" ma:displayName="Persist ID" ma:description="Keep ID on add." ma:hidden="true" ma:internalName="_dlc_DocIdPersistId" ma:readOnly="true">
      <xsd:simpleType>
        <xsd:restriction base="dms:Boolean"/>
      </xsd:simpleType>
    </xsd:element>
    <xsd:element name="SharedWithUsers" ma:index="6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8"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LegacyDocumentType" ma:index="14" nillable="true" ma:displayName="Legacy Document Type" ma:internalName="LegacyDocumentType">
      <xsd:simpleType>
        <xsd:restriction base="dms:Text">
          <xsd:maxLength value="255"/>
        </xsd:restriction>
      </xsd:simpleType>
    </xsd:element>
    <xsd:element name="LegacyFileplanTarget" ma:index="15" nillable="true" ma:displayName="Legacy Fileplan Target" ma:internalName="LegacyFileplanTarget">
      <xsd:simpleType>
        <xsd:restriction base="dms:Text">
          <xsd:maxLength value="255"/>
        </xsd:restriction>
      </xsd:simpleType>
    </xsd:element>
    <xsd:element name="LegacyNumericClass" ma:index="16" nillable="true" ma:displayName="Legacy Numeric Class" ma:internalName="LegacyNumericClass">
      <xsd:simpleType>
        <xsd:restriction base="dms:Text">
          <xsd:maxLength value="255"/>
        </xsd:restriction>
      </xsd:simpleType>
    </xsd:element>
    <xsd:element name="LegacyFolderType" ma:index="17" nillable="true" ma:displayName="Legacy Folder Type" ma:internalName="LegacyFolderType">
      <xsd:simpleType>
        <xsd:restriction base="dms:Text">
          <xsd:maxLength value="255"/>
        </xsd:restriction>
      </xsd:simpleType>
    </xsd:element>
    <xsd:element name="LegacyRecordFolderIdentifier" ma:index="18" nillable="true" ma:displayName="Legacy Record Folder Identifier" ma:internalName="LegacyRecordFolderIdentifier">
      <xsd:simpleType>
        <xsd:restriction base="dms:Text">
          <xsd:maxLength value="255"/>
        </xsd:restriction>
      </xsd:simpleType>
    </xsd:element>
    <xsd:element name="LegacyCopyright" ma:index="19" nillable="true" ma:displayName="Legacy Copyright" ma:internalName="LegacyCopyright">
      <xsd:simpleType>
        <xsd:restriction base="dms:Text">
          <xsd:maxLength value="255"/>
        </xsd:restriction>
      </xsd:simpleType>
    </xsd:element>
    <xsd:element name="LegacyLastModifiedDate" ma:index="20" nillable="true" ma:displayName="Legacy Last Modified Date" ma:format="DateTime" ma:internalName="LegacyLastModifiedDate">
      <xsd:simpleType>
        <xsd:restriction base="dms:DateTime"/>
      </xsd:simpleType>
    </xsd:element>
    <xsd:element name="LegacyModifier" ma:index="21"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2" nillable="true" ma:displayName="Legacy Folder" ma:internalName="LegacyFolder">
      <xsd:simpleType>
        <xsd:restriction base="dms:Text">
          <xsd:maxLength value="255"/>
        </xsd:restriction>
      </xsd:simpleType>
    </xsd:element>
    <xsd:element name="LegacyContentType" ma:index="23" nillable="true" ma:displayName="Legacy Content Type" ma:internalName="LegacyContentType">
      <xsd:simpleType>
        <xsd:restriction base="dms:Text">
          <xsd:maxLength value="255"/>
        </xsd:restriction>
      </xsd:simpleType>
    </xsd:element>
    <xsd:element name="LegacyExpiryReviewDate" ma:index="24" nillable="true" ma:displayName="Legacy Expiry Review Date" ma:format="DateTime" ma:internalName="LegacyExpiryReviewDate">
      <xsd:simpleType>
        <xsd:restriction base="dms:DateTime"/>
      </xsd:simpleType>
    </xsd:element>
    <xsd:element name="LegacyLastActionDate" ma:index="25" nillable="true" ma:displayName="Legacy Last Action Date" ma:format="DateTime" ma:internalName="LegacyLastActionDate">
      <xsd:simpleType>
        <xsd:restriction base="dms:DateTime"/>
      </xsd:simpleType>
    </xsd:element>
    <xsd:element name="LegacyProtectiveMarking" ma:index="26" nillable="true" ma:displayName="Legacy Protective Marking" ma:internalName="LegacyProtectiveMarking">
      <xsd:simpleType>
        <xsd:restriction base="dms:Text">
          <xsd:maxLength value="255"/>
        </xsd:restriction>
      </xsd:simpleType>
    </xsd:element>
    <xsd:element name="LegacyTags" ma:index="27" nillable="true" ma:displayName="Legacy Tags" ma:internalName="LegacyTags">
      <xsd:simpleType>
        <xsd:restriction base="dms:Note">
          <xsd:maxLength value="255"/>
        </xsd:restriction>
      </xsd:simpleType>
    </xsd:element>
    <xsd:element name="LegacyReferencesFromOtherItems" ma:index="28" nillable="true" ma:displayName="Legacy References From Other Items" ma:internalName="LegacyReferencesFromOtherItems">
      <xsd:simpleType>
        <xsd:restriction base="dms:Text">
          <xsd:maxLength value="255"/>
        </xsd:restriction>
      </xsd:simpleType>
    </xsd:element>
    <xsd:element name="LegacyStatusonTransfer" ma:index="29" nillable="true" ma:displayName="Legacy Status on Transfer" ma:internalName="LegacyStatusonTransfer">
      <xsd:simpleType>
        <xsd:restriction base="dms:Text">
          <xsd:maxLength value="255"/>
        </xsd:restriction>
      </xsd:simpleType>
    </xsd:element>
    <xsd:element name="LegacyDateClosed" ma:index="30" nillable="true" ma:displayName="Legacy Date Closed" ma:format="DateOnly" ma:internalName="LegacyDateClosed">
      <xsd:simpleType>
        <xsd:restriction base="dms:DateTime"/>
      </xsd:simpleType>
    </xsd:element>
    <xsd:element name="LegacyRecordCategoryIdentifier" ma:index="31" nillable="true" ma:displayName="Legacy Record Category Identifier" ma:internalName="LegacyRecordCategoryIdentifier">
      <xsd:simpleType>
        <xsd:restriction base="dms:Text">
          <xsd:maxLength value="255"/>
        </xsd:restriction>
      </xsd:simpleType>
    </xsd:element>
    <xsd:element name="LegacyDispositionAsOfDate" ma:index="32" nillable="true" ma:displayName="Legacy Disposition as of Date" ma:format="DateOnly" ma:internalName="LegacyDispositionAsOfDate">
      <xsd:simpleType>
        <xsd:restriction base="dms:DateTime"/>
      </xsd:simpleType>
    </xsd:element>
    <xsd:element name="LegacyHomeLocation" ma:index="33" nillable="true" ma:displayName="Legacy Home Location" ma:internalName="LegacyHomeLocation">
      <xsd:simpleType>
        <xsd:restriction base="dms:Text">
          <xsd:maxLength value="255"/>
        </xsd:restriction>
      </xsd:simpleType>
    </xsd:element>
    <xsd:element name="LegacyCurrentLocation" ma:index="34" nillable="true" ma:displayName="Legacy Current Location" ma:internalName="LegacyCurrentLocation">
      <xsd:simpleType>
        <xsd:restriction base="dms:Text">
          <xsd:maxLength value="255"/>
        </xsd:restriction>
      </xsd:simpleType>
    </xsd:element>
    <xsd:element name="LegacyAdditionalAuthors" ma:index="35" nillable="true" ma:displayName="Legacy Additional Authors" ma:internalName="LegacyAdditionalAuthors">
      <xsd:simpleType>
        <xsd:restriction base="dms:Note">
          <xsd:maxLength value="255"/>
        </xsd:restriction>
      </xsd:simpleType>
    </xsd:element>
    <xsd:element name="LegacyDocumentLink" ma:index="37" nillable="true" ma:displayName="Legacy Document Link" ma:internalName="LegacyDocumentLink">
      <xsd:simpleType>
        <xsd:restriction base="dms:Text">
          <xsd:maxLength value="255"/>
        </xsd:restriction>
      </xsd:simpleType>
    </xsd:element>
    <xsd:element name="LegacyFolderLink" ma:index="38" nillable="true" ma:displayName="Legacy Folder Link" ma:internalName="LegacyFolderLink">
      <xsd:simpleType>
        <xsd:restriction base="dms:Text">
          <xsd:maxLength value="255"/>
        </xsd:restriction>
      </xsd:simpleType>
    </xsd:element>
    <xsd:element name="LegacyReferencesToOtherItems" ma:index="42"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ExternallyShared" ma:index="68" nillable="true" ma:displayName="External" ma:description="Used with SPFX field customizer, displays if the item is externally shared" ma:hidden="true" ma:internalName="ExternallyShare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PhysicalFormat" ma:index="36" nillable="true" ma:displayName="Legacy Physical Format" ma:default="0" ma:internalName="LegacyPhysicalFormat">
      <xsd:simpleType>
        <xsd:restriction base="dms:Boolean"/>
      </xsd:simpleType>
    </xsd:element>
    <xsd:element name="LegacyDateFileReceived" ma:index="39" nillable="true" ma:displayName="Legacy Date File Received" ma:format="DateOnly" ma:internalName="LegacyDateFileReceived">
      <xsd:simpleType>
        <xsd:restriction base="dms:DateTime"/>
      </xsd:simpleType>
    </xsd:element>
    <xsd:element name="LegacyDateFileRequested" ma:index="40" nillable="true" ma:displayName="Legacy Date File Requested" ma:format="DateOnly" ma:internalName="LegacyDateFileRequested">
      <xsd:simpleType>
        <xsd:restriction base="dms:DateTime"/>
      </xsd:simpleType>
    </xsd:element>
    <xsd:element name="LegacyDateFileReturned" ma:index="41" nillable="true" ma:displayName="Legacy Date File Returned" ma:format="DateOnly" ma:internalName="LegacyDateFileReturned">
      <xsd:simpleType>
        <xsd:restriction base="dms:DateTime"/>
      </xsd:simpleType>
    </xsd:element>
    <xsd:element name="LegacyMinister" ma:index="43" nillable="true" ma:displayName="Legacy Minister" ma:internalName="LegacyMinister">
      <xsd:simpleType>
        <xsd:restriction base="dms:Text">
          <xsd:maxLength value="255"/>
        </xsd:restriction>
      </xsd:simpleType>
    </xsd:element>
    <xsd:element name="LegacyMP" ma:index="44" nillable="true" ma:displayName="Legacy MP" ma:internalName="LegacyMP">
      <xsd:simpleType>
        <xsd:restriction base="dms:Text">
          <xsd:maxLength value="255"/>
        </xsd:restriction>
      </xsd:simpleType>
    </xsd:element>
    <xsd:element name="LegacyFolderNotes" ma:index="45" nillable="true" ma:displayName="Legacy Folder Notes" ma:internalName="LegacyFolderNotes">
      <xsd:simpleType>
        <xsd:restriction base="dms:Note">
          <xsd:maxLength value="255"/>
        </xsd:restriction>
      </xsd:simpleType>
    </xsd:element>
    <xsd:element name="LegacyPhysicalItemLocation" ma:index="46"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7"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9" nillable="true" ma:displayName="Legacy Descriptor" ma:internalName="LegacyDescriptor">
      <xsd:simpleType>
        <xsd:restriction base="dms:Note">
          <xsd:maxLength value="255"/>
        </xsd:restriction>
      </xsd:simpleType>
    </xsd:element>
    <xsd:element name="LegacyFolderDocumentID" ma:index="50" nillable="true" ma:displayName="Legacy Folder Document ID" ma:internalName="LegacyFolderDocumentID">
      <xsd:simpleType>
        <xsd:restriction base="dms:Text">
          <xsd:maxLength value="255"/>
        </xsd:restriction>
      </xsd:simpleType>
    </xsd:element>
    <xsd:element name="LegacyDocumentID" ma:index="51" nillable="true" ma:displayName="Legacy Document ID" ma:internalName="Legacy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53" nillable="true" ma:taxonomy="true" ma:internalName="m975189f4ba442ecbf67d4147307b177" ma:taxonomyFieldName="Business_x0020_Unit" ma:displayName="Business Unit" ma:default=""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37ae1b5-6758-4f60-ac5f-f7e59f1b8041" elementFormDefault="qualified">
    <xsd:import namespace="http://schemas.microsoft.com/office/2006/documentManagement/types"/>
    <xsd:import namespace="http://schemas.microsoft.com/office/infopath/2007/PartnerControls"/>
    <xsd:element name="MediaServiceMetadata" ma:index="63" nillable="true" ma:displayName="MediaServiceMetadata" ma:hidden="true" ma:internalName="MediaServiceMetadata" ma:readOnly="true">
      <xsd:simpleType>
        <xsd:restriction base="dms:Note"/>
      </xsd:simpleType>
    </xsd:element>
    <xsd:element name="MediaServiceFastMetadata" ma:index="64" nillable="true" ma:displayName="MediaServiceFastMetadata" ma:hidden="true" ma:internalName="MediaServiceFastMetadata" ma:readOnly="true">
      <xsd:simpleType>
        <xsd:restriction base="dms:Note"/>
      </xsd:simpleType>
    </xsd:element>
    <xsd:element name="MediaServiceEventHashCode" ma:index="71" nillable="true" ma:displayName="MediaServiceEventHashCode" ma:hidden="true" ma:internalName="MediaServiceEventHashCode" ma:readOnly="true">
      <xsd:simpleType>
        <xsd:restriction base="dms:Text"/>
      </xsd:simpleType>
    </xsd:element>
    <xsd:element name="MediaServiceGenerationTime" ma:index="72" nillable="true" ma:displayName="MediaServiceGenerationTime" ma:hidden="true" ma:internalName="MediaServiceGenerationTime" ma:readOnly="true">
      <xsd:simpleType>
        <xsd:restriction base="dms:Text"/>
      </xsd:simpleType>
    </xsd:element>
    <xsd:element name="MediaServiceDateTaken" ma:index="73" nillable="true" ma:displayName="MediaServiceDateTaken" ma:hidden="true" ma:internalName="MediaServiceDateTaken" ma:readOnly="true">
      <xsd:simpleType>
        <xsd:restriction base="dms:Text"/>
      </xsd:simpleType>
    </xsd:element>
    <xsd:element name="MediaServiceAutoTags" ma:index="74" nillable="true" ma:displayName="Tags" ma:internalName="MediaServiceAutoTags" ma:readOnly="true">
      <xsd:simpleType>
        <xsd:restriction base="dms:Text"/>
      </xsd:simpleType>
    </xsd:element>
    <xsd:element name="MediaServiceLocation" ma:index="75" nillable="true" ma:displayName="Location" ma:internalName="MediaServiceLocation" ma:readOnly="true">
      <xsd:simpleType>
        <xsd:restriction base="dms:Text"/>
      </xsd:simpleType>
    </xsd:element>
    <xsd:element name="MediaServiceAutoKeyPoints" ma:index="76" nillable="true" ma:displayName="MediaServiceAutoKeyPoints" ma:hidden="true" ma:internalName="MediaServiceAutoKeyPoints" ma:readOnly="true">
      <xsd:simpleType>
        <xsd:restriction base="dms:Note"/>
      </xsd:simpleType>
    </xsd:element>
    <xsd:element name="MediaServiceKeyPoints" ma:index="7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e5669f-1bcb-499c-94e0-3ccb733d3d13" elementFormDefault="qualified">
    <xsd:import namespace="http://schemas.microsoft.com/office/2006/documentManagement/types"/>
    <xsd:import namespace="http://schemas.microsoft.com/office/infopath/2007/PartnerControls"/>
    <xsd:element name="LegacyCaseReferenceNumber" ma:index="70" nillable="true" ma:displayName="Legacy Case Reference Number" ma:internalName="LegacyCaseReferenceNumber">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25048-6122-4FCC-B88A-10AA450E4C02}">
  <ds:schemaRefs>
    <ds:schemaRef ds:uri="http://schemas.microsoft.com/sharepoint/events"/>
  </ds:schemaRefs>
</ds:datastoreItem>
</file>

<file path=customXml/itemProps2.xml><?xml version="1.0" encoding="utf-8"?>
<ds:datastoreItem xmlns:ds="http://schemas.openxmlformats.org/officeDocument/2006/customXml" ds:itemID="{C9ABD675-AD5B-4E29-889E-88FFD2DAFFD0}">
  <ds:schemaRefs>
    <ds:schemaRef ds:uri="http://schemas.microsoft.com/office/2006/metadata/properties"/>
    <ds:schemaRef ds:uri="http://schemas.microsoft.com/office/infopath/2007/PartnerControls"/>
    <ds:schemaRef ds:uri="7fd9e60a-720a-478c-bf76-b460d35d354e"/>
    <ds:schemaRef ds:uri="b413c3fd-5a3b-4239-b985-69032e371c04"/>
    <ds:schemaRef ds:uri="b67a7830-db79-4a49-bf27-2aff92a2201a"/>
    <ds:schemaRef ds:uri="a172083e-e40c-4314-b43a-827352a1ed2c"/>
    <ds:schemaRef ds:uri="c0e5669f-1bcb-499c-94e0-3ccb733d3d13"/>
    <ds:schemaRef ds:uri="c963a4c1-1bb4-49f2-a011-9c776a7eed2a"/>
    <ds:schemaRef ds:uri="a8f60570-4bd3-4f2b-950b-a996de8ab151"/>
  </ds:schemaRefs>
</ds:datastoreItem>
</file>

<file path=customXml/itemProps3.xml><?xml version="1.0" encoding="utf-8"?>
<ds:datastoreItem xmlns:ds="http://schemas.openxmlformats.org/officeDocument/2006/customXml" ds:itemID="{56872675-6F63-44B9-ADF1-D49738CEA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13c3fd-5a3b-4239-b985-69032e371c04"/>
    <ds:schemaRef ds:uri="7fd9e60a-720a-478c-bf76-b460d35d354e"/>
    <ds:schemaRef ds:uri="a8f60570-4bd3-4f2b-950b-a996de8ab151"/>
    <ds:schemaRef ds:uri="b67a7830-db79-4a49-bf27-2aff92a2201a"/>
    <ds:schemaRef ds:uri="a172083e-e40c-4314-b43a-827352a1ed2c"/>
    <ds:schemaRef ds:uri="c963a4c1-1bb4-49f2-a011-9c776a7eed2a"/>
    <ds:schemaRef ds:uri="c37ae1b5-6758-4f60-ac5f-f7e59f1b8041"/>
    <ds:schemaRef ds:uri="c0e5669f-1bcb-499c-94e0-3ccb733d3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97E124-A43B-4832-873B-4CB9C18284BF}">
  <ds:schemaRefs>
    <ds:schemaRef ds:uri="http://schemas.microsoft.com/sharepoint/v3/contenttype/forms"/>
  </ds:schemaRefs>
</ds:datastoreItem>
</file>

<file path=customXml/itemProps5.xml><?xml version="1.0" encoding="utf-8"?>
<ds:datastoreItem xmlns:ds="http://schemas.openxmlformats.org/officeDocument/2006/customXml" ds:itemID="{0BCA3C46-69A3-4850-8AFA-3129C7C18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18787</Words>
  <Characters>107091</Characters>
  <Application>Microsoft Office Word</Application>
  <DocSecurity>0</DocSecurity>
  <Lines>892</Lines>
  <Paragraphs>251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Çağıl Bakacak</dc:creator>
  <cp:keywords/>
  <dc:description/>
  <cp:lastModifiedBy>İpek Yalçındağ Dursun</cp:lastModifiedBy>
  <cp:revision>13</cp:revision>
  <dcterms:created xsi:type="dcterms:W3CDTF">2021-03-14T17:08:00Z</dcterms:created>
  <dcterms:modified xsi:type="dcterms:W3CDTF">2021-07-28T13:15:00Z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c05e37-788c-4c59-b50e-5c98323c0a70_Enabled">
    <vt:lpwstr>true</vt:lpwstr>
  </property>
  <property fmtid="{D5CDD505-2E9C-101B-9397-08002B2CF9AE}" pid="3" name="MSIP_Label_c1c05e37-788c-4c59-b50e-5c98323c0a70_SetDate">
    <vt:lpwstr>2021-01-15T15:52:47Z</vt:lpwstr>
  </property>
  <property fmtid="{D5CDD505-2E9C-101B-9397-08002B2CF9AE}" pid="4" name="MSIP_Label_c1c05e37-788c-4c59-b50e-5c98323c0a70_Method">
    <vt:lpwstr>Standard</vt:lpwstr>
  </property>
  <property fmtid="{D5CDD505-2E9C-101B-9397-08002B2CF9AE}" pid="5" name="MSIP_Label_c1c05e37-788c-4c59-b50e-5c98323c0a70_Name">
    <vt:lpwstr>OFFICIAL</vt:lpwstr>
  </property>
  <property fmtid="{D5CDD505-2E9C-101B-9397-08002B2CF9AE}" pid="6" name="MSIP_Label_c1c05e37-788c-4c59-b50e-5c98323c0a70_SiteId">
    <vt:lpwstr>8fa217ec-33aa-46fb-ad96-dfe68006bb86</vt:lpwstr>
  </property>
  <property fmtid="{D5CDD505-2E9C-101B-9397-08002B2CF9AE}" pid="7" name="MSIP_Label_c1c05e37-788c-4c59-b50e-5c98323c0a70_ActionId">
    <vt:lpwstr>0b061d70-19e8-4aab-9b18-56133d454d63</vt:lpwstr>
  </property>
  <property fmtid="{D5CDD505-2E9C-101B-9397-08002B2CF9AE}" pid="8" name="MSIP_Label_c1c05e37-788c-4c59-b50e-5c98323c0a70_ContentBits">
    <vt:lpwstr>0</vt:lpwstr>
  </property>
  <property fmtid="{D5CDD505-2E9C-101B-9397-08002B2CF9AE}" pid="9" name="ContentTypeId">
    <vt:lpwstr>0x01010050D242541610EC44B3349E4D6D62DE62</vt:lpwstr>
  </property>
  <property fmtid="{D5CDD505-2E9C-101B-9397-08002B2CF9AE}" pid="10" name="Business Unit">
    <vt:lpwstr>105;#Legal|813799cf-6685-4056-98ad-8b083470e4b0</vt:lpwstr>
  </property>
  <property fmtid="{D5CDD505-2E9C-101B-9397-08002B2CF9AE}" pid="11" name="_dlc_DocIdItemGuid">
    <vt:lpwstr>6d49ccf6-162b-42e1-b09d-9f0755bda447</vt:lpwstr>
  </property>
</Properties>
</file>